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E797" w14:textId="240AD347" w:rsidR="005B6990" w:rsidRPr="007445D2" w:rsidRDefault="005B6990" w:rsidP="005B6990">
      <w:pPr>
        <w:spacing w:before="120" w:after="60" w:line="12" w:lineRule="atLeast"/>
        <w:jc w:val="center"/>
        <w:rPr>
          <w:rFonts w:ascii="Effra Corp" w:hAnsi="Effra Corp" w:cs="Arial"/>
          <w:b/>
          <w:color w:val="C00000"/>
          <w:spacing w:val="-2"/>
          <w:sz w:val="21"/>
          <w:szCs w:val="21"/>
          <w:lang w:val="el-GR"/>
        </w:rPr>
      </w:pPr>
      <w:r w:rsidRPr="007445D2">
        <w:rPr>
          <w:rFonts w:ascii="Effra Corp" w:eastAsia="Effra Corp" w:hAnsi="Effra Corp" w:cs="Arial"/>
          <w:b/>
          <w:color w:val="C00000"/>
          <w:spacing w:val="-2"/>
          <w:sz w:val="21"/>
          <w:szCs w:val="21"/>
          <w:lang w:val="el-GR" w:bidi="el-GR"/>
        </w:rPr>
        <w:t>Η ισχυρή υλοποίηση</w:t>
      </w:r>
      <w:r w:rsidR="00046305">
        <w:rPr>
          <w:rFonts w:ascii="Effra Corp" w:eastAsia="Effra Corp" w:hAnsi="Effra Corp" w:cs="Arial"/>
          <w:b/>
          <w:color w:val="C00000"/>
          <w:spacing w:val="-2"/>
          <w:sz w:val="21"/>
          <w:szCs w:val="21"/>
          <w:lang w:val="el-GR" w:bidi="el-GR"/>
        </w:rPr>
        <w:t xml:space="preserve"> της στρατηγικής μας</w:t>
      </w:r>
      <w:r w:rsidRPr="007445D2">
        <w:rPr>
          <w:rFonts w:ascii="Effra Corp" w:eastAsia="Effra Corp" w:hAnsi="Effra Corp" w:cs="Arial"/>
          <w:b/>
          <w:color w:val="C00000"/>
          <w:spacing w:val="-2"/>
          <w:sz w:val="21"/>
          <w:szCs w:val="21"/>
          <w:lang w:val="el-GR" w:bidi="el-GR"/>
        </w:rPr>
        <w:t xml:space="preserve"> ενισχύει την </w:t>
      </w:r>
      <w:r w:rsidR="00046305">
        <w:rPr>
          <w:rFonts w:ascii="Effra Corp" w:eastAsia="Effra Corp" w:hAnsi="Effra Corp" w:cs="Arial"/>
          <w:b/>
          <w:color w:val="C00000"/>
          <w:spacing w:val="-2"/>
          <w:sz w:val="21"/>
          <w:szCs w:val="21"/>
          <w:lang w:val="el-GR" w:bidi="el-GR"/>
        </w:rPr>
        <w:t>ανάπτυξη</w:t>
      </w:r>
      <w:r w:rsidRPr="007445D2">
        <w:rPr>
          <w:rFonts w:ascii="Effra Corp" w:eastAsia="Effra Corp" w:hAnsi="Effra Corp" w:cs="Arial"/>
          <w:b/>
          <w:color w:val="C00000"/>
          <w:spacing w:val="-2"/>
          <w:sz w:val="21"/>
          <w:szCs w:val="21"/>
          <w:lang w:val="el-GR" w:bidi="el-GR"/>
        </w:rPr>
        <w:t xml:space="preserve"> το 2023 και </w:t>
      </w:r>
      <w:r w:rsidR="00BF2F89" w:rsidRPr="007445D2">
        <w:rPr>
          <w:rFonts w:ascii="Effra Corp" w:eastAsia="Effra Corp" w:hAnsi="Effra Corp" w:cs="Arial"/>
          <w:b/>
          <w:color w:val="C00000"/>
          <w:spacing w:val="-2"/>
          <w:sz w:val="21"/>
          <w:szCs w:val="21"/>
          <w:lang w:val="el-GR" w:bidi="el-GR"/>
        </w:rPr>
        <w:t>μετέπειτα</w:t>
      </w:r>
    </w:p>
    <w:p w14:paraId="2D3B31C5" w14:textId="3E1DFFBF" w:rsidR="005B6990" w:rsidRPr="007445D2" w:rsidRDefault="005B6990" w:rsidP="005B6990">
      <w:pPr>
        <w:spacing w:after="120" w:line="12" w:lineRule="atLeast"/>
        <w:jc w:val="both"/>
        <w:rPr>
          <w:rFonts w:ascii="Effra Corp" w:hAnsi="Effra Corp" w:cs="Arial"/>
          <w:spacing w:val="-2"/>
          <w:sz w:val="21"/>
          <w:szCs w:val="21"/>
          <w:lang w:val="el-GR"/>
        </w:rPr>
      </w:pPr>
      <w:r w:rsidRPr="007445D2">
        <w:rPr>
          <w:rFonts w:ascii="Effra Corp" w:eastAsia="Effra Corp" w:hAnsi="Effra Corp" w:cs="Arial"/>
          <w:spacing w:val="-2"/>
          <w:sz w:val="21"/>
          <w:szCs w:val="21"/>
          <w:lang w:val="el-GR" w:bidi="el-GR"/>
        </w:rPr>
        <w:t xml:space="preserve">H Coca-Cola HBC AG, Όμιλος παραγωγής καταναλωτικών προϊόντων προσανατολισμένος στην ανάπτυξη και στρατηγικός εταίρος εμφιάλωσης της The Coca-Cola Company, παρουσιάζει τα οικονομικά αποτελέσματά της για το </w:t>
      </w:r>
      <w:r w:rsidRPr="007445D2">
        <w:rPr>
          <w:rFonts w:ascii="Effra Corp" w:eastAsia="Effra Corp" w:hAnsi="Effra Corp" w:cs="Arial"/>
          <w:sz w:val="21"/>
          <w:szCs w:val="21"/>
          <w:lang w:val="el-GR" w:bidi="el-GR"/>
        </w:rPr>
        <w:t>εξάμηνο</w:t>
      </w:r>
      <w:r w:rsidRPr="007445D2">
        <w:rPr>
          <w:rFonts w:ascii="Effra Corp" w:eastAsia="Effra Corp" w:hAnsi="Effra Corp" w:cs="Arial"/>
          <w:spacing w:val="-2"/>
          <w:sz w:val="21"/>
          <w:szCs w:val="21"/>
          <w:lang w:val="el-GR" w:bidi="el-GR"/>
        </w:rPr>
        <w:t xml:space="preserve"> που έληξε στις </w:t>
      </w:r>
      <w:r w:rsidRPr="007445D2">
        <w:rPr>
          <w:rFonts w:ascii="Effra Corp" w:eastAsia="Effra Corp" w:hAnsi="Effra Corp" w:cs="Arial"/>
          <w:sz w:val="21"/>
          <w:szCs w:val="21"/>
          <w:lang w:val="el-GR" w:bidi="el-GR"/>
        </w:rPr>
        <w:t>30 Ιουνίου 2023</w:t>
      </w:r>
      <w:r w:rsidRPr="007445D2">
        <w:rPr>
          <w:rFonts w:ascii="Effra Corp" w:eastAsia="Effra Corp" w:hAnsi="Effra Corp" w:cs="Arial"/>
          <w:spacing w:val="-2"/>
          <w:sz w:val="21"/>
          <w:szCs w:val="21"/>
          <w:lang w:val="el-GR" w:bidi="el-GR"/>
        </w:rPr>
        <w:t>.</w:t>
      </w:r>
    </w:p>
    <w:p w14:paraId="52F128F6" w14:textId="77777777" w:rsidR="005B6990" w:rsidRPr="007445D2" w:rsidRDefault="005B6990" w:rsidP="005B6990">
      <w:pPr>
        <w:spacing w:after="120" w:line="12" w:lineRule="atLeast"/>
        <w:jc w:val="both"/>
        <w:rPr>
          <w:rFonts w:ascii="Effra Corp" w:hAnsi="Effra Corp" w:cs="Arial"/>
          <w:b/>
          <w:color w:val="C00000"/>
          <w:spacing w:val="-2"/>
          <w:sz w:val="21"/>
          <w:szCs w:val="21"/>
          <w:lang w:val="en-GB"/>
        </w:rPr>
      </w:pPr>
      <w:r w:rsidRPr="007445D2">
        <w:rPr>
          <w:rFonts w:ascii="Effra Corp" w:eastAsia="Effra Corp" w:hAnsi="Effra Corp" w:cs="Arial"/>
          <w:b/>
          <w:color w:val="C00000"/>
          <w:spacing w:val="-2"/>
          <w:sz w:val="21"/>
          <w:szCs w:val="21"/>
          <w:lang w:val="el-GR" w:bidi="el-GR"/>
        </w:rPr>
        <w:t>Βασικά οικονομικά μεγέθη εξαμήνου</w:t>
      </w:r>
    </w:p>
    <w:p w14:paraId="08BD4069" w14:textId="0F03BA0A" w:rsidR="005B6990" w:rsidRPr="007445D2" w:rsidRDefault="005B6990" w:rsidP="005B6990">
      <w:pPr>
        <w:pStyle w:val="ListParagraph"/>
        <w:numPr>
          <w:ilvl w:val="0"/>
          <w:numId w:val="8"/>
        </w:numPr>
        <w:jc w:val="both"/>
        <w:rPr>
          <w:rFonts w:ascii="Effra Corp" w:hAnsi="Effra Corp"/>
          <w:b/>
          <w:color w:val="000000"/>
          <w:spacing w:val="-2"/>
          <w:sz w:val="21"/>
          <w:szCs w:val="21"/>
          <w:lang w:val="el-GR"/>
        </w:rPr>
      </w:pPr>
      <w:r w:rsidRPr="007445D2">
        <w:rPr>
          <w:rFonts w:ascii="Effra Corp" w:eastAsia="Effra Corp" w:hAnsi="Effra Corp" w:cs="Effra Corp"/>
          <w:b/>
          <w:color w:val="000000"/>
          <w:spacing w:val="-2"/>
          <w:sz w:val="21"/>
          <w:szCs w:val="21"/>
          <w:lang w:val="el-GR" w:bidi="el-GR"/>
        </w:rPr>
        <w:t xml:space="preserve">Η εστιασμένη υλοποίηση των στρατηγικών προτεραιοτήτων και </w:t>
      </w:r>
      <w:r w:rsidR="00BF5FAB">
        <w:rPr>
          <w:rFonts w:ascii="Effra Corp" w:eastAsia="Effra Corp" w:hAnsi="Effra Corp" w:cs="Effra Corp"/>
          <w:b/>
          <w:color w:val="000000"/>
          <w:spacing w:val="-2"/>
          <w:sz w:val="21"/>
          <w:szCs w:val="21"/>
          <w:lang w:val="el-GR" w:bidi="el-GR"/>
        </w:rPr>
        <w:t>οι</w:t>
      </w:r>
      <w:r w:rsidR="00BF5FAB" w:rsidRPr="007445D2">
        <w:rPr>
          <w:rFonts w:ascii="Effra Corp" w:eastAsia="Effra Corp" w:hAnsi="Effra Corp" w:cs="Effra Corp"/>
          <w:b/>
          <w:color w:val="000000"/>
          <w:spacing w:val="-2"/>
          <w:sz w:val="21"/>
          <w:szCs w:val="21"/>
          <w:lang w:val="el-GR" w:bidi="el-GR"/>
        </w:rPr>
        <w:t xml:space="preserve"> </w:t>
      </w:r>
      <w:r w:rsidR="00EB702A">
        <w:rPr>
          <w:rFonts w:ascii="Effra Corp" w:eastAsia="Effra Corp" w:hAnsi="Effra Corp" w:cs="Effra Corp"/>
          <w:b/>
          <w:color w:val="000000"/>
          <w:spacing w:val="-2"/>
          <w:sz w:val="21"/>
          <w:szCs w:val="21"/>
          <w:lang w:val="el-GR" w:bidi="el-GR"/>
        </w:rPr>
        <w:t>πρωτοβουλίες αύξησης</w:t>
      </w:r>
      <w:r w:rsidRPr="007445D2">
        <w:rPr>
          <w:rFonts w:ascii="Effra Corp" w:eastAsia="Effra Corp" w:hAnsi="Effra Corp" w:cs="Effra Corp"/>
          <w:b/>
          <w:color w:val="000000"/>
          <w:spacing w:val="-2"/>
          <w:sz w:val="21"/>
          <w:szCs w:val="21"/>
          <w:lang w:val="el-GR" w:bidi="el-GR"/>
        </w:rPr>
        <w:t xml:space="preserve"> των καθαρών εσόδων οδηγούν σε σημαντική</w:t>
      </w:r>
      <w:r w:rsidR="00A6545A">
        <w:rPr>
          <w:rFonts w:ascii="Effra Corp" w:eastAsia="Effra Corp" w:hAnsi="Effra Corp" w:cs="Effra Corp"/>
          <w:b/>
          <w:color w:val="000000"/>
          <w:spacing w:val="-2"/>
          <w:sz w:val="21"/>
          <w:szCs w:val="21"/>
          <w:lang w:val="el-GR" w:bidi="el-GR"/>
        </w:rPr>
        <w:t xml:space="preserve"> </w:t>
      </w:r>
      <w:r w:rsidR="00BF5FAB">
        <w:rPr>
          <w:rFonts w:ascii="Effra Corp" w:eastAsia="Effra Corp" w:hAnsi="Effra Corp" w:cs="Effra Corp"/>
          <w:b/>
          <w:color w:val="000000"/>
          <w:spacing w:val="-2"/>
          <w:sz w:val="21"/>
          <w:szCs w:val="21"/>
          <w:lang w:val="el-GR" w:bidi="el-GR"/>
        </w:rPr>
        <w:t xml:space="preserve">αύξηση </w:t>
      </w:r>
      <w:r w:rsidR="006E2D48">
        <w:rPr>
          <w:rFonts w:ascii="Effra Corp" w:eastAsia="Effra Corp" w:hAnsi="Effra Corp" w:cs="Effra Corp"/>
          <w:b/>
          <w:color w:val="000000"/>
          <w:spacing w:val="-2"/>
          <w:sz w:val="21"/>
          <w:szCs w:val="21"/>
          <w:lang w:val="el-GR" w:bidi="el-GR"/>
        </w:rPr>
        <w:t xml:space="preserve">των αποτελεσμάτων </w:t>
      </w:r>
      <w:r w:rsidR="00BF5FAB">
        <w:rPr>
          <w:rFonts w:ascii="Effra Corp" w:eastAsia="Effra Corp" w:hAnsi="Effra Corp" w:cs="Effra Corp"/>
          <w:b/>
          <w:color w:val="000000"/>
          <w:spacing w:val="-2"/>
          <w:sz w:val="21"/>
          <w:szCs w:val="21"/>
          <w:lang w:val="el-GR" w:bidi="el-GR"/>
        </w:rPr>
        <w:t>σε</w:t>
      </w:r>
      <w:r w:rsidRPr="007445D2">
        <w:rPr>
          <w:rFonts w:ascii="Effra Corp" w:eastAsia="Effra Corp" w:hAnsi="Effra Corp" w:cs="Effra Corp"/>
          <w:b/>
          <w:color w:val="000000"/>
          <w:spacing w:val="-2"/>
          <w:sz w:val="21"/>
          <w:szCs w:val="21"/>
          <w:lang w:val="el-GR" w:bidi="el-GR"/>
        </w:rPr>
        <w:t xml:space="preserve"> οργανική </w:t>
      </w:r>
      <w:r w:rsidR="00BF5FAB">
        <w:rPr>
          <w:rFonts w:ascii="Effra Corp" w:eastAsia="Effra Corp" w:hAnsi="Effra Corp" w:cs="Effra Corp"/>
          <w:b/>
          <w:color w:val="000000"/>
          <w:spacing w:val="-2"/>
          <w:sz w:val="21"/>
          <w:szCs w:val="21"/>
          <w:lang w:val="el-GR" w:bidi="el-GR"/>
        </w:rPr>
        <w:t>βάση</w:t>
      </w:r>
      <w:r w:rsidRPr="007445D2">
        <w:rPr>
          <w:rFonts w:ascii="Effra Corp" w:eastAsia="Effra Corp" w:hAnsi="Effra Corp" w:cs="Effra Corp"/>
          <w:b/>
          <w:color w:val="000000"/>
          <w:spacing w:val="-2"/>
          <w:sz w:val="21"/>
          <w:szCs w:val="21"/>
          <w:lang w:val="el-GR" w:bidi="el-GR"/>
        </w:rPr>
        <w:t>.</w:t>
      </w:r>
      <w:r w:rsidRPr="007445D2">
        <w:rPr>
          <w:rStyle w:val="FootnoteReference"/>
          <w:rFonts w:ascii="Effra Corp" w:eastAsia="Effra Corp" w:hAnsi="Effra Corp" w:cs="Effra Corp"/>
          <w:spacing w:val="-2"/>
          <w:sz w:val="20"/>
          <w:lang w:val="el-GR" w:bidi="el-GR"/>
        </w:rPr>
        <w:footnoteReference w:id="2"/>
      </w:r>
    </w:p>
    <w:p w14:paraId="5F5CA3DB" w14:textId="74A3E776" w:rsidR="005B6990" w:rsidRPr="007445D2" w:rsidRDefault="00F169C0" w:rsidP="005B6990">
      <w:pPr>
        <w:pStyle w:val="ListParagraph"/>
        <w:numPr>
          <w:ilvl w:val="1"/>
          <w:numId w:val="8"/>
        </w:numPr>
        <w:spacing w:after="80"/>
        <w:jc w:val="both"/>
        <w:rPr>
          <w:rFonts w:ascii="Effra Corp" w:hAnsi="Effra Corp"/>
          <w:color w:val="000000"/>
          <w:spacing w:val="-2"/>
          <w:sz w:val="21"/>
          <w:szCs w:val="21"/>
          <w:lang w:val="el-GR"/>
        </w:rPr>
      </w:pPr>
      <w:r w:rsidRPr="007445D2">
        <w:rPr>
          <w:rFonts w:ascii="Effra Corp" w:eastAsia="Effra Corp" w:hAnsi="Effra Corp" w:cs="Effra Corp"/>
          <w:color w:val="000000"/>
          <w:spacing w:val="-2"/>
          <w:sz w:val="21"/>
          <w:szCs w:val="21"/>
          <w:lang w:val="el-GR" w:bidi="el-GR"/>
        </w:rPr>
        <w:t>Τα καθαρά έσοδα</w:t>
      </w:r>
      <w:r w:rsidR="005B6990" w:rsidRPr="007445D2">
        <w:rPr>
          <w:rFonts w:ascii="Effra Corp" w:eastAsia="Effra Corp" w:hAnsi="Effra Corp" w:cs="Effra Corp"/>
          <w:color w:val="000000"/>
          <w:spacing w:val="-2"/>
          <w:sz w:val="21"/>
          <w:szCs w:val="21"/>
          <w:lang w:val="el-GR" w:bidi="el-GR"/>
        </w:rPr>
        <w:t xml:space="preserve"> από πωλήσεις</w:t>
      </w:r>
      <w:r w:rsidRPr="007445D2">
        <w:rPr>
          <w:rFonts w:ascii="Effra Corp" w:eastAsia="Effra Corp" w:hAnsi="Effra Corp" w:cs="Effra Corp"/>
          <w:color w:val="000000"/>
          <w:spacing w:val="-2"/>
          <w:sz w:val="21"/>
          <w:szCs w:val="21"/>
          <w:lang w:val="el-GR" w:bidi="el-GR"/>
        </w:rPr>
        <w:t xml:space="preserve"> αυξήθηκαν</w:t>
      </w:r>
      <w:r w:rsidR="005B6990" w:rsidRPr="007445D2">
        <w:rPr>
          <w:rFonts w:ascii="Effra Corp" w:eastAsia="Effra Corp" w:hAnsi="Effra Corp" w:cs="Effra Corp"/>
          <w:color w:val="000000"/>
          <w:spacing w:val="-2"/>
          <w:sz w:val="21"/>
          <w:szCs w:val="21"/>
          <w:lang w:val="el-GR" w:bidi="el-GR"/>
        </w:rPr>
        <w:t xml:space="preserve"> κατά 17,8% σε οργανική βάση, </w:t>
      </w:r>
      <w:r w:rsidR="002051DC">
        <w:rPr>
          <w:rFonts w:ascii="Effra Corp" w:eastAsia="Effra Corp" w:hAnsi="Effra Corp" w:cs="Effra Corp"/>
          <w:color w:val="000000"/>
          <w:spacing w:val="-2"/>
          <w:sz w:val="21"/>
          <w:szCs w:val="21"/>
          <w:lang w:val="el-GR" w:bidi="el-GR"/>
        </w:rPr>
        <w:t>λόγω της</w:t>
      </w:r>
      <w:r w:rsidR="005B6990" w:rsidRPr="007445D2">
        <w:rPr>
          <w:rFonts w:ascii="Effra Corp" w:eastAsia="Effra Corp" w:hAnsi="Effra Corp" w:cs="Effra Corp"/>
          <w:color w:val="000000"/>
          <w:spacing w:val="-2"/>
          <w:sz w:val="21"/>
          <w:szCs w:val="21"/>
          <w:lang w:val="el-GR" w:bidi="el-GR"/>
        </w:rPr>
        <w:t xml:space="preserve"> αύξηση</w:t>
      </w:r>
      <w:r w:rsidR="002051DC">
        <w:rPr>
          <w:rFonts w:ascii="Effra Corp" w:eastAsia="Effra Corp" w:hAnsi="Effra Corp" w:cs="Effra Corp"/>
          <w:color w:val="000000"/>
          <w:spacing w:val="-2"/>
          <w:sz w:val="21"/>
          <w:szCs w:val="21"/>
          <w:lang w:val="el-GR" w:bidi="el-GR"/>
        </w:rPr>
        <w:t>ς</w:t>
      </w:r>
      <w:r w:rsidR="005B6990" w:rsidRPr="007445D2">
        <w:rPr>
          <w:rFonts w:ascii="Effra Corp" w:eastAsia="Effra Corp" w:hAnsi="Effra Corp" w:cs="Effra Corp"/>
          <w:color w:val="000000"/>
          <w:spacing w:val="-2"/>
          <w:sz w:val="21"/>
          <w:szCs w:val="21"/>
          <w:lang w:val="el-GR" w:bidi="el-GR"/>
        </w:rPr>
        <w:t xml:space="preserve"> των καθαρών εσόδων ανά κιβώτιο κατά 19,0% σε οργανική βάση, </w:t>
      </w:r>
      <w:r w:rsidR="00E4426D">
        <w:rPr>
          <w:rFonts w:ascii="Effra Corp" w:eastAsia="Effra Corp" w:hAnsi="Effra Corp" w:cs="Effra Corp"/>
          <w:color w:val="000000" w:themeColor="text1"/>
          <w:sz w:val="21"/>
          <w:szCs w:val="21"/>
          <w:lang w:val="el-GR" w:bidi="el-GR"/>
        </w:rPr>
        <w:t>κυρίως ως αποτέλεσμα</w:t>
      </w:r>
      <w:r w:rsidR="00D43618" w:rsidRPr="006C6A58">
        <w:rPr>
          <w:rFonts w:ascii="Effra Corp" w:eastAsia="Effra Corp" w:hAnsi="Effra Corp" w:cs="Effra Corp"/>
          <w:color w:val="000000" w:themeColor="text1"/>
          <w:sz w:val="21"/>
          <w:szCs w:val="21"/>
          <w:lang w:val="el-GR" w:bidi="el-GR"/>
        </w:rPr>
        <w:t xml:space="preserve"> </w:t>
      </w:r>
      <w:r w:rsidR="00B7609A" w:rsidRPr="006C6A58">
        <w:rPr>
          <w:rFonts w:ascii="Effra Corp" w:eastAsia="Effra Corp" w:hAnsi="Effra Corp" w:cs="Effra Corp"/>
          <w:color w:val="000000" w:themeColor="text1"/>
          <w:sz w:val="21"/>
          <w:szCs w:val="21"/>
          <w:lang w:val="el-GR" w:bidi="el-GR"/>
        </w:rPr>
        <w:t>τ</w:t>
      </w:r>
      <w:r w:rsidR="00E4426D">
        <w:rPr>
          <w:rFonts w:ascii="Effra Corp" w:eastAsia="Effra Corp" w:hAnsi="Effra Corp" w:cs="Effra Corp"/>
          <w:color w:val="000000" w:themeColor="text1"/>
          <w:sz w:val="21"/>
          <w:szCs w:val="21"/>
          <w:lang w:val="el-GR" w:bidi="el-GR"/>
        </w:rPr>
        <w:t>ων</w:t>
      </w:r>
      <w:r w:rsidR="00B7609A" w:rsidRPr="006C6A58" w:rsidDel="00D43618">
        <w:rPr>
          <w:rFonts w:ascii="Effra Corp" w:eastAsia="Effra Corp" w:hAnsi="Effra Corp" w:cs="Effra Corp"/>
          <w:color w:val="000000" w:themeColor="text1"/>
          <w:sz w:val="21"/>
          <w:szCs w:val="21"/>
          <w:lang w:val="el-GR" w:bidi="el-GR"/>
        </w:rPr>
        <w:t xml:space="preserve"> </w:t>
      </w:r>
      <w:r w:rsidR="00B7609A">
        <w:rPr>
          <w:rFonts w:ascii="Effra Corp" w:eastAsia="Effra Corp" w:hAnsi="Effra Corp" w:cs="Effra Corp"/>
          <w:color w:val="000000" w:themeColor="text1"/>
          <w:sz w:val="21"/>
          <w:szCs w:val="21"/>
          <w:lang w:val="el-GR" w:bidi="el-GR"/>
        </w:rPr>
        <w:t>εν</w:t>
      </w:r>
      <w:r w:rsidR="00E4426D">
        <w:rPr>
          <w:rFonts w:ascii="Effra Corp" w:eastAsia="Effra Corp" w:hAnsi="Effra Corp" w:cs="Effra Corp"/>
          <w:color w:val="000000" w:themeColor="text1"/>
          <w:sz w:val="21"/>
          <w:szCs w:val="21"/>
          <w:lang w:val="el-GR" w:bidi="el-GR"/>
        </w:rPr>
        <w:t>εργειών</w:t>
      </w:r>
      <w:r w:rsidR="00B7609A" w:rsidRPr="007445D2">
        <w:rPr>
          <w:rFonts w:ascii="Effra Corp" w:eastAsia="Effra Corp" w:hAnsi="Effra Corp" w:cs="Effra Corp"/>
          <w:color w:val="000000" w:themeColor="text1"/>
          <w:sz w:val="21"/>
          <w:szCs w:val="21"/>
          <w:lang w:val="el-GR" w:bidi="el-GR"/>
        </w:rPr>
        <w:t xml:space="preserve"> </w:t>
      </w:r>
      <w:r w:rsidR="005B6990" w:rsidRPr="007445D2">
        <w:rPr>
          <w:rFonts w:ascii="Effra Corp" w:eastAsia="Effra Corp" w:hAnsi="Effra Corp" w:cs="Effra Corp"/>
          <w:color w:val="000000"/>
          <w:spacing w:val="-2"/>
          <w:sz w:val="21"/>
          <w:szCs w:val="21"/>
          <w:lang w:val="el-GR" w:bidi="el-GR"/>
        </w:rPr>
        <w:t>βελτ</w:t>
      </w:r>
      <w:r w:rsidR="002051DC">
        <w:rPr>
          <w:rFonts w:ascii="Effra Corp" w:eastAsia="Effra Corp" w:hAnsi="Effra Corp" w:cs="Effra Corp"/>
          <w:color w:val="000000"/>
          <w:spacing w:val="-2"/>
          <w:sz w:val="21"/>
          <w:szCs w:val="21"/>
          <w:lang w:val="el-GR" w:bidi="el-GR"/>
        </w:rPr>
        <w:t>ίωση</w:t>
      </w:r>
      <w:r w:rsidR="00B7609A">
        <w:rPr>
          <w:rFonts w:ascii="Effra Corp" w:eastAsia="Effra Corp" w:hAnsi="Effra Corp" w:cs="Effra Corp"/>
          <w:color w:val="000000"/>
          <w:spacing w:val="-2"/>
          <w:sz w:val="21"/>
          <w:szCs w:val="21"/>
          <w:lang w:val="el-GR" w:bidi="el-GR"/>
        </w:rPr>
        <w:t>ς</w:t>
      </w:r>
      <w:r w:rsidR="005B6990" w:rsidRPr="007445D2">
        <w:rPr>
          <w:rFonts w:ascii="Effra Corp" w:eastAsia="Effra Corp" w:hAnsi="Effra Corp" w:cs="Effra Corp"/>
          <w:color w:val="000000"/>
          <w:spacing w:val="-2"/>
          <w:sz w:val="21"/>
          <w:szCs w:val="21"/>
          <w:lang w:val="el-GR" w:bidi="el-GR"/>
        </w:rPr>
        <w:t xml:space="preserve"> </w:t>
      </w:r>
      <w:r w:rsidR="00D359A6">
        <w:rPr>
          <w:rFonts w:ascii="Effra Corp" w:eastAsia="Effra Corp" w:hAnsi="Effra Corp" w:cs="Effra Corp"/>
          <w:color w:val="000000"/>
          <w:spacing w:val="-2"/>
          <w:sz w:val="21"/>
          <w:szCs w:val="21"/>
          <w:lang w:val="el-GR" w:bidi="el-GR"/>
        </w:rPr>
        <w:t>του</w:t>
      </w:r>
      <w:r w:rsidR="005B6990" w:rsidRPr="007445D2">
        <w:rPr>
          <w:rFonts w:ascii="Effra Corp" w:eastAsia="Effra Corp" w:hAnsi="Effra Corp" w:cs="Effra Corp"/>
          <w:color w:val="000000"/>
          <w:spacing w:val="-2"/>
          <w:sz w:val="21"/>
          <w:szCs w:val="21"/>
          <w:lang w:val="el-GR" w:bidi="el-GR"/>
        </w:rPr>
        <w:t xml:space="preserve"> μείγμα</w:t>
      </w:r>
      <w:r w:rsidR="00D359A6">
        <w:rPr>
          <w:rFonts w:ascii="Effra Corp" w:eastAsia="Effra Corp" w:hAnsi="Effra Corp" w:cs="Effra Corp"/>
          <w:color w:val="000000"/>
          <w:spacing w:val="-2"/>
          <w:sz w:val="21"/>
          <w:szCs w:val="21"/>
          <w:lang w:val="el-GR" w:bidi="el-GR"/>
        </w:rPr>
        <w:t>τος</w:t>
      </w:r>
      <w:r w:rsidR="005B6990" w:rsidRPr="007445D2">
        <w:rPr>
          <w:rFonts w:ascii="Effra Corp" w:eastAsia="Effra Corp" w:hAnsi="Effra Corp" w:cs="Effra Corp"/>
          <w:color w:val="000000"/>
          <w:spacing w:val="-2"/>
          <w:sz w:val="21"/>
          <w:szCs w:val="21"/>
          <w:lang w:val="el-GR" w:bidi="el-GR"/>
        </w:rPr>
        <w:t xml:space="preserve"> τιμών και προϊόντων σε όλες τις κατηγορίες και αγορές.</w:t>
      </w:r>
    </w:p>
    <w:p w14:paraId="0006ECBE" w14:textId="3ED90B4A" w:rsidR="005B6990" w:rsidRPr="007445D2" w:rsidRDefault="009F4C63" w:rsidP="005B6990">
      <w:pPr>
        <w:pStyle w:val="ListParagraph"/>
        <w:numPr>
          <w:ilvl w:val="1"/>
          <w:numId w:val="8"/>
        </w:numPr>
        <w:spacing w:after="80"/>
        <w:jc w:val="both"/>
        <w:rPr>
          <w:rFonts w:ascii="Effra Corp" w:hAnsi="Effra Corp"/>
          <w:color w:val="000000"/>
          <w:spacing w:val="-2"/>
          <w:sz w:val="21"/>
          <w:szCs w:val="21"/>
          <w:lang w:val="el-GR"/>
        </w:rPr>
      </w:pPr>
      <w:r w:rsidRPr="007445D2">
        <w:rPr>
          <w:rFonts w:ascii="Effra Corp" w:eastAsia="Effra Corp" w:hAnsi="Effra Corp" w:cs="Effra Corp"/>
          <w:color w:val="000000"/>
          <w:spacing w:val="-2"/>
          <w:sz w:val="21"/>
          <w:szCs w:val="21"/>
          <w:lang w:val="el-GR" w:bidi="el-GR"/>
        </w:rPr>
        <w:t>Ο όγκος πωλήσεων</w:t>
      </w:r>
      <w:r w:rsidR="005B6990" w:rsidRPr="007445D2">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αυξήθηκε</w:t>
      </w:r>
      <w:r w:rsidR="005B6990" w:rsidRPr="007445D2">
        <w:rPr>
          <w:rFonts w:ascii="Effra Corp" w:eastAsia="Effra Corp" w:hAnsi="Effra Corp" w:cs="Effra Corp"/>
          <w:color w:val="000000"/>
          <w:spacing w:val="-2"/>
          <w:sz w:val="21"/>
          <w:szCs w:val="21"/>
          <w:lang w:val="el-GR" w:bidi="el-GR"/>
        </w:rPr>
        <w:t xml:space="preserve"> σε οργανική βάση σε όλες τις </w:t>
      </w:r>
      <w:r w:rsidR="00C21E69" w:rsidRPr="006C6A58">
        <w:rPr>
          <w:rFonts w:ascii="Effra Corp" w:eastAsia="Effra Corp" w:hAnsi="Effra Corp" w:cs="Effra Corp"/>
          <w:color w:val="000000"/>
          <w:spacing w:val="-2"/>
          <w:sz w:val="21"/>
          <w:szCs w:val="21"/>
          <w:lang w:val="el-GR" w:bidi="el-GR"/>
        </w:rPr>
        <w:t xml:space="preserve">κατηγορίες </w:t>
      </w:r>
      <w:r w:rsidR="00C21E69" w:rsidRPr="007445D2">
        <w:rPr>
          <w:rFonts w:ascii="Effra Corp" w:eastAsia="Effra Corp" w:hAnsi="Effra Corp" w:cs="Effra Corp"/>
          <w:color w:val="000000"/>
          <w:spacing w:val="-2"/>
          <w:sz w:val="21"/>
          <w:szCs w:val="21"/>
          <w:lang w:val="el-GR" w:bidi="el-GR"/>
        </w:rPr>
        <w:t>στρατηγικ</w:t>
      </w:r>
      <w:r w:rsidR="00C21E69" w:rsidRPr="006C6A58">
        <w:rPr>
          <w:rFonts w:ascii="Effra Corp" w:eastAsia="Effra Corp" w:hAnsi="Effra Corp" w:cs="Effra Corp"/>
          <w:color w:val="000000"/>
          <w:spacing w:val="-2"/>
          <w:sz w:val="21"/>
          <w:szCs w:val="21"/>
          <w:lang w:val="el-GR" w:bidi="el-GR"/>
        </w:rPr>
        <w:t>ή</w:t>
      </w:r>
      <w:r w:rsidR="00C21E69" w:rsidRPr="007445D2">
        <w:rPr>
          <w:rFonts w:ascii="Effra Corp" w:eastAsia="Effra Corp" w:hAnsi="Effra Corp" w:cs="Effra Corp"/>
          <w:color w:val="000000"/>
          <w:spacing w:val="-2"/>
          <w:sz w:val="21"/>
          <w:szCs w:val="21"/>
          <w:lang w:val="el-GR" w:bidi="el-GR"/>
        </w:rPr>
        <w:t xml:space="preserve">ς </w:t>
      </w:r>
      <w:r w:rsidRPr="007445D2">
        <w:rPr>
          <w:rFonts w:ascii="Effra Corp" w:eastAsia="Effra Corp" w:hAnsi="Effra Corp" w:cs="Effra Corp"/>
          <w:color w:val="000000"/>
          <w:spacing w:val="-2"/>
          <w:sz w:val="21"/>
          <w:szCs w:val="21"/>
          <w:lang w:val="el-GR" w:bidi="el-GR"/>
        </w:rPr>
        <w:t>μας</w:t>
      </w:r>
      <w:r w:rsidR="005B6990" w:rsidRPr="007445D2">
        <w:rPr>
          <w:rFonts w:ascii="Effra Corp" w:eastAsia="Effra Corp" w:hAnsi="Effra Corp" w:cs="Effra Corp"/>
          <w:color w:val="000000"/>
          <w:spacing w:val="-2"/>
          <w:sz w:val="21"/>
          <w:szCs w:val="21"/>
          <w:lang w:val="el-GR" w:bidi="el-GR"/>
        </w:rPr>
        <w:t xml:space="preserve"> </w:t>
      </w:r>
      <w:r w:rsidR="00C21E69" w:rsidRPr="007445D2">
        <w:rPr>
          <w:rFonts w:ascii="Effra Corp" w:eastAsia="Effra Corp" w:hAnsi="Effra Corp" w:cs="Effra Corp"/>
          <w:color w:val="000000"/>
          <w:spacing w:val="-2"/>
          <w:sz w:val="21"/>
          <w:szCs w:val="21"/>
          <w:lang w:val="el-GR" w:bidi="el-GR"/>
        </w:rPr>
        <w:t>προτεραιότητ</w:t>
      </w:r>
      <w:r w:rsidR="00C21E69">
        <w:rPr>
          <w:rFonts w:ascii="Effra Corp" w:eastAsia="Effra Corp" w:hAnsi="Effra Corp" w:cs="Effra Corp"/>
          <w:color w:val="000000"/>
          <w:spacing w:val="-2"/>
          <w:sz w:val="21"/>
          <w:szCs w:val="21"/>
          <w:lang w:val="el-GR" w:bidi="el-GR"/>
        </w:rPr>
        <w:t>α</w:t>
      </w:r>
      <w:r w:rsidR="00C21E69" w:rsidRPr="007445D2">
        <w:rPr>
          <w:rFonts w:ascii="Effra Corp" w:eastAsia="Effra Corp" w:hAnsi="Effra Corp" w:cs="Effra Corp"/>
          <w:color w:val="000000"/>
          <w:spacing w:val="-2"/>
          <w:sz w:val="21"/>
          <w:szCs w:val="21"/>
          <w:lang w:val="el-GR" w:bidi="el-GR"/>
        </w:rPr>
        <w:t>ς</w:t>
      </w:r>
      <w:r w:rsidR="005B6990" w:rsidRPr="007445D2">
        <w:rPr>
          <w:rFonts w:ascii="Effra Corp" w:eastAsia="Effra Corp" w:hAnsi="Effra Corp" w:cs="Effra Corp"/>
          <w:color w:val="000000"/>
          <w:spacing w:val="-2"/>
          <w:sz w:val="21"/>
          <w:szCs w:val="21"/>
          <w:lang w:val="el-GR" w:bidi="el-GR"/>
        </w:rPr>
        <w:t xml:space="preserve">, με αύξηση 1,6% στα ανθρακούχα αναψυκτικά, 20,9% στα ποτά ενέργειας και 21,9% στον καφέ. Στην κατηγορία των μη ανθρακούχων αναψυκτικών σημειώθηκε πτώση 11,2%, </w:t>
      </w:r>
      <w:r w:rsidR="009848C7">
        <w:rPr>
          <w:rFonts w:ascii="Effra Corp" w:eastAsia="Effra Corp" w:hAnsi="Effra Corp" w:cs="Effra Corp"/>
          <w:color w:val="000000"/>
          <w:spacing w:val="-2"/>
          <w:sz w:val="21"/>
          <w:szCs w:val="21"/>
          <w:lang w:val="el-GR" w:bidi="el-GR"/>
        </w:rPr>
        <w:t xml:space="preserve">που </w:t>
      </w:r>
      <w:r w:rsidR="00D073EB" w:rsidRPr="00D7664B">
        <w:rPr>
          <w:rFonts w:ascii="Effra Corp" w:eastAsia="Effra Corp" w:hAnsi="Effra Corp" w:cs="Effra Corp"/>
          <w:color w:val="000000"/>
          <w:spacing w:val="-2"/>
          <w:sz w:val="21"/>
          <w:szCs w:val="21"/>
          <w:lang w:val="el-GR" w:bidi="el-GR"/>
        </w:rPr>
        <w:t>οφείλεται κυρίως</w:t>
      </w:r>
      <w:r w:rsidR="00D073EB">
        <w:rPr>
          <w:rFonts w:ascii="Effra Corp" w:eastAsia="Effra Corp" w:hAnsi="Effra Corp" w:cs="Effra Corp"/>
          <w:color w:val="000000"/>
          <w:spacing w:val="-2"/>
          <w:sz w:val="21"/>
          <w:szCs w:val="21"/>
          <w:lang w:val="el-GR" w:bidi="el-GR"/>
        </w:rPr>
        <w:t xml:space="preserve"> </w:t>
      </w:r>
      <w:r w:rsidR="00550A30">
        <w:rPr>
          <w:rFonts w:ascii="Effra Corp" w:eastAsia="Effra Corp" w:hAnsi="Effra Corp" w:cs="Effra Corp"/>
          <w:color w:val="000000"/>
          <w:spacing w:val="-2"/>
          <w:sz w:val="21"/>
          <w:szCs w:val="21"/>
          <w:lang w:val="el-GR" w:bidi="el-GR"/>
        </w:rPr>
        <w:t>στην κατηγορία</w:t>
      </w:r>
      <w:r w:rsidR="005B6990" w:rsidRPr="007445D2">
        <w:rPr>
          <w:rFonts w:ascii="Effra Corp" w:eastAsia="Effra Corp" w:hAnsi="Effra Corp" w:cs="Effra Corp"/>
          <w:color w:val="000000"/>
          <w:spacing w:val="-2"/>
          <w:sz w:val="21"/>
          <w:szCs w:val="21"/>
          <w:lang w:val="el-GR" w:bidi="el-GR"/>
        </w:rPr>
        <w:t xml:space="preserve"> των εμφιαλωμένων νερών. Συνολικά, σημειώθηκε πτώση του όγκου πωλήσεων κατά </w:t>
      </w:r>
      <w:r w:rsidR="005B6990" w:rsidRPr="007445D2">
        <w:rPr>
          <w:rFonts w:ascii="Effra Corp" w:eastAsia="Effra Corp" w:hAnsi="Effra Corp" w:cs="Effra Corp"/>
          <w:color w:val="000000" w:themeColor="text1"/>
          <w:sz w:val="21"/>
          <w:szCs w:val="21"/>
          <w:lang w:val="el-GR" w:bidi="el-GR"/>
        </w:rPr>
        <w:t>1,0%</w:t>
      </w:r>
      <w:r w:rsidR="005B6990" w:rsidRPr="007445D2">
        <w:rPr>
          <w:rFonts w:ascii="Effra Corp" w:eastAsia="Effra Corp" w:hAnsi="Effra Corp" w:cs="Effra Corp"/>
          <w:color w:val="000000"/>
          <w:spacing w:val="-2"/>
          <w:sz w:val="21"/>
          <w:szCs w:val="21"/>
          <w:lang w:val="el-GR" w:bidi="el-GR"/>
        </w:rPr>
        <w:t xml:space="preserve"> σε οργανική βάση.</w:t>
      </w:r>
    </w:p>
    <w:p w14:paraId="24B4E2E2" w14:textId="15C662C4" w:rsidR="005B6990" w:rsidRPr="007445D2" w:rsidRDefault="00AA2E73" w:rsidP="005B6990">
      <w:pPr>
        <w:pStyle w:val="ListParagraph"/>
        <w:numPr>
          <w:ilvl w:val="1"/>
          <w:numId w:val="8"/>
        </w:numPr>
        <w:spacing w:after="80"/>
        <w:jc w:val="both"/>
        <w:rPr>
          <w:rFonts w:ascii="Effra Corp" w:hAnsi="Effra Corp"/>
          <w:color w:val="000000"/>
          <w:spacing w:val="-2"/>
          <w:sz w:val="21"/>
          <w:szCs w:val="21"/>
          <w:lang w:val="el-GR"/>
        </w:rPr>
      </w:pPr>
      <w:r w:rsidRPr="007445D2">
        <w:rPr>
          <w:rFonts w:ascii="Effra Corp" w:eastAsia="Effra Corp" w:hAnsi="Effra Corp" w:cs="Effra Corp"/>
          <w:color w:val="000000"/>
          <w:spacing w:val="-2"/>
          <w:sz w:val="21"/>
          <w:szCs w:val="21"/>
          <w:lang w:val="el-GR" w:bidi="el-GR"/>
        </w:rPr>
        <w:t>Τα</w:t>
      </w:r>
      <w:r w:rsidR="005B6990" w:rsidRPr="007445D2">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 xml:space="preserve">καθαρά έσοδα </w:t>
      </w:r>
      <w:r w:rsidR="005B6990" w:rsidRPr="007445D2">
        <w:rPr>
          <w:rFonts w:ascii="Effra Corp" w:eastAsia="Effra Corp" w:hAnsi="Effra Corp" w:cs="Effra Corp"/>
          <w:color w:val="000000"/>
          <w:spacing w:val="-2"/>
          <w:sz w:val="21"/>
          <w:szCs w:val="21"/>
          <w:lang w:val="el-GR" w:bidi="el-GR"/>
        </w:rPr>
        <w:t>από πωλήσεις</w:t>
      </w:r>
      <w:r w:rsidRPr="007445D2">
        <w:rPr>
          <w:rFonts w:ascii="Effra Corp" w:eastAsia="Effra Corp" w:hAnsi="Effra Corp" w:cs="Effra Corp"/>
          <w:color w:val="000000"/>
          <w:spacing w:val="-2"/>
          <w:sz w:val="21"/>
          <w:szCs w:val="21"/>
          <w:lang w:val="el-GR" w:bidi="el-GR"/>
        </w:rPr>
        <w:t xml:space="preserve"> αυξήθηκαν</w:t>
      </w:r>
      <w:r w:rsidR="005B6990" w:rsidRPr="007445D2">
        <w:rPr>
          <w:rFonts w:ascii="Effra Corp" w:eastAsia="Effra Corp" w:hAnsi="Effra Corp" w:cs="Effra Corp"/>
          <w:color w:val="000000"/>
          <w:spacing w:val="-2"/>
          <w:sz w:val="21"/>
          <w:szCs w:val="21"/>
          <w:lang w:val="el-GR" w:bidi="el-GR"/>
        </w:rPr>
        <w:t xml:space="preserve"> κατά 19,3% σε δημοσιευμένη βάση</w:t>
      </w:r>
      <w:r w:rsidRPr="007445D2">
        <w:rPr>
          <w:rFonts w:ascii="Effra Corp" w:eastAsia="Effra Corp" w:hAnsi="Effra Corp" w:cs="Effra Corp"/>
          <w:color w:val="000000"/>
          <w:spacing w:val="-2"/>
          <w:sz w:val="21"/>
          <w:szCs w:val="21"/>
          <w:lang w:val="el-GR" w:bidi="el-GR"/>
        </w:rPr>
        <w:t>,</w:t>
      </w:r>
      <w:r w:rsidR="00AD3FAB" w:rsidRPr="0083566A">
        <w:rPr>
          <w:rFonts w:ascii="Effra Corp" w:eastAsia="Effra Corp" w:hAnsi="Effra Corp" w:cs="Effra Corp"/>
          <w:color w:val="000000"/>
          <w:spacing w:val="-2"/>
          <w:sz w:val="21"/>
          <w:szCs w:val="21"/>
          <w:lang w:val="el-GR" w:bidi="el-GR"/>
        </w:rPr>
        <w:t xml:space="preserve"> </w:t>
      </w:r>
      <w:r w:rsidR="006F74D4">
        <w:rPr>
          <w:rFonts w:ascii="Effra Corp" w:eastAsia="Effra Corp" w:hAnsi="Effra Corp" w:cs="Effra Corp"/>
          <w:color w:val="000000" w:themeColor="text1"/>
          <w:sz w:val="21"/>
          <w:szCs w:val="21"/>
          <w:lang w:val="el-GR" w:bidi="el-GR"/>
        </w:rPr>
        <w:t>ως αποτέλεσμα της</w:t>
      </w:r>
      <w:r w:rsidRPr="007445D2">
        <w:rPr>
          <w:rFonts w:ascii="Effra Corp" w:eastAsia="Effra Corp" w:hAnsi="Effra Corp" w:cs="Effra Corp"/>
          <w:color w:val="000000" w:themeColor="text1"/>
          <w:sz w:val="21"/>
          <w:szCs w:val="21"/>
          <w:lang w:val="el-GR" w:bidi="el-GR"/>
        </w:rPr>
        <w:t xml:space="preserve"> </w:t>
      </w:r>
      <w:r w:rsidR="005B6990" w:rsidRPr="007445D2">
        <w:rPr>
          <w:rFonts w:ascii="Effra Corp" w:eastAsia="Effra Corp" w:hAnsi="Effra Corp" w:cs="Effra Corp"/>
          <w:color w:val="000000" w:themeColor="text1"/>
          <w:sz w:val="21"/>
          <w:szCs w:val="21"/>
          <w:lang w:val="el-GR" w:bidi="el-GR"/>
        </w:rPr>
        <w:t>ισχυρή</w:t>
      </w:r>
      <w:r w:rsidR="006F74D4">
        <w:rPr>
          <w:rFonts w:ascii="Effra Corp" w:eastAsia="Effra Corp" w:hAnsi="Effra Corp" w:cs="Effra Corp"/>
          <w:color w:val="000000" w:themeColor="text1"/>
          <w:sz w:val="21"/>
          <w:szCs w:val="21"/>
          <w:lang w:val="el-GR" w:bidi="el-GR"/>
        </w:rPr>
        <w:t>ς</w:t>
      </w:r>
      <w:r w:rsidR="005B6990" w:rsidRPr="007445D2">
        <w:rPr>
          <w:rFonts w:ascii="Effra Corp" w:eastAsia="Effra Corp" w:hAnsi="Effra Corp" w:cs="Effra Corp"/>
          <w:color w:val="000000" w:themeColor="text1"/>
          <w:sz w:val="21"/>
          <w:szCs w:val="21"/>
          <w:lang w:val="el-GR" w:bidi="el-GR"/>
        </w:rPr>
        <w:t xml:space="preserve"> οργανική</w:t>
      </w:r>
      <w:r w:rsidR="006F74D4">
        <w:rPr>
          <w:rFonts w:ascii="Effra Corp" w:eastAsia="Effra Corp" w:hAnsi="Effra Corp" w:cs="Effra Corp"/>
          <w:color w:val="000000" w:themeColor="text1"/>
          <w:sz w:val="21"/>
          <w:szCs w:val="21"/>
          <w:lang w:val="el-GR" w:bidi="el-GR"/>
        </w:rPr>
        <w:t>ς</w:t>
      </w:r>
      <w:r w:rsidR="005B6990" w:rsidRPr="007445D2">
        <w:rPr>
          <w:rFonts w:ascii="Effra Corp" w:eastAsia="Effra Corp" w:hAnsi="Effra Corp" w:cs="Effra Corp"/>
          <w:color w:val="000000" w:themeColor="text1"/>
          <w:sz w:val="21"/>
          <w:szCs w:val="21"/>
          <w:lang w:val="el-GR" w:bidi="el-GR"/>
        </w:rPr>
        <w:t xml:space="preserve"> ανάπτυξη</w:t>
      </w:r>
      <w:r w:rsidR="006F74D4">
        <w:rPr>
          <w:rFonts w:ascii="Effra Corp" w:eastAsia="Effra Corp" w:hAnsi="Effra Corp" w:cs="Effra Corp"/>
          <w:color w:val="000000" w:themeColor="text1"/>
          <w:sz w:val="21"/>
          <w:szCs w:val="21"/>
          <w:lang w:val="el-GR" w:bidi="el-GR"/>
        </w:rPr>
        <w:t>ς</w:t>
      </w:r>
      <w:r w:rsidR="005B6990" w:rsidRPr="007445D2">
        <w:rPr>
          <w:rFonts w:ascii="Effra Corp" w:eastAsia="Effra Corp" w:hAnsi="Effra Corp" w:cs="Effra Corp"/>
          <w:color w:val="000000" w:themeColor="text1"/>
          <w:sz w:val="21"/>
          <w:szCs w:val="21"/>
          <w:lang w:val="el-GR" w:bidi="el-GR"/>
        </w:rPr>
        <w:t xml:space="preserve"> και τη</w:t>
      </w:r>
      <w:r w:rsidR="006F74D4">
        <w:rPr>
          <w:rFonts w:ascii="Effra Corp" w:eastAsia="Effra Corp" w:hAnsi="Effra Corp" w:cs="Effra Corp"/>
          <w:color w:val="000000" w:themeColor="text1"/>
          <w:sz w:val="21"/>
          <w:szCs w:val="21"/>
          <w:lang w:val="el-GR" w:bidi="el-GR"/>
        </w:rPr>
        <w:t>ς</w:t>
      </w:r>
      <w:r w:rsidR="005B6990" w:rsidRPr="007445D2">
        <w:rPr>
          <w:rFonts w:ascii="Effra Corp" w:eastAsia="Effra Corp" w:hAnsi="Effra Corp" w:cs="Effra Corp"/>
          <w:color w:val="000000" w:themeColor="text1"/>
          <w:sz w:val="21"/>
          <w:szCs w:val="21"/>
          <w:lang w:val="el-GR" w:bidi="el-GR"/>
        </w:rPr>
        <w:t xml:space="preserve"> ενοποίηση</w:t>
      </w:r>
      <w:r w:rsidR="006F74D4">
        <w:rPr>
          <w:rFonts w:ascii="Effra Corp" w:eastAsia="Effra Corp" w:hAnsi="Effra Corp" w:cs="Effra Corp"/>
          <w:color w:val="000000" w:themeColor="text1"/>
          <w:sz w:val="21"/>
          <w:szCs w:val="21"/>
          <w:lang w:val="el-GR" w:bidi="el-GR"/>
        </w:rPr>
        <w:t>ς</w:t>
      </w:r>
      <w:r w:rsidR="005B6990" w:rsidRPr="007445D2">
        <w:rPr>
          <w:rFonts w:ascii="Effra Corp" w:eastAsia="Effra Corp" w:hAnsi="Effra Corp" w:cs="Effra Corp"/>
          <w:color w:val="000000" w:themeColor="text1"/>
          <w:sz w:val="21"/>
          <w:szCs w:val="21"/>
          <w:lang w:val="el-GR" w:bidi="el-GR"/>
        </w:rPr>
        <w:t xml:space="preserve"> </w:t>
      </w:r>
      <w:r w:rsidR="00AD3FAB">
        <w:rPr>
          <w:rFonts w:ascii="Effra Corp" w:eastAsia="Effra Corp" w:hAnsi="Effra Corp" w:cs="Effra Corp"/>
          <w:color w:val="000000" w:themeColor="text1"/>
          <w:sz w:val="21"/>
          <w:szCs w:val="21"/>
          <w:lang w:val="el-GR" w:bidi="el-GR"/>
        </w:rPr>
        <w:t>της</w:t>
      </w:r>
      <w:r w:rsidRPr="007445D2">
        <w:rPr>
          <w:rFonts w:ascii="Effra Corp" w:eastAsia="Effra Corp" w:hAnsi="Effra Corp" w:cs="Effra Corp"/>
          <w:color w:val="000000" w:themeColor="text1"/>
          <w:sz w:val="21"/>
          <w:szCs w:val="21"/>
          <w:lang w:val="el-GR" w:bidi="el-GR"/>
        </w:rPr>
        <w:t xml:space="preserve"> </w:t>
      </w:r>
      <w:r w:rsidR="005B6990" w:rsidRPr="007445D2">
        <w:rPr>
          <w:rFonts w:ascii="Effra Corp" w:eastAsia="Effra Corp" w:hAnsi="Effra Corp" w:cs="Effra Corp"/>
          <w:color w:val="000000" w:themeColor="text1"/>
          <w:sz w:val="21"/>
          <w:szCs w:val="21"/>
          <w:lang w:val="el-GR" w:bidi="el-GR"/>
        </w:rPr>
        <w:t xml:space="preserve">Multon, </w:t>
      </w:r>
      <w:r w:rsidR="00CF6F49">
        <w:rPr>
          <w:rFonts w:ascii="Effra Corp" w:eastAsia="Effra Corp" w:hAnsi="Effra Corp" w:cs="Effra Corp"/>
          <w:color w:val="000000" w:themeColor="text1"/>
          <w:sz w:val="21"/>
          <w:szCs w:val="21"/>
          <w:lang w:val="el-GR" w:bidi="el-GR"/>
        </w:rPr>
        <w:t xml:space="preserve">που </w:t>
      </w:r>
      <w:r w:rsidR="00CE3DB5">
        <w:rPr>
          <w:rFonts w:ascii="Effra Corp" w:eastAsia="Effra Corp" w:hAnsi="Effra Corp" w:cs="Effra Corp"/>
          <w:color w:val="000000"/>
          <w:spacing w:val="-2"/>
          <w:sz w:val="21"/>
          <w:szCs w:val="21"/>
          <w:lang w:val="el-GR" w:bidi="el-GR"/>
        </w:rPr>
        <w:t>αντιστ</w:t>
      </w:r>
      <w:r w:rsidR="00CF6F49">
        <w:rPr>
          <w:rFonts w:ascii="Effra Corp" w:eastAsia="Effra Corp" w:hAnsi="Effra Corp" w:cs="Effra Corp"/>
          <w:color w:val="000000"/>
          <w:spacing w:val="-2"/>
          <w:sz w:val="21"/>
          <w:szCs w:val="21"/>
          <w:lang w:val="el-GR" w:bidi="el-GR"/>
        </w:rPr>
        <w:t>ά</w:t>
      </w:r>
      <w:r w:rsidR="00CE3DB5">
        <w:rPr>
          <w:rFonts w:ascii="Effra Corp" w:eastAsia="Effra Corp" w:hAnsi="Effra Corp" w:cs="Effra Corp"/>
          <w:color w:val="000000"/>
          <w:spacing w:val="-2"/>
          <w:sz w:val="21"/>
          <w:szCs w:val="21"/>
          <w:lang w:val="el-GR" w:bidi="el-GR"/>
        </w:rPr>
        <w:t>θμ</w:t>
      </w:r>
      <w:r w:rsidR="00CF6F49">
        <w:rPr>
          <w:rFonts w:ascii="Effra Corp" w:eastAsia="Effra Corp" w:hAnsi="Effra Corp" w:cs="Effra Corp"/>
          <w:color w:val="000000"/>
          <w:spacing w:val="-2"/>
          <w:sz w:val="21"/>
          <w:szCs w:val="21"/>
          <w:lang w:val="el-GR" w:bidi="el-GR"/>
        </w:rPr>
        <w:t>ισαν</w:t>
      </w:r>
      <w:r w:rsidR="00CE3DB5">
        <w:rPr>
          <w:rFonts w:ascii="Effra Corp" w:eastAsia="Effra Corp" w:hAnsi="Effra Corp" w:cs="Effra Corp"/>
          <w:color w:val="000000"/>
          <w:spacing w:val="-2"/>
          <w:sz w:val="21"/>
          <w:szCs w:val="21"/>
          <w:lang w:val="el-GR" w:bidi="el-GR"/>
        </w:rPr>
        <w:t xml:space="preserve"> </w:t>
      </w:r>
      <w:r w:rsidR="00D073EB">
        <w:rPr>
          <w:rFonts w:ascii="Effra Corp" w:eastAsia="Effra Corp" w:hAnsi="Effra Corp" w:cs="Effra Corp"/>
          <w:color w:val="000000"/>
          <w:spacing w:val="-2"/>
          <w:sz w:val="21"/>
          <w:szCs w:val="21"/>
          <w:lang w:val="el-GR" w:bidi="el-GR"/>
        </w:rPr>
        <w:t>τον αντίκτυπο</w:t>
      </w:r>
      <w:r w:rsidR="005B6990" w:rsidRPr="007445D2">
        <w:rPr>
          <w:rFonts w:ascii="Effra Corp" w:eastAsia="Effra Corp" w:hAnsi="Effra Corp" w:cs="Effra Corp"/>
          <w:color w:val="000000"/>
          <w:spacing w:val="-2"/>
          <w:sz w:val="21"/>
          <w:szCs w:val="21"/>
          <w:lang w:val="el-GR" w:bidi="el-GR"/>
        </w:rPr>
        <w:t xml:space="preserve"> </w:t>
      </w:r>
      <w:r w:rsidR="00483F58">
        <w:rPr>
          <w:rFonts w:ascii="Effra Corp" w:eastAsia="Effra Corp" w:hAnsi="Effra Corp" w:cs="Effra Corp"/>
          <w:color w:val="000000"/>
          <w:spacing w:val="-2"/>
          <w:sz w:val="21"/>
          <w:szCs w:val="21"/>
          <w:lang w:val="el-GR" w:bidi="el-GR"/>
        </w:rPr>
        <w:t>από</w:t>
      </w:r>
      <w:r w:rsidR="00711278" w:rsidRPr="007445D2">
        <w:rPr>
          <w:rFonts w:ascii="Effra Corp" w:eastAsia="Effra Corp" w:hAnsi="Effra Corp" w:cs="Effra Corp"/>
          <w:color w:val="000000"/>
          <w:spacing w:val="-2"/>
          <w:sz w:val="21"/>
          <w:szCs w:val="21"/>
          <w:lang w:val="el-GR" w:bidi="el-GR"/>
        </w:rPr>
        <w:t xml:space="preserve"> </w:t>
      </w:r>
      <w:r w:rsidR="005B6990" w:rsidRPr="007445D2">
        <w:rPr>
          <w:rFonts w:ascii="Effra Corp" w:eastAsia="Effra Corp" w:hAnsi="Effra Corp" w:cs="Effra Corp"/>
          <w:color w:val="000000"/>
          <w:spacing w:val="-2"/>
          <w:sz w:val="21"/>
          <w:szCs w:val="21"/>
          <w:lang w:val="el-GR" w:bidi="el-GR"/>
        </w:rPr>
        <w:t>τις δυσμενείς συναλλαγματικές μεταβολές στη Νιγηρία και την Αίγυπτο.</w:t>
      </w:r>
    </w:p>
    <w:p w14:paraId="4A70B1DF" w14:textId="433A7CAC" w:rsidR="005B6990" w:rsidRPr="007445D2" w:rsidRDefault="00D359A6" w:rsidP="005B6990">
      <w:pPr>
        <w:pStyle w:val="ListParagraph"/>
        <w:numPr>
          <w:ilvl w:val="1"/>
          <w:numId w:val="8"/>
        </w:numPr>
        <w:spacing w:after="80"/>
        <w:jc w:val="both"/>
        <w:rPr>
          <w:rFonts w:ascii="Effra Corp" w:hAnsi="Effra Corp"/>
          <w:color w:val="000000"/>
          <w:spacing w:val="-2"/>
          <w:sz w:val="21"/>
          <w:szCs w:val="21"/>
          <w:lang w:val="el-GR"/>
        </w:rPr>
      </w:pPr>
      <w:r>
        <w:rPr>
          <w:rFonts w:ascii="Effra Corp" w:eastAsia="Effra Corp" w:hAnsi="Effra Corp" w:cs="Effra Corp"/>
          <w:color w:val="000000"/>
          <w:spacing w:val="-2"/>
          <w:sz w:val="21"/>
          <w:szCs w:val="21"/>
          <w:lang w:val="el-GR" w:bidi="el-GR"/>
        </w:rPr>
        <w:t>Σημειώθηκε α</w:t>
      </w:r>
      <w:r w:rsidR="005B6990" w:rsidRPr="007445D2">
        <w:rPr>
          <w:rFonts w:ascii="Effra Corp" w:eastAsia="Effra Corp" w:hAnsi="Effra Corp" w:cs="Effra Corp"/>
          <w:color w:val="000000"/>
          <w:spacing w:val="-2"/>
          <w:sz w:val="21"/>
          <w:szCs w:val="21"/>
          <w:lang w:val="el-GR" w:bidi="el-GR"/>
        </w:rPr>
        <w:t>ύξηση του μεριδίου αγοράς σε αξία κατά 60 μονάδες βάσης στην κατηγορία των έτοιμων προς κατανάλωση μη αλκοολούχων ποτών</w:t>
      </w:r>
      <w:r w:rsidR="00483F58">
        <w:rPr>
          <w:rFonts w:ascii="Effra Corp" w:eastAsia="Effra Corp" w:hAnsi="Effra Corp" w:cs="Effra Corp"/>
          <w:color w:val="000000"/>
          <w:spacing w:val="-2"/>
          <w:sz w:val="21"/>
          <w:szCs w:val="21"/>
          <w:lang w:val="el-GR" w:bidi="el-GR"/>
        </w:rPr>
        <w:t xml:space="preserve"> και</w:t>
      </w:r>
      <w:r w:rsidR="00483F58" w:rsidRPr="007445D2">
        <w:rPr>
          <w:rFonts w:ascii="Effra Corp" w:eastAsia="Effra Corp" w:hAnsi="Effra Corp" w:cs="Effra Corp"/>
          <w:color w:val="000000"/>
          <w:spacing w:val="-2"/>
          <w:sz w:val="21"/>
          <w:szCs w:val="21"/>
          <w:lang w:val="el-GR" w:bidi="el-GR"/>
        </w:rPr>
        <w:t xml:space="preserve"> </w:t>
      </w:r>
      <w:r w:rsidR="00483F58">
        <w:rPr>
          <w:rFonts w:ascii="Effra Corp" w:eastAsia="Effra Corp" w:hAnsi="Effra Corp" w:cs="Effra Corp"/>
          <w:color w:val="000000"/>
          <w:spacing w:val="-2"/>
          <w:sz w:val="21"/>
          <w:szCs w:val="21"/>
          <w:lang w:val="el-GR" w:bidi="el-GR"/>
        </w:rPr>
        <w:t>δ</w:t>
      </w:r>
      <w:r w:rsidR="00483F58" w:rsidRPr="007445D2">
        <w:rPr>
          <w:rFonts w:ascii="Effra Corp" w:eastAsia="Effra Corp" w:hAnsi="Effra Corp" w:cs="Effra Corp"/>
          <w:color w:val="000000"/>
          <w:spacing w:val="-2"/>
          <w:sz w:val="21"/>
          <w:szCs w:val="21"/>
          <w:lang w:val="el-GR" w:bidi="el-GR"/>
        </w:rPr>
        <w:t xml:space="preserve">ιατήρηση </w:t>
      </w:r>
      <w:r w:rsidR="005B6990" w:rsidRPr="007445D2">
        <w:rPr>
          <w:rFonts w:ascii="Effra Corp" w:eastAsia="Effra Corp" w:hAnsi="Effra Corp" w:cs="Effra Corp"/>
          <w:color w:val="000000"/>
          <w:spacing w:val="-2"/>
          <w:sz w:val="21"/>
          <w:szCs w:val="21"/>
          <w:lang w:val="el-GR" w:bidi="el-GR"/>
        </w:rPr>
        <w:t>του μεριδίου αγοράς σε αξία στα ανθρακούχα αναψυκτικά.</w:t>
      </w:r>
    </w:p>
    <w:p w14:paraId="6064A136" w14:textId="77777777" w:rsidR="005B6990" w:rsidRPr="007445D2" w:rsidRDefault="005B6990" w:rsidP="00E4426D">
      <w:pPr>
        <w:pStyle w:val="ListParagraph"/>
        <w:spacing w:after="80"/>
        <w:ind w:left="1440"/>
        <w:jc w:val="both"/>
        <w:rPr>
          <w:rFonts w:ascii="Effra Corp" w:hAnsi="Effra Corp"/>
          <w:color w:val="000000"/>
          <w:spacing w:val="-2"/>
          <w:sz w:val="16"/>
          <w:szCs w:val="16"/>
          <w:highlight w:val="yellow"/>
          <w:lang w:val="el-GR"/>
        </w:rPr>
      </w:pPr>
    </w:p>
    <w:p w14:paraId="0F896F5C" w14:textId="3E87BE48" w:rsidR="005B6990" w:rsidRPr="007445D2" w:rsidRDefault="005B6990" w:rsidP="005B6990">
      <w:pPr>
        <w:pStyle w:val="ListParagraph"/>
        <w:numPr>
          <w:ilvl w:val="0"/>
          <w:numId w:val="7"/>
        </w:numPr>
        <w:jc w:val="both"/>
        <w:rPr>
          <w:rFonts w:ascii="Effra Corp" w:hAnsi="Effra Corp"/>
          <w:color w:val="000000"/>
          <w:spacing w:val="-2"/>
          <w:sz w:val="21"/>
          <w:szCs w:val="21"/>
          <w:lang w:val="el-GR"/>
        </w:rPr>
      </w:pPr>
      <w:r w:rsidRPr="007445D2">
        <w:rPr>
          <w:rFonts w:ascii="Effra Corp" w:eastAsia="Effra Corp" w:hAnsi="Effra Corp" w:cs="Effra Corp"/>
          <w:b/>
          <w:color w:val="000000"/>
          <w:spacing w:val="-2"/>
          <w:sz w:val="21"/>
          <w:szCs w:val="21"/>
          <w:lang w:val="el-GR" w:bidi="el-GR"/>
        </w:rPr>
        <w:t xml:space="preserve">Αύξηση των λειτουργικών κερδών κατά 17,7% σε οργανική βάση, χωρίς μεταβολή </w:t>
      </w:r>
      <w:r w:rsidR="007C0714" w:rsidRPr="007445D2">
        <w:rPr>
          <w:rFonts w:ascii="Effra Corp" w:eastAsia="Effra Corp" w:hAnsi="Effra Corp" w:cs="Effra Corp"/>
          <w:b/>
          <w:color w:val="000000"/>
          <w:spacing w:val="-2"/>
          <w:sz w:val="21"/>
          <w:szCs w:val="21"/>
          <w:lang w:val="el-GR" w:bidi="el-GR"/>
        </w:rPr>
        <w:t>τ</w:t>
      </w:r>
      <w:r w:rsidR="007C0714">
        <w:rPr>
          <w:rFonts w:ascii="Effra Corp" w:eastAsia="Effra Corp" w:hAnsi="Effra Corp" w:cs="Effra Corp"/>
          <w:b/>
          <w:color w:val="000000"/>
          <w:spacing w:val="-2"/>
          <w:sz w:val="21"/>
          <w:szCs w:val="21"/>
          <w:lang w:val="el-GR" w:bidi="el-GR"/>
        </w:rPr>
        <w:t>ου</w:t>
      </w:r>
      <w:r w:rsidR="007C0714" w:rsidRPr="007445D2">
        <w:rPr>
          <w:rFonts w:ascii="Effra Corp" w:eastAsia="Effra Corp" w:hAnsi="Effra Corp" w:cs="Effra Corp"/>
          <w:b/>
          <w:color w:val="000000"/>
          <w:spacing w:val="-2"/>
          <w:sz w:val="21"/>
          <w:szCs w:val="21"/>
          <w:lang w:val="el-GR" w:bidi="el-GR"/>
        </w:rPr>
        <w:t xml:space="preserve"> περιθωρί</w:t>
      </w:r>
      <w:r w:rsidR="007C0714">
        <w:rPr>
          <w:rFonts w:ascii="Effra Corp" w:eastAsia="Effra Corp" w:hAnsi="Effra Corp" w:cs="Effra Corp"/>
          <w:b/>
          <w:color w:val="000000"/>
          <w:spacing w:val="-2"/>
          <w:sz w:val="21"/>
          <w:szCs w:val="21"/>
          <w:lang w:val="el-GR" w:bidi="el-GR"/>
        </w:rPr>
        <w:t>ου</w:t>
      </w:r>
      <w:r w:rsidR="00B7609A">
        <w:rPr>
          <w:rFonts w:ascii="Effra Corp" w:eastAsia="Effra Corp" w:hAnsi="Effra Corp" w:cs="Effra Corp"/>
          <w:b/>
          <w:color w:val="000000"/>
          <w:spacing w:val="-2"/>
          <w:sz w:val="21"/>
          <w:szCs w:val="21"/>
          <w:lang w:val="el-GR" w:bidi="el-GR"/>
        </w:rPr>
        <w:t xml:space="preserve"> κέρδους</w:t>
      </w:r>
      <w:r w:rsidR="007C0714" w:rsidRPr="007445D2">
        <w:rPr>
          <w:rFonts w:ascii="Effra Corp" w:eastAsia="Effra Corp" w:hAnsi="Effra Corp" w:cs="Effra Corp"/>
          <w:b/>
          <w:color w:val="000000"/>
          <w:spacing w:val="-2"/>
          <w:sz w:val="21"/>
          <w:szCs w:val="21"/>
          <w:lang w:val="el-GR" w:bidi="el-GR"/>
        </w:rPr>
        <w:t xml:space="preserve"> </w:t>
      </w:r>
      <w:r w:rsidRPr="007445D2">
        <w:rPr>
          <w:rFonts w:ascii="Effra Corp" w:eastAsia="Effra Corp" w:hAnsi="Effra Corp" w:cs="Effra Corp"/>
          <w:b/>
          <w:color w:val="000000"/>
          <w:spacing w:val="-2"/>
          <w:sz w:val="21"/>
          <w:szCs w:val="21"/>
          <w:lang w:val="el-GR" w:bidi="el-GR"/>
        </w:rPr>
        <w:t xml:space="preserve">που </w:t>
      </w:r>
      <w:r w:rsidR="007C0714" w:rsidRPr="007445D2">
        <w:rPr>
          <w:rFonts w:ascii="Effra Corp" w:eastAsia="Effra Corp" w:hAnsi="Effra Corp" w:cs="Effra Corp"/>
          <w:b/>
          <w:color w:val="000000"/>
          <w:spacing w:val="-2"/>
          <w:sz w:val="21"/>
          <w:szCs w:val="21"/>
          <w:lang w:val="el-GR" w:bidi="el-GR"/>
        </w:rPr>
        <w:t>παρ</w:t>
      </w:r>
      <w:r w:rsidR="007C0714">
        <w:rPr>
          <w:rFonts w:ascii="Effra Corp" w:eastAsia="Effra Corp" w:hAnsi="Effra Corp" w:cs="Effra Corp"/>
          <w:b/>
          <w:color w:val="000000"/>
          <w:spacing w:val="-2"/>
          <w:sz w:val="21"/>
          <w:szCs w:val="21"/>
          <w:lang w:val="el-GR" w:bidi="el-GR"/>
        </w:rPr>
        <w:t>έμεινε</w:t>
      </w:r>
      <w:r w:rsidR="007C0714" w:rsidRPr="007445D2">
        <w:rPr>
          <w:rFonts w:ascii="Effra Corp" w:eastAsia="Effra Corp" w:hAnsi="Effra Corp" w:cs="Effra Corp"/>
          <w:b/>
          <w:color w:val="000000"/>
          <w:spacing w:val="-2"/>
          <w:sz w:val="21"/>
          <w:szCs w:val="21"/>
          <w:lang w:val="el-GR" w:bidi="el-GR"/>
        </w:rPr>
        <w:t xml:space="preserve"> </w:t>
      </w:r>
      <w:r w:rsidRPr="007445D2">
        <w:rPr>
          <w:rFonts w:ascii="Effra Corp" w:eastAsia="Effra Corp" w:hAnsi="Effra Corp" w:cs="Effra Corp"/>
          <w:b/>
          <w:color w:val="000000"/>
          <w:spacing w:val="-2"/>
          <w:sz w:val="21"/>
          <w:szCs w:val="21"/>
          <w:lang w:val="el-GR" w:bidi="el-GR"/>
        </w:rPr>
        <w:t xml:space="preserve">στο 11,2% σε </w:t>
      </w:r>
      <w:r w:rsidR="006F74D4">
        <w:rPr>
          <w:rFonts w:ascii="Effra Corp" w:eastAsia="Effra Corp" w:hAnsi="Effra Corp" w:cs="Effra Corp"/>
          <w:b/>
          <w:color w:val="000000"/>
          <w:spacing w:val="-2"/>
          <w:sz w:val="21"/>
          <w:szCs w:val="21"/>
          <w:lang w:val="el-GR" w:bidi="el-GR"/>
        </w:rPr>
        <w:t>οργανική</w:t>
      </w:r>
      <w:r w:rsidR="00AD3FAB" w:rsidRPr="007445D2">
        <w:rPr>
          <w:rFonts w:ascii="Effra Corp" w:eastAsia="Effra Corp" w:hAnsi="Effra Corp" w:cs="Effra Corp"/>
          <w:b/>
          <w:color w:val="000000"/>
          <w:spacing w:val="-2"/>
          <w:sz w:val="21"/>
          <w:szCs w:val="21"/>
          <w:lang w:val="el-GR" w:bidi="el-GR"/>
        </w:rPr>
        <w:t xml:space="preserve"> </w:t>
      </w:r>
      <w:r w:rsidRPr="007445D2">
        <w:rPr>
          <w:rFonts w:ascii="Effra Corp" w:eastAsia="Effra Corp" w:hAnsi="Effra Corp" w:cs="Effra Corp"/>
          <w:b/>
          <w:color w:val="000000"/>
          <w:spacing w:val="-2"/>
          <w:sz w:val="21"/>
          <w:szCs w:val="21"/>
          <w:lang w:val="el-GR" w:bidi="el-GR"/>
        </w:rPr>
        <w:t xml:space="preserve">βάση. </w:t>
      </w:r>
    </w:p>
    <w:p w14:paraId="2681CEA0" w14:textId="463A7FFA" w:rsidR="005B6990" w:rsidRPr="007445D2" w:rsidRDefault="005B6990" w:rsidP="005B6990">
      <w:pPr>
        <w:pStyle w:val="ListParagraph"/>
        <w:numPr>
          <w:ilvl w:val="1"/>
          <w:numId w:val="8"/>
        </w:numPr>
        <w:spacing w:after="80"/>
        <w:jc w:val="both"/>
        <w:rPr>
          <w:rFonts w:ascii="Effra Corp" w:hAnsi="Effra Corp"/>
          <w:color w:val="000000"/>
          <w:spacing w:val="-2"/>
          <w:sz w:val="21"/>
          <w:szCs w:val="21"/>
          <w:lang w:val="el-GR"/>
        </w:rPr>
      </w:pPr>
      <w:r w:rsidRPr="007445D2">
        <w:rPr>
          <w:rFonts w:ascii="Effra Corp" w:eastAsia="Effra Corp" w:hAnsi="Effra Corp" w:cs="Effra Corp"/>
          <w:color w:val="000000"/>
          <w:spacing w:val="-2"/>
          <w:sz w:val="21"/>
          <w:szCs w:val="21"/>
          <w:lang w:val="el-GR" w:bidi="el-GR"/>
        </w:rPr>
        <w:t xml:space="preserve">Ισχυρότερη από την αναμενόμενη λειτουργική μόχλευση </w:t>
      </w:r>
      <w:r w:rsidR="003D6569">
        <w:rPr>
          <w:rFonts w:ascii="Effra Corp" w:eastAsia="Effra Corp" w:hAnsi="Effra Corp" w:cs="Effra Corp"/>
          <w:color w:val="000000"/>
          <w:spacing w:val="-2"/>
          <w:sz w:val="21"/>
          <w:szCs w:val="21"/>
          <w:lang w:val="el-GR" w:bidi="el-GR"/>
        </w:rPr>
        <w:t>από την</w:t>
      </w:r>
      <w:r w:rsidR="003D6569" w:rsidRPr="007445D2">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αύξηση των εσόδων κατά διψήφιο ποσοστό.</w:t>
      </w:r>
    </w:p>
    <w:p w14:paraId="5CE09E6C" w14:textId="29F7C387" w:rsidR="005B6990" w:rsidRPr="007445D2" w:rsidRDefault="00F42DA1" w:rsidP="005B6990">
      <w:pPr>
        <w:pStyle w:val="ListParagraph"/>
        <w:numPr>
          <w:ilvl w:val="1"/>
          <w:numId w:val="8"/>
        </w:numPr>
        <w:spacing w:after="80"/>
        <w:jc w:val="both"/>
        <w:rPr>
          <w:rFonts w:ascii="Effra Corp" w:hAnsi="Effra Corp"/>
          <w:color w:val="000000"/>
          <w:spacing w:val="-2"/>
          <w:sz w:val="21"/>
          <w:szCs w:val="21"/>
          <w:lang w:val="el-GR"/>
        </w:rPr>
      </w:pPr>
      <w:r w:rsidRPr="007445D2">
        <w:rPr>
          <w:rFonts w:ascii="Effra Corp" w:eastAsia="Effra Corp" w:hAnsi="Effra Corp" w:cs="Effra Corp"/>
          <w:color w:val="000000"/>
          <w:spacing w:val="-2"/>
          <w:sz w:val="21"/>
          <w:szCs w:val="21"/>
          <w:lang w:val="el-GR" w:bidi="el-GR"/>
        </w:rPr>
        <w:t xml:space="preserve">Αύξηση </w:t>
      </w:r>
      <w:r w:rsidR="0002477D" w:rsidRPr="007445D2">
        <w:rPr>
          <w:rFonts w:ascii="Effra Corp" w:eastAsia="Effra Corp" w:hAnsi="Effra Corp" w:cs="Effra Corp"/>
          <w:color w:val="000000"/>
          <w:spacing w:val="-2"/>
          <w:sz w:val="21"/>
          <w:szCs w:val="21"/>
          <w:lang w:val="el-GR" w:bidi="el-GR"/>
        </w:rPr>
        <w:t>του συγκρίσιμου μικτού περιθωρίου κέρδους κατά 90 μονάδες βάσης, παρά την αύξηση του συγκρίσιμου κόστους πωληθέντων (COGS) ανά κιβώτιο</w:t>
      </w:r>
      <w:r w:rsidRPr="007445D2">
        <w:rPr>
          <w:rFonts w:ascii="Effra Corp" w:eastAsia="Effra Corp" w:hAnsi="Effra Corp" w:cs="Effra Corp"/>
          <w:color w:val="000000"/>
          <w:spacing w:val="-2"/>
          <w:sz w:val="21"/>
          <w:szCs w:val="21"/>
          <w:lang w:val="el-GR" w:bidi="el-GR"/>
        </w:rPr>
        <w:t xml:space="preserve"> κατά 13,1%</w:t>
      </w:r>
      <w:r w:rsidR="0002477D" w:rsidRPr="007445D2">
        <w:rPr>
          <w:rFonts w:ascii="Effra Corp" w:eastAsia="Effra Corp" w:hAnsi="Effra Corp" w:cs="Effra Corp"/>
          <w:color w:val="000000"/>
          <w:spacing w:val="-2"/>
          <w:sz w:val="21"/>
          <w:szCs w:val="21"/>
          <w:lang w:val="el-GR" w:bidi="el-GR"/>
        </w:rPr>
        <w:t>.</w:t>
      </w:r>
    </w:p>
    <w:p w14:paraId="302A8E52" w14:textId="4D4C8604" w:rsidR="005B6990" w:rsidRPr="007445D2" w:rsidRDefault="00D80410" w:rsidP="005B6990">
      <w:pPr>
        <w:pStyle w:val="ListParagraph"/>
        <w:numPr>
          <w:ilvl w:val="1"/>
          <w:numId w:val="8"/>
        </w:numPr>
        <w:spacing w:after="80"/>
        <w:jc w:val="both"/>
        <w:rPr>
          <w:rFonts w:ascii="Effra Corp" w:hAnsi="Effra Corp"/>
          <w:color w:val="000000"/>
          <w:spacing w:val="-2"/>
          <w:sz w:val="21"/>
          <w:szCs w:val="21"/>
          <w:lang w:val="el-GR"/>
        </w:rPr>
      </w:pPr>
      <w:r w:rsidRPr="00DC7415">
        <w:rPr>
          <w:rFonts w:ascii="Effra Corp" w:eastAsia="Effra Corp" w:hAnsi="Effra Corp" w:cs="Effra Corp"/>
          <w:color w:val="000000"/>
          <w:spacing w:val="-2"/>
          <w:sz w:val="21"/>
          <w:szCs w:val="21"/>
          <w:lang w:val="el-GR" w:bidi="el-GR"/>
        </w:rPr>
        <w:t>Πειθαρχημένη</w:t>
      </w:r>
      <w:r w:rsidR="00F42DA1" w:rsidRPr="007445D2">
        <w:rPr>
          <w:rFonts w:ascii="Effra Corp" w:eastAsia="Effra Corp" w:hAnsi="Effra Corp" w:cs="Effra Corp"/>
          <w:color w:val="000000"/>
          <w:spacing w:val="-2"/>
          <w:sz w:val="21"/>
          <w:szCs w:val="21"/>
          <w:lang w:val="el-GR" w:bidi="el-GR"/>
        </w:rPr>
        <w:t xml:space="preserve"> </w:t>
      </w:r>
      <w:r w:rsidR="005B6990" w:rsidRPr="007445D2">
        <w:rPr>
          <w:rFonts w:ascii="Effra Corp" w:eastAsia="Effra Corp" w:hAnsi="Effra Corp" w:cs="Effra Corp"/>
          <w:color w:val="000000"/>
          <w:spacing w:val="-2"/>
          <w:sz w:val="21"/>
          <w:szCs w:val="21"/>
          <w:lang w:val="el-GR" w:bidi="el-GR"/>
        </w:rPr>
        <w:t xml:space="preserve">διαχείριση των λειτουργικών εξόδων, με παράλληλη αύξηση των </w:t>
      </w:r>
      <w:r w:rsidR="00D073EB">
        <w:rPr>
          <w:rFonts w:ascii="Effra Corp" w:eastAsia="Effra Corp" w:hAnsi="Effra Corp" w:cs="Effra Corp"/>
          <w:color w:val="000000"/>
          <w:spacing w:val="-2"/>
          <w:sz w:val="21"/>
          <w:szCs w:val="21"/>
          <w:lang w:val="el-GR" w:bidi="el-GR"/>
        </w:rPr>
        <w:t>επενδύσεων</w:t>
      </w:r>
      <w:r w:rsidR="003D6569" w:rsidRPr="007445D2">
        <w:rPr>
          <w:rFonts w:ascii="Effra Corp" w:eastAsia="Effra Corp" w:hAnsi="Effra Corp" w:cs="Effra Corp"/>
          <w:color w:val="000000"/>
          <w:spacing w:val="-2"/>
          <w:sz w:val="21"/>
          <w:szCs w:val="21"/>
          <w:lang w:val="el-GR" w:bidi="el-GR"/>
        </w:rPr>
        <w:t xml:space="preserve"> </w:t>
      </w:r>
      <w:r w:rsidR="005B6990" w:rsidRPr="007445D2">
        <w:rPr>
          <w:rFonts w:ascii="Effra Corp" w:eastAsia="Effra Corp" w:hAnsi="Effra Corp" w:cs="Effra Corp"/>
          <w:color w:val="000000"/>
          <w:spacing w:val="-2"/>
          <w:sz w:val="21"/>
          <w:szCs w:val="21"/>
          <w:lang w:val="el-GR" w:bidi="el-GR"/>
        </w:rPr>
        <w:t xml:space="preserve">για περαιτέρω </w:t>
      </w:r>
      <w:r w:rsidR="003A34B8" w:rsidRPr="00DC7415">
        <w:rPr>
          <w:rFonts w:ascii="Effra Corp" w:eastAsia="Effra Corp" w:hAnsi="Effra Corp" w:cs="Effra Corp"/>
          <w:color w:val="000000"/>
          <w:spacing w:val="-2"/>
          <w:sz w:val="21"/>
          <w:szCs w:val="21"/>
          <w:lang w:val="el-GR" w:bidi="el-GR"/>
        </w:rPr>
        <w:t>ενίσχυση</w:t>
      </w:r>
      <w:r w:rsidR="003A34B8" w:rsidRPr="007445D2">
        <w:rPr>
          <w:rFonts w:ascii="Effra Corp" w:eastAsia="Effra Corp" w:hAnsi="Effra Corp" w:cs="Effra Corp"/>
          <w:color w:val="000000"/>
          <w:spacing w:val="-2"/>
          <w:sz w:val="21"/>
          <w:szCs w:val="21"/>
          <w:lang w:val="el-GR" w:bidi="el-GR"/>
        </w:rPr>
        <w:t xml:space="preserve"> </w:t>
      </w:r>
      <w:r w:rsidR="005B6990" w:rsidRPr="007445D2">
        <w:rPr>
          <w:rFonts w:ascii="Effra Corp" w:eastAsia="Effra Corp" w:hAnsi="Effra Corp" w:cs="Effra Corp"/>
          <w:color w:val="000000"/>
          <w:spacing w:val="-2"/>
          <w:sz w:val="21"/>
          <w:szCs w:val="21"/>
          <w:lang w:val="el-GR" w:bidi="el-GR"/>
        </w:rPr>
        <w:t xml:space="preserve">της </w:t>
      </w:r>
      <w:r w:rsidR="00F42DA1" w:rsidRPr="007445D2">
        <w:rPr>
          <w:rFonts w:ascii="Effra Corp" w:eastAsia="Effra Corp" w:hAnsi="Effra Corp" w:cs="Effra Corp"/>
          <w:color w:val="000000"/>
          <w:spacing w:val="-2"/>
          <w:sz w:val="21"/>
          <w:szCs w:val="21"/>
          <w:lang w:val="el-GR" w:bidi="el-GR"/>
        </w:rPr>
        <w:t>υλοποίησης</w:t>
      </w:r>
      <w:r w:rsidR="009B09B4">
        <w:rPr>
          <w:rFonts w:ascii="Effra Corp" w:eastAsia="Effra Corp" w:hAnsi="Effra Corp" w:cs="Effra Corp"/>
          <w:color w:val="000000"/>
          <w:spacing w:val="-2"/>
          <w:sz w:val="21"/>
          <w:szCs w:val="21"/>
          <w:lang w:val="el-GR" w:bidi="el-GR"/>
        </w:rPr>
        <w:t xml:space="preserve"> των στρατηγικών μας</w:t>
      </w:r>
      <w:r w:rsidR="00F42DA1" w:rsidRPr="007445D2">
        <w:rPr>
          <w:rFonts w:ascii="Effra Corp" w:eastAsia="Effra Corp" w:hAnsi="Effra Corp" w:cs="Effra Corp"/>
          <w:color w:val="000000"/>
          <w:spacing w:val="-2"/>
          <w:sz w:val="21"/>
          <w:szCs w:val="21"/>
          <w:lang w:val="el-GR" w:bidi="el-GR"/>
        </w:rPr>
        <w:t xml:space="preserve"> </w:t>
      </w:r>
      <w:r w:rsidR="005B6990" w:rsidRPr="007445D2">
        <w:rPr>
          <w:rFonts w:ascii="Effra Corp" w:eastAsia="Effra Corp" w:hAnsi="Effra Corp" w:cs="Effra Corp"/>
          <w:color w:val="000000"/>
          <w:spacing w:val="-2"/>
          <w:sz w:val="21"/>
          <w:szCs w:val="21"/>
          <w:lang w:val="el-GR" w:bidi="el-GR"/>
        </w:rPr>
        <w:t>στην αγορά</w:t>
      </w:r>
      <w:r w:rsidR="009B09B4">
        <w:rPr>
          <w:rFonts w:ascii="Effra Corp" w:eastAsia="Effra Corp" w:hAnsi="Effra Corp" w:cs="Effra Corp"/>
          <w:color w:val="000000"/>
          <w:spacing w:val="-2"/>
          <w:sz w:val="21"/>
          <w:szCs w:val="21"/>
          <w:lang w:val="el-GR" w:bidi="el-GR"/>
        </w:rPr>
        <w:t xml:space="preserve">, σε συνεργασία </w:t>
      </w:r>
      <w:r w:rsidR="005B6990" w:rsidRPr="007445D2">
        <w:rPr>
          <w:rFonts w:ascii="Effra Corp" w:eastAsia="Effra Corp" w:hAnsi="Effra Corp" w:cs="Effra Corp"/>
          <w:color w:val="000000"/>
          <w:spacing w:val="-2"/>
          <w:sz w:val="21"/>
          <w:szCs w:val="21"/>
          <w:lang w:val="el-GR" w:bidi="el-GR"/>
        </w:rPr>
        <w:t>με τους πελάτες μας.</w:t>
      </w:r>
    </w:p>
    <w:p w14:paraId="4D8617F1" w14:textId="6C78C7E8" w:rsidR="00C74335" w:rsidRPr="007445D2" w:rsidRDefault="00CF6F49" w:rsidP="005B6990">
      <w:pPr>
        <w:pStyle w:val="ListParagraph"/>
        <w:numPr>
          <w:ilvl w:val="1"/>
          <w:numId w:val="8"/>
        </w:numPr>
        <w:spacing w:after="80"/>
        <w:jc w:val="both"/>
        <w:rPr>
          <w:rFonts w:ascii="Effra Corp" w:hAnsi="Effra Corp"/>
          <w:color w:val="000000"/>
          <w:spacing w:val="-2"/>
          <w:sz w:val="21"/>
          <w:szCs w:val="21"/>
          <w:lang w:val="el-GR"/>
        </w:rPr>
      </w:pPr>
      <w:r>
        <w:rPr>
          <w:rFonts w:ascii="Effra Corp" w:eastAsia="Effra Corp" w:hAnsi="Effra Corp" w:cs="Effra Corp"/>
          <w:color w:val="000000"/>
          <w:spacing w:val="-2"/>
          <w:sz w:val="21"/>
          <w:szCs w:val="21"/>
          <w:lang w:val="el-GR" w:bidi="el-GR"/>
        </w:rPr>
        <w:t>Αύξηση τ</w:t>
      </w:r>
      <w:r w:rsidR="00C74335" w:rsidRPr="007445D2">
        <w:rPr>
          <w:rFonts w:ascii="Effra Corp" w:eastAsia="Effra Corp" w:hAnsi="Effra Corp" w:cs="Effra Corp"/>
          <w:color w:val="000000"/>
          <w:spacing w:val="-2"/>
          <w:sz w:val="21"/>
          <w:szCs w:val="21"/>
          <w:lang w:val="el-GR" w:bidi="el-GR"/>
        </w:rPr>
        <w:t>ο</w:t>
      </w:r>
      <w:r>
        <w:rPr>
          <w:rFonts w:ascii="Effra Corp" w:eastAsia="Effra Corp" w:hAnsi="Effra Corp" w:cs="Effra Corp"/>
          <w:color w:val="000000"/>
          <w:spacing w:val="-2"/>
          <w:sz w:val="21"/>
          <w:szCs w:val="21"/>
          <w:lang w:val="el-GR" w:bidi="el-GR"/>
        </w:rPr>
        <w:t>υ</w:t>
      </w:r>
      <w:r w:rsidR="00C74335" w:rsidRPr="007445D2">
        <w:rPr>
          <w:rFonts w:ascii="Effra Corp" w:eastAsia="Effra Corp" w:hAnsi="Effra Corp" w:cs="Effra Corp"/>
          <w:color w:val="000000"/>
          <w:spacing w:val="-2"/>
          <w:sz w:val="21"/>
          <w:szCs w:val="21"/>
          <w:lang w:val="el-GR" w:bidi="el-GR"/>
        </w:rPr>
        <w:t xml:space="preserve"> συγκρίσιμο</w:t>
      </w:r>
      <w:r>
        <w:rPr>
          <w:rFonts w:ascii="Effra Corp" w:eastAsia="Effra Corp" w:hAnsi="Effra Corp" w:cs="Effra Corp"/>
          <w:color w:val="000000"/>
          <w:spacing w:val="-2"/>
          <w:sz w:val="21"/>
          <w:szCs w:val="21"/>
          <w:lang w:val="el-GR" w:bidi="el-GR"/>
        </w:rPr>
        <w:t>υ</w:t>
      </w:r>
      <w:r w:rsidR="00C74335" w:rsidRPr="007445D2">
        <w:rPr>
          <w:rFonts w:ascii="Effra Corp" w:eastAsia="Effra Corp" w:hAnsi="Effra Corp" w:cs="Effra Corp"/>
          <w:color w:val="000000"/>
          <w:spacing w:val="-2"/>
          <w:sz w:val="21"/>
          <w:szCs w:val="21"/>
          <w:lang w:val="el-GR" w:bidi="el-GR"/>
        </w:rPr>
        <w:t xml:space="preserve"> λειτουργικ</w:t>
      </w:r>
      <w:r>
        <w:rPr>
          <w:rFonts w:ascii="Effra Corp" w:eastAsia="Effra Corp" w:hAnsi="Effra Corp" w:cs="Effra Corp"/>
          <w:color w:val="000000"/>
          <w:spacing w:val="-2"/>
          <w:sz w:val="21"/>
          <w:szCs w:val="21"/>
          <w:lang w:val="el-GR" w:bidi="el-GR"/>
        </w:rPr>
        <w:t>ού</w:t>
      </w:r>
      <w:r w:rsidR="00C74335" w:rsidRPr="007445D2">
        <w:rPr>
          <w:rFonts w:ascii="Effra Corp" w:eastAsia="Effra Corp" w:hAnsi="Effra Corp" w:cs="Effra Corp"/>
          <w:color w:val="000000"/>
          <w:spacing w:val="-2"/>
          <w:sz w:val="21"/>
          <w:szCs w:val="21"/>
          <w:lang w:val="el-GR" w:bidi="el-GR"/>
        </w:rPr>
        <w:t xml:space="preserve"> περιθ</w:t>
      </w:r>
      <w:r>
        <w:rPr>
          <w:rFonts w:ascii="Effra Corp" w:eastAsia="Effra Corp" w:hAnsi="Effra Corp" w:cs="Effra Corp"/>
          <w:color w:val="000000"/>
          <w:spacing w:val="-2"/>
          <w:sz w:val="21"/>
          <w:szCs w:val="21"/>
          <w:lang w:val="el-GR" w:bidi="el-GR"/>
        </w:rPr>
        <w:t>ωρίου</w:t>
      </w:r>
      <w:r w:rsidR="00C74335" w:rsidRPr="007445D2">
        <w:rPr>
          <w:rFonts w:ascii="Effra Corp" w:eastAsia="Effra Corp" w:hAnsi="Effra Corp" w:cs="Effra Corp"/>
          <w:color w:val="000000"/>
          <w:spacing w:val="-2"/>
          <w:sz w:val="21"/>
          <w:szCs w:val="21"/>
          <w:lang w:val="el-GR" w:bidi="el-GR"/>
        </w:rPr>
        <w:t xml:space="preserve"> κέρδους</w:t>
      </w:r>
      <w:r>
        <w:rPr>
          <w:rFonts w:ascii="Effra Corp" w:eastAsia="Effra Corp" w:hAnsi="Effra Corp" w:cs="Effra Corp"/>
          <w:color w:val="000000"/>
          <w:spacing w:val="-2"/>
          <w:sz w:val="21"/>
          <w:szCs w:val="21"/>
          <w:lang w:val="el-GR" w:bidi="el-GR"/>
        </w:rPr>
        <w:t xml:space="preserve"> </w:t>
      </w:r>
      <w:r w:rsidR="00C74335" w:rsidRPr="007445D2">
        <w:rPr>
          <w:rFonts w:ascii="Effra Corp" w:eastAsia="Effra Corp" w:hAnsi="Effra Corp" w:cs="Effra Corp"/>
          <w:color w:val="000000"/>
          <w:spacing w:val="-2"/>
          <w:sz w:val="21"/>
          <w:szCs w:val="21"/>
          <w:lang w:val="el-GR" w:bidi="el-GR"/>
        </w:rPr>
        <w:t>κατά 20 μονάδες βάσης</w:t>
      </w:r>
      <w:r>
        <w:rPr>
          <w:rFonts w:ascii="Effra Corp" w:eastAsia="Effra Corp" w:hAnsi="Effra Corp" w:cs="Effra Corp"/>
          <w:color w:val="000000"/>
          <w:spacing w:val="-2"/>
          <w:sz w:val="21"/>
          <w:szCs w:val="21"/>
          <w:lang w:val="el-GR" w:bidi="el-GR"/>
        </w:rPr>
        <w:t>.</w:t>
      </w:r>
    </w:p>
    <w:p w14:paraId="6BA2A7A5" w14:textId="77777777" w:rsidR="005B6990" w:rsidRPr="00154264" w:rsidRDefault="005B6990" w:rsidP="005B6990">
      <w:pPr>
        <w:pStyle w:val="ListParagraph"/>
        <w:spacing w:after="80"/>
        <w:ind w:left="1440"/>
        <w:jc w:val="both"/>
        <w:rPr>
          <w:rFonts w:ascii="Effra Corp" w:hAnsi="Effra Corp"/>
          <w:color w:val="000000"/>
          <w:spacing w:val="-2"/>
          <w:sz w:val="16"/>
          <w:szCs w:val="16"/>
          <w:highlight w:val="yellow"/>
          <w:lang w:val="el-GR"/>
        </w:rPr>
      </w:pPr>
    </w:p>
    <w:p w14:paraId="5A064632" w14:textId="19B978C8" w:rsidR="005B6990" w:rsidRPr="007445D2" w:rsidRDefault="005B6990" w:rsidP="005B6990">
      <w:pPr>
        <w:pStyle w:val="ListParagraph"/>
        <w:numPr>
          <w:ilvl w:val="0"/>
          <w:numId w:val="8"/>
        </w:numPr>
        <w:spacing w:after="80"/>
        <w:jc w:val="both"/>
        <w:rPr>
          <w:rFonts w:ascii="Effra Corp" w:hAnsi="Effra Corp"/>
          <w:b/>
          <w:bCs/>
          <w:color w:val="000000"/>
          <w:spacing w:val="-2"/>
          <w:sz w:val="21"/>
          <w:szCs w:val="21"/>
          <w:lang w:val="el-GR"/>
        </w:rPr>
      </w:pPr>
      <w:r w:rsidRPr="007445D2">
        <w:rPr>
          <w:rFonts w:ascii="Effra Corp" w:eastAsia="Effra Corp" w:hAnsi="Effra Corp" w:cs="Effra Corp"/>
          <w:b/>
          <w:color w:val="000000"/>
          <w:spacing w:val="-2"/>
          <w:sz w:val="21"/>
          <w:szCs w:val="21"/>
          <w:lang w:val="el-GR" w:bidi="el-GR"/>
        </w:rPr>
        <w:t>Βασικά στοιχεία ανά αγορά: Ισχυρή αύξηση</w:t>
      </w:r>
      <w:r w:rsidR="00B7609A">
        <w:rPr>
          <w:rFonts w:ascii="Effra Corp" w:eastAsia="Effra Corp" w:hAnsi="Effra Corp" w:cs="Effra Corp"/>
          <w:b/>
          <w:color w:val="000000"/>
          <w:spacing w:val="-2"/>
          <w:sz w:val="21"/>
          <w:szCs w:val="21"/>
          <w:lang w:val="el-GR" w:bidi="el-GR"/>
        </w:rPr>
        <w:t xml:space="preserve"> </w:t>
      </w:r>
      <w:r w:rsidR="00B7609A" w:rsidRPr="007445D2">
        <w:rPr>
          <w:rFonts w:ascii="Effra Corp" w:eastAsia="Effra Corp" w:hAnsi="Effra Corp" w:cs="Effra Corp"/>
          <w:b/>
          <w:color w:val="000000"/>
          <w:spacing w:val="-2"/>
          <w:sz w:val="21"/>
          <w:szCs w:val="21"/>
          <w:lang w:val="el-GR" w:bidi="el-GR"/>
        </w:rPr>
        <w:t>κατά διψήφιο ποσοστό</w:t>
      </w:r>
      <w:r w:rsidRPr="007445D2">
        <w:rPr>
          <w:rFonts w:ascii="Effra Corp" w:eastAsia="Effra Corp" w:hAnsi="Effra Corp" w:cs="Effra Corp"/>
          <w:b/>
          <w:color w:val="000000"/>
          <w:spacing w:val="-2"/>
          <w:sz w:val="21"/>
          <w:szCs w:val="21"/>
          <w:lang w:val="el-GR" w:bidi="el-GR"/>
        </w:rPr>
        <w:t xml:space="preserve"> των καθαρών εσόδων</w:t>
      </w:r>
      <w:r w:rsidR="00582E17" w:rsidRPr="007445D2">
        <w:rPr>
          <w:rFonts w:ascii="Effra Corp" w:eastAsia="Effra Corp" w:hAnsi="Effra Corp" w:cs="Effra Corp"/>
          <w:b/>
          <w:color w:val="000000"/>
          <w:spacing w:val="-2"/>
          <w:sz w:val="21"/>
          <w:szCs w:val="21"/>
          <w:lang w:val="el-GR" w:bidi="el-GR"/>
        </w:rPr>
        <w:t xml:space="preserve"> </w:t>
      </w:r>
      <w:r w:rsidRPr="007445D2">
        <w:rPr>
          <w:rFonts w:ascii="Effra Corp" w:eastAsia="Effra Corp" w:hAnsi="Effra Corp" w:cs="Effra Corp"/>
          <w:b/>
          <w:color w:val="000000"/>
          <w:spacing w:val="-2"/>
          <w:sz w:val="21"/>
          <w:szCs w:val="21"/>
          <w:lang w:val="el-GR" w:bidi="el-GR"/>
        </w:rPr>
        <w:t xml:space="preserve">και των λειτουργικών κερδών σε οργανική βάση σε όλες τις αγορές. </w:t>
      </w:r>
    </w:p>
    <w:p w14:paraId="3DBFE3AD" w14:textId="77D5D812" w:rsidR="005B6990" w:rsidRPr="007445D2" w:rsidRDefault="005B6990" w:rsidP="005B6990">
      <w:pPr>
        <w:pStyle w:val="ListParagraph"/>
        <w:numPr>
          <w:ilvl w:val="1"/>
          <w:numId w:val="8"/>
        </w:numPr>
        <w:spacing w:after="80"/>
        <w:jc w:val="both"/>
        <w:rPr>
          <w:rFonts w:ascii="Effra Corp" w:hAnsi="Effra Corp"/>
          <w:color w:val="000000"/>
          <w:spacing w:val="-2"/>
          <w:sz w:val="21"/>
          <w:szCs w:val="21"/>
          <w:lang w:val="el-GR"/>
        </w:rPr>
      </w:pPr>
      <w:r w:rsidRPr="007445D2">
        <w:rPr>
          <w:rFonts w:ascii="Effra Corp" w:eastAsia="Effra Corp" w:hAnsi="Effra Corp" w:cs="Effra Corp"/>
          <w:b/>
          <w:color w:val="000000"/>
          <w:spacing w:val="-2"/>
          <w:sz w:val="21"/>
          <w:szCs w:val="21"/>
          <w:lang w:val="el-GR" w:bidi="el-GR"/>
        </w:rPr>
        <w:t>Αναπτυγμένες αγορές:</w:t>
      </w:r>
      <w:r w:rsidRPr="007445D2">
        <w:rPr>
          <w:rFonts w:ascii="Effra Corp" w:eastAsia="Effra Corp" w:hAnsi="Effra Corp" w:cs="Effra Corp"/>
          <w:color w:val="000000"/>
          <w:spacing w:val="-2"/>
          <w:sz w:val="21"/>
          <w:szCs w:val="21"/>
          <w:lang w:val="el-GR" w:bidi="el-GR"/>
        </w:rPr>
        <w:t xml:space="preserve"> </w:t>
      </w:r>
      <w:r w:rsidR="00592406" w:rsidRPr="00DC7415">
        <w:rPr>
          <w:rFonts w:ascii="Effra Corp" w:eastAsia="Effra Corp" w:hAnsi="Effra Corp" w:cs="Effra Corp"/>
          <w:color w:val="000000"/>
          <w:spacing w:val="-2"/>
          <w:sz w:val="21"/>
          <w:szCs w:val="21"/>
          <w:lang w:val="el-GR" w:bidi="el-GR"/>
        </w:rPr>
        <w:t>Τα καθαρά έσοδα από πωλήσεις αυξήθηκαν</w:t>
      </w:r>
      <w:r w:rsidR="00592406" w:rsidRPr="00592406" w:rsidDel="00592406">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 xml:space="preserve">κατά 16,9% σε οργανική βάση, κυρίως λόγω της </w:t>
      </w:r>
      <w:r w:rsidR="003D6569">
        <w:rPr>
          <w:rFonts w:ascii="Effra Corp" w:eastAsia="Effra Corp" w:hAnsi="Effra Corp" w:cs="Effra Corp"/>
          <w:color w:val="000000"/>
          <w:spacing w:val="-2"/>
          <w:sz w:val="21"/>
          <w:szCs w:val="21"/>
          <w:lang w:val="el-GR" w:bidi="el-GR"/>
        </w:rPr>
        <w:t>αύξησης</w:t>
      </w:r>
      <w:r w:rsidR="003D6569" w:rsidRPr="007445D2">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 xml:space="preserve">των καθαρών εσόδων ανά κιβώτιο και της </w:t>
      </w:r>
      <w:r w:rsidR="00B7609A">
        <w:rPr>
          <w:rFonts w:ascii="Effra Corp" w:eastAsia="Effra Corp" w:hAnsi="Effra Corp" w:cs="Effra Corp"/>
          <w:color w:val="000000"/>
          <w:spacing w:val="-2"/>
          <w:sz w:val="21"/>
          <w:szCs w:val="21"/>
          <w:lang w:val="el-GR" w:bidi="el-GR"/>
        </w:rPr>
        <w:t>διατήρησης των επιδόσεων</w:t>
      </w:r>
      <w:r w:rsidR="00B7609A" w:rsidRPr="007445D2">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 xml:space="preserve">του όγκου πωλήσεων στις </w:t>
      </w:r>
      <w:r w:rsidR="00C02E81" w:rsidRPr="007445D2">
        <w:rPr>
          <w:rFonts w:ascii="Effra Corp" w:eastAsia="Effra Corp" w:hAnsi="Effra Corp" w:cs="Effra Corp"/>
          <w:color w:val="000000"/>
          <w:spacing w:val="-2"/>
          <w:sz w:val="21"/>
          <w:szCs w:val="21"/>
          <w:lang w:val="el-GR" w:bidi="el-GR"/>
        </w:rPr>
        <w:t xml:space="preserve">βασικές </w:t>
      </w:r>
      <w:r w:rsidRPr="007445D2">
        <w:rPr>
          <w:rFonts w:ascii="Effra Corp" w:eastAsia="Effra Corp" w:hAnsi="Effra Corp" w:cs="Effra Corp"/>
          <w:color w:val="000000"/>
          <w:spacing w:val="-2"/>
          <w:sz w:val="21"/>
          <w:szCs w:val="21"/>
          <w:lang w:val="el-GR" w:bidi="el-GR"/>
        </w:rPr>
        <w:t xml:space="preserve">αγορές. </w:t>
      </w:r>
      <w:r w:rsidR="0020359A">
        <w:rPr>
          <w:rFonts w:ascii="Effra Corp" w:eastAsia="Effra Corp" w:hAnsi="Effra Corp" w:cs="Effra Corp"/>
          <w:color w:val="000000"/>
          <w:spacing w:val="-2"/>
          <w:sz w:val="21"/>
          <w:szCs w:val="21"/>
          <w:lang w:val="el-GR" w:bidi="el-GR"/>
        </w:rPr>
        <w:t>Τα λειτουργικά κέρδη αυξήθηκαν</w:t>
      </w:r>
      <w:r w:rsidR="0020359A" w:rsidRPr="00725BF1">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 xml:space="preserve">κατά 20,8% σε οργανική βάση. </w:t>
      </w:r>
    </w:p>
    <w:p w14:paraId="058E32D3" w14:textId="0A3D986A" w:rsidR="005B6990" w:rsidRPr="007445D2" w:rsidRDefault="005B6990" w:rsidP="005B6990">
      <w:pPr>
        <w:pStyle w:val="ListParagraph"/>
        <w:numPr>
          <w:ilvl w:val="1"/>
          <w:numId w:val="8"/>
        </w:numPr>
        <w:spacing w:after="80"/>
        <w:jc w:val="both"/>
        <w:rPr>
          <w:rFonts w:ascii="Effra Corp" w:hAnsi="Effra Corp"/>
          <w:color w:val="000000"/>
          <w:spacing w:val="-2"/>
          <w:sz w:val="21"/>
          <w:szCs w:val="21"/>
          <w:lang w:val="el-GR"/>
        </w:rPr>
      </w:pPr>
      <w:r w:rsidRPr="007445D2">
        <w:rPr>
          <w:rFonts w:ascii="Effra Corp" w:eastAsia="Effra Corp" w:hAnsi="Effra Corp" w:cs="Effra Corp"/>
          <w:b/>
          <w:color w:val="000000"/>
          <w:spacing w:val="-2"/>
          <w:sz w:val="21"/>
          <w:szCs w:val="21"/>
          <w:lang w:val="el-GR" w:bidi="el-GR"/>
        </w:rPr>
        <w:t>Αναπτυσσόμενες αγορές:</w:t>
      </w:r>
      <w:r w:rsidRPr="007445D2">
        <w:rPr>
          <w:rFonts w:ascii="Effra Corp" w:eastAsia="Effra Corp" w:hAnsi="Effra Corp" w:cs="Effra Corp"/>
          <w:color w:val="000000"/>
          <w:spacing w:val="-2"/>
          <w:sz w:val="21"/>
          <w:szCs w:val="21"/>
          <w:lang w:val="el-GR" w:bidi="el-GR"/>
        </w:rPr>
        <w:t xml:space="preserve"> </w:t>
      </w:r>
      <w:r w:rsidR="00E55E45">
        <w:rPr>
          <w:rFonts w:ascii="Effra Corp" w:eastAsia="Effra Corp" w:hAnsi="Effra Corp" w:cs="Effra Corp"/>
          <w:color w:val="000000"/>
          <w:spacing w:val="-2"/>
          <w:sz w:val="21"/>
          <w:szCs w:val="21"/>
          <w:lang w:val="el-GR" w:bidi="el-GR"/>
        </w:rPr>
        <w:t>Τα καθαρά έσοδα από πωλήσεις αυξήθηκαν</w:t>
      </w:r>
      <w:r w:rsidR="00E55E45" w:rsidRPr="00592406" w:rsidDel="00592406">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 xml:space="preserve">κατά 23,6% σε οργανική βάση, </w:t>
      </w:r>
      <w:r w:rsidR="006F74D4">
        <w:rPr>
          <w:rFonts w:ascii="Effra Corp" w:eastAsia="Effra Corp" w:hAnsi="Effra Corp" w:cs="Effra Corp"/>
          <w:color w:val="000000"/>
          <w:spacing w:val="-2"/>
          <w:sz w:val="21"/>
          <w:szCs w:val="21"/>
          <w:lang w:val="el-GR" w:bidi="el-GR"/>
        </w:rPr>
        <w:t>κατά κύριο λόγο εξαιτίας της</w:t>
      </w:r>
      <w:r w:rsidR="002812A6">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διεύρυνση</w:t>
      </w:r>
      <w:r w:rsidR="006F74D4">
        <w:rPr>
          <w:rFonts w:ascii="Effra Corp" w:eastAsia="Effra Corp" w:hAnsi="Effra Corp" w:cs="Effra Corp"/>
          <w:color w:val="000000"/>
          <w:spacing w:val="-2"/>
          <w:sz w:val="21"/>
          <w:szCs w:val="21"/>
          <w:lang w:val="el-GR" w:bidi="el-GR"/>
        </w:rPr>
        <w:t>ς</w:t>
      </w:r>
      <w:r w:rsidRPr="007445D2">
        <w:rPr>
          <w:rFonts w:ascii="Effra Corp" w:eastAsia="Effra Corp" w:hAnsi="Effra Corp" w:cs="Effra Corp"/>
          <w:color w:val="000000"/>
          <w:spacing w:val="-2"/>
          <w:sz w:val="21"/>
          <w:szCs w:val="21"/>
          <w:lang w:val="el-GR" w:bidi="el-GR"/>
        </w:rPr>
        <w:t xml:space="preserve"> των καθαρών εσόδων ανά κιβώτιο. </w:t>
      </w:r>
      <w:r w:rsidR="002812A6">
        <w:rPr>
          <w:rFonts w:ascii="Effra Corp" w:eastAsia="Effra Corp" w:hAnsi="Effra Corp" w:cs="Effra Corp"/>
          <w:color w:val="000000"/>
          <w:spacing w:val="-2"/>
          <w:sz w:val="21"/>
          <w:szCs w:val="21"/>
          <w:lang w:val="el-GR" w:bidi="el-GR"/>
        </w:rPr>
        <w:t>Τα λειτουργικά κέρδη αυξήθηκαν</w:t>
      </w:r>
      <w:r w:rsidR="002812A6" w:rsidRPr="00725BF1">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 xml:space="preserve">κατά 27,2% σε οργανική βάση. </w:t>
      </w:r>
    </w:p>
    <w:p w14:paraId="3B408D5D" w14:textId="10383AC9" w:rsidR="007445D2" w:rsidRDefault="005B6990" w:rsidP="005B6990">
      <w:pPr>
        <w:pStyle w:val="ListParagraph"/>
        <w:numPr>
          <w:ilvl w:val="1"/>
          <w:numId w:val="8"/>
        </w:numPr>
        <w:spacing w:after="80"/>
        <w:jc w:val="both"/>
        <w:rPr>
          <w:rFonts w:ascii="Effra Corp" w:eastAsia="Effra Corp" w:hAnsi="Effra Corp" w:cs="Effra Corp"/>
          <w:color w:val="000000"/>
          <w:spacing w:val="-2"/>
          <w:sz w:val="21"/>
          <w:szCs w:val="21"/>
          <w:lang w:val="el-GR" w:bidi="el-GR"/>
        </w:rPr>
      </w:pPr>
      <w:r w:rsidRPr="007445D2">
        <w:rPr>
          <w:rFonts w:ascii="Effra Corp" w:eastAsia="Effra Corp" w:hAnsi="Effra Corp" w:cs="Effra Corp"/>
          <w:b/>
          <w:color w:val="000000"/>
          <w:spacing w:val="-2"/>
          <w:sz w:val="21"/>
          <w:szCs w:val="21"/>
          <w:lang w:val="el-GR" w:bidi="el-GR"/>
        </w:rPr>
        <w:t>Αναδυόμενες αγορές:</w:t>
      </w:r>
      <w:r w:rsidRPr="007445D2">
        <w:rPr>
          <w:rFonts w:ascii="Effra Corp" w:eastAsia="Effra Corp" w:hAnsi="Effra Corp" w:cs="Effra Corp"/>
          <w:color w:val="000000"/>
          <w:spacing w:val="-2"/>
          <w:sz w:val="21"/>
          <w:szCs w:val="21"/>
          <w:lang w:val="el-GR" w:bidi="el-GR"/>
        </w:rPr>
        <w:t xml:space="preserve"> </w:t>
      </w:r>
      <w:r w:rsidR="002812A6">
        <w:rPr>
          <w:rFonts w:ascii="Effra Corp" w:eastAsia="Effra Corp" w:hAnsi="Effra Corp" w:cs="Effra Corp"/>
          <w:color w:val="000000"/>
          <w:spacing w:val="-2"/>
          <w:sz w:val="21"/>
          <w:szCs w:val="21"/>
          <w:lang w:val="el-GR" w:bidi="el-GR"/>
        </w:rPr>
        <w:t>Τα καθαρά έσοδα από πωλήσεις αυξήθηκαν</w:t>
      </w:r>
      <w:r w:rsidR="002812A6" w:rsidRPr="00592406" w:rsidDel="00592406">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 xml:space="preserve">κατά 16,0% σε οργανική βάση, παρά </w:t>
      </w:r>
      <w:r w:rsidR="00D7664B" w:rsidRPr="007445D2">
        <w:rPr>
          <w:rFonts w:ascii="Effra Corp" w:eastAsia="Effra Corp" w:hAnsi="Effra Corp" w:cs="Effra Corp"/>
          <w:color w:val="000000"/>
          <w:spacing w:val="-2"/>
          <w:sz w:val="21"/>
          <w:szCs w:val="21"/>
          <w:lang w:val="el-GR" w:bidi="el-GR"/>
        </w:rPr>
        <w:t>τ</w:t>
      </w:r>
      <w:r w:rsidR="00D7664B">
        <w:rPr>
          <w:rFonts w:ascii="Effra Corp" w:eastAsia="Effra Corp" w:hAnsi="Effra Corp" w:cs="Effra Corp"/>
          <w:color w:val="000000"/>
          <w:spacing w:val="-2"/>
          <w:sz w:val="21"/>
          <w:szCs w:val="21"/>
          <w:lang w:val="el-GR" w:bidi="el-GR"/>
        </w:rPr>
        <w:t>ις</w:t>
      </w:r>
      <w:r w:rsidR="00D7664B" w:rsidRPr="007445D2">
        <w:rPr>
          <w:rFonts w:ascii="Effra Corp" w:eastAsia="Effra Corp" w:hAnsi="Effra Corp" w:cs="Effra Corp"/>
          <w:color w:val="000000"/>
          <w:spacing w:val="-2"/>
          <w:sz w:val="21"/>
          <w:szCs w:val="21"/>
          <w:lang w:val="el-GR" w:bidi="el-GR"/>
        </w:rPr>
        <w:t xml:space="preserve"> </w:t>
      </w:r>
      <w:r w:rsidR="00D8093A" w:rsidRPr="0083566A">
        <w:rPr>
          <w:rFonts w:ascii="Effra Corp" w:eastAsia="Effra Corp" w:hAnsi="Effra Corp" w:cs="Effra Corp"/>
          <w:color w:val="000000"/>
          <w:spacing w:val="-2"/>
          <w:sz w:val="21"/>
          <w:szCs w:val="21"/>
          <w:lang w:val="el-GR" w:bidi="el-GR"/>
        </w:rPr>
        <w:t>πιέσεις στην καταναλωτική δαπάνη λόγω</w:t>
      </w:r>
      <w:r w:rsidR="00D8093A" w:rsidRPr="00D8093A">
        <w:rPr>
          <w:rFonts w:ascii="Effra Corp" w:eastAsia="Effra Corp" w:hAnsi="Effra Corp" w:cs="Effra Corp"/>
          <w:color w:val="000000"/>
          <w:spacing w:val="-2"/>
          <w:sz w:val="21"/>
          <w:szCs w:val="21"/>
          <w:lang w:val="el-GR" w:bidi="el-GR"/>
        </w:rPr>
        <w:t xml:space="preserve"> </w:t>
      </w:r>
      <w:r w:rsidRPr="00D8093A">
        <w:rPr>
          <w:rFonts w:ascii="Effra Corp" w:eastAsia="Effra Corp" w:hAnsi="Effra Corp" w:cs="Effra Corp"/>
          <w:color w:val="000000"/>
          <w:spacing w:val="-2"/>
          <w:sz w:val="21"/>
          <w:szCs w:val="21"/>
          <w:lang w:val="el-GR" w:bidi="el-GR"/>
        </w:rPr>
        <w:t xml:space="preserve">των δυσμενών μακροοικονομικών </w:t>
      </w:r>
      <w:r w:rsidR="006F74D4">
        <w:rPr>
          <w:rFonts w:ascii="Effra Corp" w:eastAsia="Effra Corp" w:hAnsi="Effra Corp" w:cs="Effra Corp"/>
          <w:color w:val="000000"/>
          <w:spacing w:val="-2"/>
          <w:sz w:val="21"/>
          <w:szCs w:val="21"/>
          <w:lang w:val="el-GR" w:bidi="el-GR"/>
        </w:rPr>
        <w:t>συνθηκών</w:t>
      </w:r>
      <w:r w:rsidRPr="00D8093A">
        <w:rPr>
          <w:rFonts w:ascii="Effra Corp" w:eastAsia="Effra Corp" w:hAnsi="Effra Corp" w:cs="Effra Corp"/>
          <w:color w:val="000000"/>
          <w:spacing w:val="-2"/>
          <w:sz w:val="21"/>
          <w:szCs w:val="21"/>
          <w:lang w:val="el-GR" w:bidi="el-GR"/>
        </w:rPr>
        <w:t xml:space="preserve"> σε αρκετές αγορές</w:t>
      </w:r>
      <w:r w:rsidRPr="007445D2">
        <w:rPr>
          <w:rFonts w:ascii="Effra Corp" w:eastAsia="Effra Corp" w:hAnsi="Effra Corp" w:cs="Effra Corp"/>
          <w:color w:val="000000"/>
          <w:spacing w:val="-2"/>
          <w:sz w:val="21"/>
          <w:szCs w:val="21"/>
          <w:lang w:val="el-GR" w:bidi="el-GR"/>
        </w:rPr>
        <w:t xml:space="preserve">. </w:t>
      </w:r>
      <w:r w:rsidR="0009699E">
        <w:rPr>
          <w:rFonts w:ascii="Effra Corp" w:eastAsia="Effra Corp" w:hAnsi="Effra Corp" w:cs="Effra Corp"/>
          <w:color w:val="000000"/>
          <w:spacing w:val="-2"/>
          <w:sz w:val="21"/>
          <w:szCs w:val="21"/>
          <w:lang w:val="el-GR" w:bidi="el-GR"/>
        </w:rPr>
        <w:t xml:space="preserve">Τα λειτουργικά κέρδη αυξήθηκαν </w:t>
      </w:r>
      <w:r w:rsidRPr="007445D2">
        <w:rPr>
          <w:rFonts w:ascii="Effra Corp" w:eastAsia="Effra Corp" w:hAnsi="Effra Corp" w:cs="Effra Corp"/>
          <w:color w:val="000000"/>
          <w:spacing w:val="-2"/>
          <w:sz w:val="21"/>
          <w:szCs w:val="21"/>
          <w:lang w:val="el-GR" w:bidi="el-GR"/>
        </w:rPr>
        <w:t>κατά 13,9% σε οργανική βάση.</w:t>
      </w:r>
    </w:p>
    <w:p w14:paraId="7AA78AD9" w14:textId="365539C9" w:rsidR="005B6990" w:rsidRPr="00E4426D" w:rsidRDefault="005B6990" w:rsidP="00E4426D">
      <w:pPr>
        <w:pStyle w:val="ListParagraph"/>
        <w:spacing w:after="80"/>
        <w:ind w:left="1440"/>
        <w:jc w:val="both"/>
        <w:rPr>
          <w:rFonts w:ascii="Effra Corp" w:hAnsi="Effra Corp"/>
          <w:color w:val="000000"/>
          <w:spacing w:val="-2"/>
          <w:sz w:val="16"/>
          <w:szCs w:val="16"/>
          <w:highlight w:val="yellow"/>
          <w:lang w:val="el-GR"/>
        </w:rPr>
      </w:pPr>
    </w:p>
    <w:p w14:paraId="4BFC82A3" w14:textId="77777777" w:rsidR="005B6990" w:rsidRPr="007445D2" w:rsidRDefault="005B6990" w:rsidP="005B6990">
      <w:pPr>
        <w:pStyle w:val="ListParagraph"/>
        <w:numPr>
          <w:ilvl w:val="0"/>
          <w:numId w:val="8"/>
        </w:numPr>
        <w:jc w:val="both"/>
        <w:rPr>
          <w:rFonts w:ascii="Effra Corp" w:hAnsi="Effra Corp"/>
          <w:b/>
          <w:color w:val="000000"/>
          <w:spacing w:val="-2"/>
          <w:sz w:val="21"/>
          <w:szCs w:val="21"/>
          <w:lang w:val="el-GR"/>
        </w:rPr>
      </w:pPr>
      <w:r w:rsidRPr="007445D2">
        <w:rPr>
          <w:rFonts w:ascii="Effra Corp" w:eastAsia="Effra Corp" w:hAnsi="Effra Corp" w:cs="Effra Corp"/>
          <w:b/>
          <w:color w:val="000000"/>
          <w:spacing w:val="-2"/>
          <w:sz w:val="21"/>
          <w:szCs w:val="21"/>
          <w:lang w:val="el-GR" w:bidi="el-GR"/>
        </w:rPr>
        <w:t xml:space="preserve">Σημαντική αύξηση των κερδών ανά μετοχή και </w:t>
      </w:r>
      <w:r w:rsidRPr="007445D2">
        <w:rPr>
          <w:rFonts w:ascii="Effra Corp" w:eastAsia="Effra Corp" w:hAnsi="Effra Corp" w:cs="Effra Corp"/>
          <w:b/>
          <w:color w:val="000000" w:themeColor="text1"/>
          <w:sz w:val="21"/>
          <w:szCs w:val="21"/>
          <w:lang w:val="el-GR" w:bidi="el-GR"/>
        </w:rPr>
        <w:t xml:space="preserve">ισχυρός </w:t>
      </w:r>
      <w:r w:rsidRPr="007445D2">
        <w:rPr>
          <w:rFonts w:ascii="Effra Corp" w:eastAsia="Effra Corp" w:hAnsi="Effra Corp" w:cs="Effra Corp"/>
          <w:b/>
          <w:color w:val="000000"/>
          <w:spacing w:val="-2"/>
          <w:sz w:val="21"/>
          <w:szCs w:val="21"/>
          <w:lang w:val="el-GR" w:bidi="el-GR"/>
        </w:rPr>
        <w:t xml:space="preserve">ισολογισμός. </w:t>
      </w:r>
    </w:p>
    <w:p w14:paraId="312C7EE2" w14:textId="14774519" w:rsidR="005B6990" w:rsidRPr="007445D2" w:rsidRDefault="008D68FD" w:rsidP="00EC21AC">
      <w:pPr>
        <w:pStyle w:val="ListParagraph"/>
        <w:numPr>
          <w:ilvl w:val="1"/>
          <w:numId w:val="8"/>
        </w:numPr>
        <w:tabs>
          <w:tab w:val="left" w:pos="1080"/>
        </w:tabs>
        <w:spacing w:after="120"/>
        <w:ind w:left="1080"/>
        <w:jc w:val="both"/>
        <w:rPr>
          <w:rFonts w:ascii="Effra Corp" w:hAnsi="Effra Corp"/>
          <w:color w:val="000000"/>
          <w:spacing w:val="-2"/>
          <w:sz w:val="21"/>
          <w:szCs w:val="21"/>
          <w:lang w:val="el-GR"/>
        </w:rPr>
      </w:pPr>
      <w:r w:rsidRPr="007445D2">
        <w:rPr>
          <w:rFonts w:ascii="Effra Corp" w:eastAsia="Effra Corp" w:hAnsi="Effra Corp" w:cs="Effra Corp"/>
          <w:color w:val="000000"/>
          <w:spacing w:val="-2"/>
          <w:sz w:val="21"/>
          <w:szCs w:val="21"/>
          <w:lang w:val="el-GR" w:bidi="el-GR"/>
        </w:rPr>
        <w:t>Σημειώθηκε αύξηση των συγκρίσιμων</w:t>
      </w:r>
      <w:r w:rsidR="009B09B4">
        <w:rPr>
          <w:rFonts w:ascii="Effra Corp" w:eastAsia="Effra Corp" w:hAnsi="Effra Corp" w:cs="Effra Corp"/>
          <w:color w:val="000000"/>
          <w:spacing w:val="-2"/>
          <w:sz w:val="21"/>
          <w:szCs w:val="21"/>
          <w:lang w:val="el-GR" w:bidi="el-GR"/>
        </w:rPr>
        <w:t xml:space="preserve"> βασικών</w:t>
      </w:r>
      <w:r w:rsidRPr="007445D2">
        <w:rPr>
          <w:rFonts w:ascii="Effra Corp" w:eastAsia="Effra Corp" w:hAnsi="Effra Corp" w:cs="Effra Corp"/>
          <w:color w:val="000000"/>
          <w:spacing w:val="-2"/>
          <w:sz w:val="21"/>
          <w:szCs w:val="21"/>
          <w:lang w:val="el-GR" w:bidi="el-GR"/>
        </w:rPr>
        <w:t xml:space="preserve"> κερδών </w:t>
      </w:r>
      <w:r w:rsidR="005B6990" w:rsidRPr="007445D2">
        <w:rPr>
          <w:rFonts w:ascii="Effra Corp" w:eastAsia="Effra Corp" w:hAnsi="Effra Corp" w:cs="Effra Corp"/>
          <w:color w:val="000000"/>
          <w:spacing w:val="-2"/>
          <w:sz w:val="21"/>
          <w:szCs w:val="21"/>
          <w:lang w:val="el-GR" w:bidi="el-GR"/>
        </w:rPr>
        <w:t>ανά μετοχή κατά 22,3%, κυρίως λόγω της αύξησης των λειτουργικών κερδών και των</w:t>
      </w:r>
      <w:r w:rsidR="00AB6912" w:rsidRPr="007445D2">
        <w:rPr>
          <w:rFonts w:ascii="Effra Corp" w:eastAsia="Effra Corp" w:hAnsi="Effra Corp" w:cs="Effra Corp"/>
          <w:color w:val="000000"/>
          <w:spacing w:val="-2"/>
          <w:sz w:val="21"/>
          <w:szCs w:val="21"/>
          <w:lang w:val="el-GR" w:bidi="el-GR"/>
        </w:rPr>
        <w:t xml:space="preserve"> </w:t>
      </w:r>
      <w:r w:rsidR="003D6667">
        <w:rPr>
          <w:rFonts w:ascii="Effra Corp" w:eastAsia="Effra Corp" w:hAnsi="Effra Corp" w:cs="Effra Corp"/>
          <w:color w:val="000000"/>
          <w:spacing w:val="-2"/>
          <w:sz w:val="21"/>
          <w:szCs w:val="21"/>
          <w:lang w:val="el-GR" w:bidi="el-GR"/>
        </w:rPr>
        <w:t>μειωμένων</w:t>
      </w:r>
      <w:r w:rsidR="005B6990" w:rsidRPr="007445D2">
        <w:rPr>
          <w:rFonts w:ascii="Effra Corp" w:eastAsia="Effra Corp" w:hAnsi="Effra Corp" w:cs="Effra Corp"/>
          <w:color w:val="000000"/>
          <w:spacing w:val="-2"/>
          <w:sz w:val="21"/>
          <w:szCs w:val="21"/>
          <w:lang w:val="el-GR" w:bidi="el-GR"/>
        </w:rPr>
        <w:t xml:space="preserve"> καθαρών χρηματοοικονομικών εξόδων.</w:t>
      </w:r>
    </w:p>
    <w:p w14:paraId="130C6B83" w14:textId="03DF2850" w:rsidR="005B6990" w:rsidRPr="007445D2" w:rsidRDefault="005B6990" w:rsidP="00EC21AC">
      <w:pPr>
        <w:pStyle w:val="ListParagraph"/>
        <w:numPr>
          <w:ilvl w:val="1"/>
          <w:numId w:val="8"/>
        </w:numPr>
        <w:tabs>
          <w:tab w:val="left" w:pos="1080"/>
        </w:tabs>
        <w:spacing w:after="120"/>
        <w:ind w:left="1080"/>
        <w:jc w:val="both"/>
        <w:rPr>
          <w:rFonts w:ascii="Effra Corp" w:hAnsi="Effra Corp"/>
          <w:color w:val="000000"/>
          <w:spacing w:val="-2"/>
          <w:sz w:val="21"/>
          <w:szCs w:val="21"/>
          <w:lang w:val="el-GR"/>
        </w:rPr>
      </w:pPr>
      <w:r w:rsidRPr="007445D2">
        <w:rPr>
          <w:rFonts w:ascii="Effra Corp" w:eastAsia="Effra Corp" w:hAnsi="Effra Corp" w:cs="Effra Corp"/>
          <w:color w:val="000000"/>
          <w:spacing w:val="-2"/>
          <w:sz w:val="21"/>
          <w:szCs w:val="21"/>
          <w:lang w:val="el-GR" w:bidi="el-GR"/>
        </w:rPr>
        <w:t>Ισχυρός ισολογισμός και ρευστότητα</w:t>
      </w:r>
      <w:r w:rsidR="008D68FD" w:rsidRPr="007445D2">
        <w:rPr>
          <w:rFonts w:ascii="Effra Corp" w:eastAsia="Effra Corp" w:hAnsi="Effra Corp" w:cs="Effra Corp"/>
          <w:color w:val="000000"/>
          <w:spacing w:val="-2"/>
          <w:sz w:val="21"/>
          <w:szCs w:val="21"/>
          <w:lang w:val="el-GR" w:bidi="el-GR"/>
        </w:rPr>
        <w:t xml:space="preserve">. Μέρισμα </w:t>
      </w:r>
      <w:r w:rsidR="00FC67D0">
        <w:rPr>
          <w:rFonts w:ascii="Effra Corp" w:eastAsia="Effra Corp" w:hAnsi="Effra Corp" w:cs="Effra Corp"/>
          <w:color w:val="000000"/>
          <w:spacing w:val="-2"/>
          <w:sz w:val="21"/>
          <w:szCs w:val="21"/>
          <w:lang w:val="el-GR" w:bidi="el-GR"/>
        </w:rPr>
        <w:t xml:space="preserve">ανά μετοχή </w:t>
      </w:r>
      <w:r w:rsidR="009B09B4" w:rsidRPr="007445D2">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0,78</w:t>
      </w:r>
      <w:r w:rsidR="009B09B4">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καταβλήθηκε τον Ιούνιο.</w:t>
      </w:r>
    </w:p>
    <w:p w14:paraId="37C39AFF" w14:textId="77777777" w:rsidR="005B6990" w:rsidRPr="007445D2" w:rsidRDefault="005B6990" w:rsidP="005B6990">
      <w:pPr>
        <w:pStyle w:val="ListParagraph"/>
        <w:numPr>
          <w:ilvl w:val="0"/>
          <w:numId w:val="8"/>
        </w:numPr>
        <w:spacing w:after="120"/>
        <w:jc w:val="both"/>
        <w:rPr>
          <w:rFonts w:ascii="Effra Corp" w:hAnsi="Effra Corp"/>
          <w:b/>
          <w:color w:val="000000"/>
          <w:spacing w:val="-2"/>
          <w:sz w:val="21"/>
          <w:szCs w:val="21"/>
          <w:lang w:val="el-GR"/>
        </w:rPr>
      </w:pPr>
      <w:r w:rsidRPr="007445D2">
        <w:rPr>
          <w:rFonts w:ascii="Effra Corp" w:eastAsia="Effra Corp" w:hAnsi="Effra Corp" w:cs="Effra Corp"/>
          <w:b/>
          <w:color w:val="000000"/>
          <w:spacing w:val="-2"/>
          <w:sz w:val="21"/>
          <w:szCs w:val="21"/>
          <w:lang w:val="el-GR" w:bidi="el-GR"/>
        </w:rPr>
        <w:t>Ημερίδα Επενδυτών 2023: Στρατηγικές προτεραιότητες και μεσοπρόθεσμοι χρηματοοικονομικοί στόχοι</w:t>
      </w:r>
    </w:p>
    <w:p w14:paraId="661DE76D" w14:textId="5DD2CE15" w:rsidR="005B6990" w:rsidRPr="00EC21AC" w:rsidRDefault="005B6990" w:rsidP="00EC21AC">
      <w:pPr>
        <w:pStyle w:val="ListParagraph"/>
        <w:numPr>
          <w:ilvl w:val="1"/>
          <w:numId w:val="8"/>
        </w:numPr>
        <w:tabs>
          <w:tab w:val="left" w:pos="1080"/>
        </w:tabs>
        <w:spacing w:after="120"/>
        <w:ind w:left="1080"/>
        <w:jc w:val="both"/>
        <w:rPr>
          <w:rFonts w:ascii="Effra Corp" w:eastAsia="Effra Corp" w:hAnsi="Effra Corp" w:cs="Effra Corp"/>
          <w:color w:val="000000"/>
          <w:spacing w:val="-2"/>
          <w:sz w:val="21"/>
          <w:szCs w:val="21"/>
          <w:lang w:val="el-GR" w:bidi="el-GR"/>
        </w:rPr>
      </w:pPr>
      <w:r w:rsidRPr="007445D2">
        <w:rPr>
          <w:rFonts w:ascii="Effra Corp" w:eastAsia="Effra Corp" w:hAnsi="Effra Corp" w:cs="Effra Corp"/>
          <w:color w:val="000000"/>
          <w:spacing w:val="-2"/>
          <w:sz w:val="21"/>
          <w:szCs w:val="21"/>
          <w:lang w:val="el-GR" w:bidi="el-GR"/>
        </w:rPr>
        <w:lastRenderedPageBreak/>
        <w:t>Στην Ημερίδα Επενδυτών τον Μάιο, επαναλάβαμε τη δέσμευσή μας στους πέντε άξονες στρατηγικής</w:t>
      </w:r>
      <w:r w:rsidR="00B7609A">
        <w:rPr>
          <w:rFonts w:ascii="Effra Corp" w:eastAsia="Effra Corp" w:hAnsi="Effra Corp" w:cs="Effra Corp"/>
          <w:color w:val="000000"/>
          <w:spacing w:val="-2"/>
          <w:sz w:val="21"/>
          <w:szCs w:val="21"/>
          <w:lang w:val="el-GR" w:bidi="el-GR"/>
        </w:rPr>
        <w:t xml:space="preserve"> μας</w:t>
      </w:r>
      <w:r w:rsidRPr="007445D2">
        <w:rPr>
          <w:rFonts w:ascii="Effra Corp" w:eastAsia="Effra Corp" w:hAnsi="Effra Corp" w:cs="Effra Corp"/>
          <w:color w:val="000000"/>
          <w:spacing w:val="-2"/>
          <w:sz w:val="21"/>
          <w:szCs w:val="21"/>
          <w:lang w:val="el-GR" w:bidi="el-GR"/>
        </w:rPr>
        <w:t xml:space="preserve"> ανάπτυξης και στις επενδύσεις που κάνουμε</w:t>
      </w:r>
      <w:r w:rsidR="00F95E23" w:rsidRPr="007445D2">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 xml:space="preserve">αναφορικά με τις ικανότητες </w:t>
      </w:r>
      <w:r w:rsidR="008D65A2">
        <w:rPr>
          <w:rFonts w:ascii="Effra Corp" w:eastAsia="Effra Corp" w:hAnsi="Effra Corp" w:cs="Effra Corp"/>
          <w:color w:val="000000"/>
          <w:spacing w:val="-2"/>
          <w:sz w:val="21"/>
          <w:szCs w:val="21"/>
          <w:lang w:val="el-GR" w:bidi="el-GR"/>
        </w:rPr>
        <w:t>τις οποίες έχουμε θέσει</w:t>
      </w:r>
      <w:r w:rsidR="00690884">
        <w:rPr>
          <w:rFonts w:ascii="Effra Corp" w:eastAsia="Effra Corp" w:hAnsi="Effra Corp" w:cs="Effra Corp"/>
          <w:color w:val="000000"/>
          <w:spacing w:val="-2"/>
          <w:sz w:val="21"/>
          <w:szCs w:val="21"/>
          <w:lang w:val="el-GR" w:bidi="el-GR"/>
        </w:rPr>
        <w:t xml:space="preserve"> ως προτεραιότητα</w:t>
      </w:r>
      <w:r w:rsidRPr="007445D2">
        <w:rPr>
          <w:rFonts w:ascii="Effra Corp" w:eastAsia="Effra Corp" w:hAnsi="Effra Corp" w:cs="Effra Corp"/>
          <w:color w:val="000000"/>
          <w:spacing w:val="-2"/>
          <w:sz w:val="21"/>
          <w:szCs w:val="21"/>
          <w:lang w:val="el-GR" w:bidi="el-GR"/>
        </w:rPr>
        <w:t xml:space="preserve">, </w:t>
      </w:r>
      <w:r w:rsidR="00690884">
        <w:rPr>
          <w:rFonts w:ascii="Effra Corp" w:eastAsia="Effra Corp" w:hAnsi="Effra Corp" w:cs="Effra Corp"/>
          <w:color w:val="000000"/>
          <w:spacing w:val="-2"/>
          <w:sz w:val="21"/>
          <w:szCs w:val="21"/>
          <w:lang w:val="el-GR" w:bidi="el-GR"/>
        </w:rPr>
        <w:t>που καθιστούν</w:t>
      </w:r>
      <w:r w:rsidR="00690884" w:rsidRPr="007445D2">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την εταιρεία</w:t>
      </w:r>
      <w:r w:rsidR="00483366">
        <w:rPr>
          <w:rFonts w:ascii="Effra Corp" w:eastAsia="Effra Corp" w:hAnsi="Effra Corp" w:cs="Effra Corp"/>
          <w:color w:val="000000"/>
          <w:spacing w:val="-2"/>
          <w:sz w:val="21"/>
          <w:szCs w:val="21"/>
          <w:lang w:val="el-GR" w:bidi="el-GR"/>
        </w:rPr>
        <w:t xml:space="preserve"> </w:t>
      </w:r>
      <w:r w:rsidR="004B0C2B">
        <w:rPr>
          <w:rFonts w:ascii="Effra Corp" w:eastAsia="Effra Corp" w:hAnsi="Effra Corp" w:cs="Effra Corp"/>
          <w:color w:val="000000"/>
          <w:spacing w:val="-2"/>
          <w:sz w:val="21"/>
          <w:szCs w:val="21"/>
          <w:lang w:val="el-GR" w:bidi="el-GR"/>
        </w:rPr>
        <w:t>ικανή</w:t>
      </w:r>
      <w:r w:rsidR="00483366">
        <w:rPr>
          <w:rFonts w:ascii="Effra Corp" w:eastAsia="Effra Corp" w:hAnsi="Effra Corp" w:cs="Effra Corp"/>
          <w:color w:val="000000"/>
          <w:spacing w:val="-2"/>
          <w:sz w:val="21"/>
          <w:szCs w:val="21"/>
          <w:lang w:val="el-GR" w:bidi="el-GR"/>
        </w:rPr>
        <w:t xml:space="preserve"> να επιτύχει</w:t>
      </w:r>
      <w:r w:rsidRPr="007445D2">
        <w:rPr>
          <w:rFonts w:ascii="Effra Corp" w:eastAsia="Effra Corp" w:hAnsi="Effra Corp" w:cs="Effra Corp"/>
          <w:color w:val="000000"/>
          <w:spacing w:val="-2"/>
          <w:sz w:val="21"/>
          <w:szCs w:val="21"/>
          <w:lang w:val="el-GR" w:bidi="el-GR"/>
        </w:rPr>
        <w:t xml:space="preserve"> υψηλότερα επίπεδα ανάπτυξης </w:t>
      </w:r>
      <w:r w:rsidR="00B7609A">
        <w:rPr>
          <w:rFonts w:ascii="Effra Corp" w:eastAsia="Effra Corp" w:hAnsi="Effra Corp" w:cs="Effra Corp"/>
          <w:color w:val="000000"/>
          <w:spacing w:val="-2"/>
          <w:sz w:val="21"/>
          <w:szCs w:val="21"/>
          <w:lang w:val="el-GR" w:bidi="el-GR"/>
        </w:rPr>
        <w:t>σε μεσοπρόθεσμο ορίζοντα</w:t>
      </w:r>
      <w:r w:rsidRPr="007445D2">
        <w:rPr>
          <w:rFonts w:ascii="Effra Corp" w:eastAsia="Effra Corp" w:hAnsi="Effra Corp" w:cs="Effra Corp"/>
          <w:color w:val="000000"/>
          <w:spacing w:val="-2"/>
          <w:sz w:val="21"/>
          <w:szCs w:val="21"/>
          <w:lang w:val="el-GR" w:bidi="el-GR"/>
        </w:rPr>
        <w:t>.</w:t>
      </w:r>
    </w:p>
    <w:p w14:paraId="244422AE" w14:textId="1A734DC6" w:rsidR="005B6990" w:rsidRPr="00EC21AC" w:rsidRDefault="005B6990" w:rsidP="00EC21AC">
      <w:pPr>
        <w:pStyle w:val="ListParagraph"/>
        <w:numPr>
          <w:ilvl w:val="1"/>
          <w:numId w:val="8"/>
        </w:numPr>
        <w:tabs>
          <w:tab w:val="left" w:pos="1080"/>
        </w:tabs>
        <w:spacing w:after="120"/>
        <w:ind w:left="1080"/>
        <w:jc w:val="both"/>
        <w:rPr>
          <w:rFonts w:ascii="Effra Corp" w:eastAsia="Effra Corp" w:hAnsi="Effra Corp" w:cs="Effra Corp"/>
          <w:color w:val="000000"/>
          <w:spacing w:val="-2"/>
          <w:sz w:val="21"/>
          <w:szCs w:val="21"/>
          <w:lang w:val="el-GR" w:bidi="el-GR"/>
        </w:rPr>
      </w:pPr>
      <w:r w:rsidRPr="007445D2">
        <w:rPr>
          <w:rFonts w:ascii="Effra Corp" w:eastAsia="Effra Corp" w:hAnsi="Effra Corp" w:cs="Effra Corp"/>
          <w:color w:val="000000"/>
          <w:spacing w:val="-2"/>
          <w:sz w:val="21"/>
          <w:szCs w:val="21"/>
          <w:lang w:val="el-GR" w:bidi="el-GR"/>
        </w:rPr>
        <w:t xml:space="preserve">Οι χρηματοοικονομικοί στόχοι </w:t>
      </w:r>
      <w:r w:rsidR="00D60463">
        <w:rPr>
          <w:rFonts w:ascii="Effra Corp" w:eastAsia="Effra Corp" w:hAnsi="Effra Corp" w:cs="Effra Corp"/>
          <w:color w:val="000000"/>
          <w:spacing w:val="-2"/>
          <w:sz w:val="21"/>
          <w:szCs w:val="21"/>
          <w:lang w:val="el-GR" w:bidi="el-GR"/>
        </w:rPr>
        <w:t>επικαιροποιήθηκαν</w:t>
      </w:r>
      <w:r w:rsidR="00D60463" w:rsidRPr="007445D2">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 xml:space="preserve">ώστε να καλύπτουν την περίοδο μετά το 2023: </w:t>
      </w:r>
    </w:p>
    <w:p w14:paraId="64F33E22" w14:textId="7099ED9D" w:rsidR="005B6990" w:rsidRPr="007445D2" w:rsidRDefault="005B6990" w:rsidP="00EC21AC">
      <w:pPr>
        <w:pStyle w:val="ListParagraph"/>
        <w:numPr>
          <w:ilvl w:val="2"/>
          <w:numId w:val="8"/>
        </w:numPr>
        <w:spacing w:after="120"/>
        <w:ind w:left="1800"/>
        <w:jc w:val="both"/>
        <w:rPr>
          <w:rFonts w:ascii="Effra Corp" w:hAnsi="Effra Corp"/>
          <w:bCs/>
          <w:color w:val="000000"/>
          <w:spacing w:val="-2"/>
          <w:sz w:val="21"/>
          <w:szCs w:val="21"/>
          <w:lang w:val="el-GR"/>
        </w:rPr>
      </w:pPr>
      <w:r w:rsidRPr="007445D2">
        <w:rPr>
          <w:rFonts w:ascii="Effra Corp" w:eastAsia="Effra Corp" w:hAnsi="Effra Corp" w:cs="Effra Corp"/>
          <w:color w:val="000000"/>
          <w:spacing w:val="-2"/>
          <w:sz w:val="21"/>
          <w:szCs w:val="21"/>
          <w:lang w:val="el-GR" w:bidi="el-GR"/>
        </w:rPr>
        <w:t>Μέση ετήσια αύξηση των καθαρών εσόδων κατά 6-7% σε οργανική βάση (προηγούμενη εκτίμηση: 5-6%)</w:t>
      </w:r>
      <w:r w:rsidR="00CF6F49">
        <w:rPr>
          <w:rFonts w:ascii="Effra Corp" w:eastAsia="Effra Corp" w:hAnsi="Effra Corp" w:cs="Effra Corp"/>
          <w:color w:val="000000"/>
          <w:spacing w:val="-2"/>
          <w:sz w:val="21"/>
          <w:szCs w:val="21"/>
          <w:lang w:val="el-GR" w:bidi="el-GR"/>
        </w:rPr>
        <w:t>,</w:t>
      </w:r>
    </w:p>
    <w:p w14:paraId="62A37EC8" w14:textId="416D2A99" w:rsidR="005B6990" w:rsidRPr="007445D2" w:rsidRDefault="005B6990" w:rsidP="00EC21AC">
      <w:pPr>
        <w:pStyle w:val="ListParagraph"/>
        <w:numPr>
          <w:ilvl w:val="2"/>
          <w:numId w:val="8"/>
        </w:numPr>
        <w:spacing w:after="120"/>
        <w:ind w:left="1800"/>
        <w:jc w:val="both"/>
        <w:rPr>
          <w:rFonts w:ascii="Effra Corp" w:hAnsi="Effra Corp"/>
          <w:bCs/>
          <w:color w:val="000000"/>
          <w:spacing w:val="-2"/>
          <w:sz w:val="21"/>
          <w:szCs w:val="21"/>
          <w:lang w:val="el-GR"/>
        </w:rPr>
      </w:pPr>
      <w:r w:rsidRPr="007445D2">
        <w:rPr>
          <w:rFonts w:ascii="Effra Corp" w:eastAsia="Effra Corp" w:hAnsi="Effra Corp" w:cs="Effra Corp"/>
          <w:color w:val="000000"/>
          <w:spacing w:val="-2"/>
          <w:sz w:val="21"/>
          <w:szCs w:val="21"/>
          <w:lang w:val="el-GR" w:bidi="el-GR"/>
        </w:rPr>
        <w:t>Μέση ετήσια διεύρυνση του περιθωρίου λειτουργικών κερδών κατά 20-40 μονάδες βάσης σε οργανική βάση</w:t>
      </w:r>
      <w:r w:rsidR="00CF6F49">
        <w:rPr>
          <w:rFonts w:ascii="Effra Corp" w:eastAsia="Effra Corp" w:hAnsi="Effra Corp" w:cs="Effra Corp"/>
          <w:color w:val="000000"/>
          <w:spacing w:val="-2"/>
          <w:sz w:val="21"/>
          <w:szCs w:val="21"/>
          <w:lang w:val="el-GR" w:bidi="el-GR"/>
        </w:rPr>
        <w:t>,</w:t>
      </w:r>
    </w:p>
    <w:p w14:paraId="3543B618" w14:textId="156C4E3E" w:rsidR="005B6990" w:rsidRPr="007445D2" w:rsidRDefault="00F95E23" w:rsidP="00EC21AC">
      <w:pPr>
        <w:pStyle w:val="ListParagraph"/>
        <w:numPr>
          <w:ilvl w:val="2"/>
          <w:numId w:val="8"/>
        </w:numPr>
        <w:spacing w:after="120"/>
        <w:ind w:left="1800"/>
        <w:jc w:val="both"/>
        <w:rPr>
          <w:rFonts w:ascii="Effra Corp" w:hAnsi="Effra Corp"/>
          <w:bCs/>
          <w:color w:val="000000"/>
          <w:spacing w:val="-2"/>
          <w:sz w:val="21"/>
          <w:szCs w:val="21"/>
          <w:lang w:val="el-GR"/>
        </w:rPr>
      </w:pPr>
      <w:r w:rsidRPr="007445D2">
        <w:rPr>
          <w:rFonts w:ascii="Effra Corp" w:eastAsia="Effra Corp" w:hAnsi="Effra Corp" w:cs="Effra Corp"/>
          <w:color w:val="000000"/>
          <w:spacing w:val="-2"/>
          <w:sz w:val="21"/>
          <w:szCs w:val="21"/>
          <w:lang w:val="el-GR" w:bidi="el-GR"/>
        </w:rPr>
        <w:t xml:space="preserve">Συνεχιζόμενη </w:t>
      </w:r>
      <w:r w:rsidR="005B6990" w:rsidRPr="007445D2">
        <w:rPr>
          <w:rFonts w:ascii="Effra Corp" w:eastAsia="Effra Corp" w:hAnsi="Effra Corp" w:cs="Effra Corp"/>
          <w:color w:val="000000"/>
          <w:spacing w:val="-2"/>
          <w:sz w:val="21"/>
          <w:szCs w:val="21"/>
          <w:lang w:val="el-GR" w:bidi="el-GR"/>
        </w:rPr>
        <w:t xml:space="preserve">εστίαση στην αύξηση της απόδοσης </w:t>
      </w:r>
      <w:r w:rsidR="00EE3502" w:rsidRPr="007445D2">
        <w:rPr>
          <w:rFonts w:ascii="Effra Corp" w:eastAsia="Effra Corp" w:hAnsi="Effra Corp" w:cs="Effra Corp"/>
          <w:color w:val="000000"/>
          <w:spacing w:val="-2"/>
          <w:sz w:val="21"/>
          <w:szCs w:val="21"/>
          <w:lang w:val="el-GR" w:bidi="el-GR"/>
        </w:rPr>
        <w:t>επενδυμένων</w:t>
      </w:r>
      <w:r w:rsidR="005B6990" w:rsidRPr="007445D2">
        <w:rPr>
          <w:rFonts w:ascii="Effra Corp" w:eastAsia="Effra Corp" w:hAnsi="Effra Corp" w:cs="Effra Corp"/>
          <w:color w:val="000000"/>
          <w:spacing w:val="-2"/>
          <w:sz w:val="21"/>
          <w:szCs w:val="21"/>
          <w:lang w:val="el-GR" w:bidi="el-GR"/>
        </w:rPr>
        <w:t xml:space="preserve"> κεφαλαίων (ROIC)</w:t>
      </w:r>
      <w:r w:rsidR="00CF6F49">
        <w:rPr>
          <w:rFonts w:ascii="Effra Corp" w:eastAsia="Effra Corp" w:hAnsi="Effra Corp" w:cs="Effra Corp"/>
          <w:color w:val="000000"/>
          <w:spacing w:val="-2"/>
          <w:sz w:val="21"/>
          <w:szCs w:val="21"/>
          <w:lang w:val="el-GR" w:bidi="el-GR"/>
        </w:rPr>
        <w:t>.</w:t>
      </w:r>
    </w:p>
    <w:p w14:paraId="01AD7EBB" w14:textId="77777777" w:rsidR="005B6990" w:rsidRPr="00154264" w:rsidRDefault="005B6990" w:rsidP="005B6990">
      <w:pPr>
        <w:pStyle w:val="ListParagraph"/>
        <w:spacing w:after="120"/>
        <w:ind w:left="2160"/>
        <w:jc w:val="both"/>
        <w:rPr>
          <w:rFonts w:ascii="Effra Corp" w:hAnsi="Effra Corp"/>
          <w:bCs/>
          <w:color w:val="000000"/>
          <w:spacing w:val="-2"/>
          <w:sz w:val="16"/>
          <w:szCs w:val="16"/>
          <w:highlight w:val="yellow"/>
          <w:lang w:val="el-GR"/>
        </w:rPr>
      </w:pPr>
    </w:p>
    <w:p w14:paraId="77E36E66" w14:textId="6A73429B" w:rsidR="005B6990" w:rsidRPr="007445D2" w:rsidRDefault="005B6990" w:rsidP="005B6990">
      <w:pPr>
        <w:pStyle w:val="ListParagraph"/>
        <w:numPr>
          <w:ilvl w:val="0"/>
          <w:numId w:val="8"/>
        </w:numPr>
        <w:jc w:val="both"/>
        <w:rPr>
          <w:rFonts w:ascii="Effra Corp" w:hAnsi="Effra Corp"/>
          <w:b/>
          <w:color w:val="000000"/>
          <w:spacing w:val="-2"/>
          <w:sz w:val="21"/>
          <w:szCs w:val="21"/>
          <w:lang w:val="el-GR"/>
        </w:rPr>
      </w:pPr>
      <w:r w:rsidRPr="007445D2">
        <w:rPr>
          <w:rFonts w:ascii="Effra Corp" w:eastAsia="Effra Corp" w:hAnsi="Effra Corp" w:cs="Effra Corp"/>
          <w:b/>
          <w:color w:val="000000"/>
          <w:spacing w:val="-2"/>
          <w:sz w:val="21"/>
          <w:szCs w:val="21"/>
          <w:lang w:val="el-GR" w:bidi="el-GR"/>
        </w:rPr>
        <w:t xml:space="preserve">Συνεχιζόμενες επενδύσεις στο χαρτοφυλάκιο προϊόντων 24/7 κατανάλωσης και στις στρατηγικές προτεραιότητες </w:t>
      </w:r>
    </w:p>
    <w:p w14:paraId="2D2F8065" w14:textId="69F85762" w:rsidR="00C74335" w:rsidRPr="00EC21AC" w:rsidRDefault="00C74335" w:rsidP="00EC21AC">
      <w:pPr>
        <w:pStyle w:val="ListParagraph"/>
        <w:numPr>
          <w:ilvl w:val="1"/>
          <w:numId w:val="8"/>
        </w:numPr>
        <w:tabs>
          <w:tab w:val="left" w:pos="1080"/>
        </w:tabs>
        <w:spacing w:after="120"/>
        <w:ind w:left="1080"/>
        <w:jc w:val="both"/>
        <w:rPr>
          <w:rFonts w:ascii="Effra Corp" w:eastAsia="Effra Corp" w:hAnsi="Effra Corp" w:cs="Effra Corp"/>
          <w:color w:val="000000"/>
          <w:spacing w:val="-2"/>
          <w:sz w:val="21"/>
          <w:szCs w:val="21"/>
          <w:lang w:val="el-GR" w:bidi="el-GR"/>
        </w:rPr>
      </w:pPr>
      <w:r w:rsidRPr="007445D2">
        <w:rPr>
          <w:rFonts w:ascii="Effra Corp" w:eastAsia="Effra Corp" w:hAnsi="Effra Corp" w:cs="Effra Corp"/>
          <w:color w:val="000000"/>
          <w:spacing w:val="-2"/>
          <w:sz w:val="21"/>
          <w:szCs w:val="21"/>
          <w:lang w:val="el-GR" w:bidi="el-GR"/>
        </w:rPr>
        <w:t xml:space="preserve">Περαιτέρω επένδυση σε σήματα ανθρακούχων αναψυκτικών, σε </w:t>
      </w:r>
      <w:r w:rsidR="006F74D4">
        <w:rPr>
          <w:rFonts w:ascii="Effra Corp" w:eastAsia="Effra Corp" w:hAnsi="Effra Corp" w:cs="Effra Corp"/>
          <w:color w:val="000000"/>
          <w:spacing w:val="-2"/>
          <w:sz w:val="21"/>
          <w:szCs w:val="21"/>
          <w:lang w:val="el-GR" w:bidi="el-GR"/>
        </w:rPr>
        <w:t>διάφορες</w:t>
      </w:r>
      <w:r w:rsidR="00EE3502" w:rsidRPr="007445D2">
        <w:rPr>
          <w:rFonts w:ascii="Effra Corp" w:eastAsia="Effra Corp" w:hAnsi="Effra Corp" w:cs="Effra Corp"/>
          <w:color w:val="000000"/>
          <w:spacing w:val="-2"/>
          <w:sz w:val="21"/>
          <w:szCs w:val="21"/>
          <w:lang w:val="el-GR" w:bidi="el-GR"/>
        </w:rPr>
        <w:t xml:space="preserve"> </w:t>
      </w:r>
      <w:r w:rsidRPr="007445D2">
        <w:rPr>
          <w:rFonts w:ascii="Effra Corp" w:eastAsia="Effra Corp" w:hAnsi="Effra Corp" w:cs="Effra Corp"/>
          <w:color w:val="000000"/>
          <w:spacing w:val="-2"/>
          <w:sz w:val="21"/>
          <w:szCs w:val="21"/>
          <w:lang w:val="el-GR" w:bidi="el-GR"/>
        </w:rPr>
        <w:t>γεύσεις και παραλλαγές, συμπεριλαμβανομένης της</w:t>
      </w:r>
      <w:r w:rsidR="00B51A49">
        <w:rPr>
          <w:rFonts w:ascii="Effra Corp" w:eastAsia="Effra Corp" w:hAnsi="Effra Corp" w:cs="Effra Corp"/>
          <w:color w:val="000000"/>
          <w:spacing w:val="-2"/>
          <w:sz w:val="21"/>
          <w:szCs w:val="21"/>
          <w:lang w:val="el-GR" w:bidi="el-GR"/>
        </w:rPr>
        <w:t xml:space="preserve"> περαιτέρω</w:t>
      </w:r>
      <w:r w:rsidR="007E2FD4">
        <w:rPr>
          <w:rFonts w:ascii="Effra Corp" w:eastAsia="Effra Corp" w:hAnsi="Effra Corp" w:cs="Effra Corp"/>
          <w:color w:val="000000"/>
          <w:spacing w:val="-2"/>
          <w:sz w:val="21"/>
          <w:szCs w:val="21"/>
          <w:lang w:val="el-GR" w:bidi="el-GR"/>
        </w:rPr>
        <w:t xml:space="preserve"> </w:t>
      </w:r>
      <w:r w:rsidR="005D6103">
        <w:rPr>
          <w:rFonts w:ascii="Effra Corp" w:eastAsia="Effra Corp" w:hAnsi="Effra Corp" w:cs="Effra Corp"/>
          <w:color w:val="000000"/>
          <w:spacing w:val="-2"/>
          <w:sz w:val="21"/>
          <w:szCs w:val="21"/>
          <w:lang w:val="el-GR" w:bidi="el-GR"/>
        </w:rPr>
        <w:t>διάθεσης</w:t>
      </w:r>
      <w:r w:rsidRPr="007445D2">
        <w:rPr>
          <w:rFonts w:ascii="Effra Corp" w:eastAsia="Effra Corp" w:hAnsi="Effra Corp" w:cs="Effra Corp"/>
          <w:color w:val="000000"/>
          <w:spacing w:val="-2"/>
          <w:sz w:val="21"/>
          <w:szCs w:val="21"/>
          <w:lang w:val="el-GR" w:bidi="el-GR"/>
        </w:rPr>
        <w:t xml:space="preserve"> της Coke Zero</w:t>
      </w:r>
      <w:r w:rsidR="0083388E" w:rsidRPr="0083388E">
        <w:rPr>
          <w:rFonts w:ascii="Effra Corp" w:eastAsia="Effra Corp" w:hAnsi="Effra Corp" w:cs="Effra Corp"/>
          <w:color w:val="000000"/>
          <w:spacing w:val="-2"/>
          <w:sz w:val="21"/>
          <w:szCs w:val="21"/>
          <w:lang w:val="el-GR" w:bidi="el-GR"/>
        </w:rPr>
        <w:t xml:space="preserve"> </w:t>
      </w:r>
      <w:r w:rsidR="0083388E">
        <w:rPr>
          <w:rFonts w:ascii="Effra Corp" w:eastAsia="Effra Corp" w:hAnsi="Effra Corp" w:cs="Effra Corp"/>
          <w:color w:val="000000"/>
          <w:spacing w:val="-2"/>
          <w:sz w:val="21"/>
          <w:szCs w:val="21"/>
          <w:lang w:val="en-GB" w:bidi="el-GR"/>
        </w:rPr>
        <w:t>Zero</w:t>
      </w:r>
      <w:r w:rsidRPr="007445D2">
        <w:rPr>
          <w:rFonts w:ascii="Effra Corp" w:eastAsia="Effra Corp" w:hAnsi="Effra Corp" w:cs="Effra Corp"/>
          <w:color w:val="000000"/>
          <w:spacing w:val="-2"/>
          <w:sz w:val="21"/>
          <w:szCs w:val="21"/>
          <w:lang w:val="el-GR" w:bidi="el-GR"/>
        </w:rPr>
        <w:t>, ενισχύοντας τη στρατηγική</w:t>
      </w:r>
      <w:r w:rsidR="006F74D4">
        <w:rPr>
          <w:rFonts w:ascii="Effra Corp" w:eastAsia="Effra Corp" w:hAnsi="Effra Corp" w:cs="Effra Corp"/>
          <w:color w:val="000000"/>
          <w:spacing w:val="-2"/>
          <w:sz w:val="21"/>
          <w:szCs w:val="21"/>
          <w:lang w:val="el-GR" w:bidi="el-GR"/>
        </w:rPr>
        <w:t xml:space="preserve"> μας για</w:t>
      </w:r>
      <w:r w:rsidRPr="007445D2">
        <w:rPr>
          <w:rFonts w:ascii="Effra Corp" w:eastAsia="Effra Corp" w:hAnsi="Effra Corp" w:cs="Effra Corp"/>
          <w:color w:val="000000"/>
          <w:spacing w:val="-2"/>
          <w:sz w:val="21"/>
          <w:szCs w:val="21"/>
          <w:lang w:val="el-GR" w:bidi="el-GR"/>
        </w:rPr>
        <w:t xml:space="preserve"> τα προϊόντα με χαμηλή ή μηδενική ζάχαρη.</w:t>
      </w:r>
    </w:p>
    <w:p w14:paraId="406B4D23" w14:textId="773D4A5A" w:rsidR="005B6990" w:rsidRPr="00EC21AC" w:rsidRDefault="005B6990" w:rsidP="00EC21AC">
      <w:pPr>
        <w:pStyle w:val="ListParagraph"/>
        <w:numPr>
          <w:ilvl w:val="1"/>
          <w:numId w:val="8"/>
        </w:numPr>
        <w:tabs>
          <w:tab w:val="left" w:pos="1080"/>
        </w:tabs>
        <w:spacing w:after="120"/>
        <w:ind w:left="1080"/>
        <w:jc w:val="both"/>
        <w:rPr>
          <w:rFonts w:ascii="Effra Corp" w:eastAsia="Effra Corp" w:hAnsi="Effra Corp" w:cs="Effra Corp"/>
          <w:color w:val="000000"/>
          <w:spacing w:val="-2"/>
          <w:sz w:val="21"/>
          <w:szCs w:val="21"/>
          <w:lang w:val="el-GR" w:bidi="el-GR"/>
        </w:rPr>
      </w:pPr>
      <w:r w:rsidRPr="007445D2">
        <w:rPr>
          <w:rFonts w:ascii="Effra Corp" w:eastAsia="Effra Corp" w:hAnsi="Effra Corp" w:cs="Effra Corp"/>
          <w:color w:val="000000"/>
          <w:spacing w:val="-2"/>
          <w:sz w:val="21"/>
          <w:szCs w:val="21"/>
          <w:lang w:val="el-GR" w:bidi="el-GR"/>
        </w:rPr>
        <w:t xml:space="preserve">Επιτυχής κυκλοφορία του Jack Daniel’s &amp; Coca-Cola στην Πολωνία, </w:t>
      </w:r>
      <w:r w:rsidR="00CF6F49">
        <w:rPr>
          <w:rFonts w:ascii="Effra Corp" w:eastAsia="Effra Corp" w:hAnsi="Effra Corp" w:cs="Effra Corp"/>
          <w:color w:val="000000"/>
          <w:spacing w:val="-2"/>
          <w:sz w:val="21"/>
          <w:szCs w:val="21"/>
          <w:lang w:val="el-GR" w:bidi="el-GR"/>
        </w:rPr>
        <w:t>σ</w:t>
      </w:r>
      <w:r w:rsidRPr="007445D2">
        <w:rPr>
          <w:rFonts w:ascii="Effra Corp" w:eastAsia="Effra Corp" w:hAnsi="Effra Corp" w:cs="Effra Corp"/>
          <w:color w:val="000000"/>
          <w:spacing w:val="-2"/>
          <w:sz w:val="21"/>
          <w:szCs w:val="21"/>
          <w:lang w:val="el-GR" w:bidi="el-GR"/>
        </w:rPr>
        <w:t xml:space="preserve">την Ιρλανδία και </w:t>
      </w:r>
      <w:r w:rsidR="00CF6F49">
        <w:rPr>
          <w:rFonts w:ascii="Effra Corp" w:eastAsia="Effra Corp" w:hAnsi="Effra Corp" w:cs="Effra Corp"/>
          <w:color w:val="000000"/>
          <w:spacing w:val="-2"/>
          <w:sz w:val="21"/>
          <w:szCs w:val="21"/>
          <w:lang w:val="el-GR" w:bidi="el-GR"/>
        </w:rPr>
        <w:t>σ</w:t>
      </w:r>
      <w:r w:rsidRPr="007445D2">
        <w:rPr>
          <w:rFonts w:ascii="Effra Corp" w:eastAsia="Effra Corp" w:hAnsi="Effra Corp" w:cs="Effra Corp"/>
          <w:color w:val="000000"/>
          <w:spacing w:val="-2"/>
          <w:sz w:val="21"/>
          <w:szCs w:val="21"/>
          <w:lang w:val="el-GR" w:bidi="el-GR"/>
        </w:rPr>
        <w:t xml:space="preserve">την Ουγγαρία </w:t>
      </w:r>
      <w:r w:rsidR="006F74D4">
        <w:rPr>
          <w:rFonts w:ascii="Effra Corp" w:eastAsia="Effra Corp" w:hAnsi="Effra Corp" w:cs="Effra Corp"/>
          <w:color w:val="000000"/>
          <w:spacing w:val="-2"/>
          <w:sz w:val="21"/>
          <w:szCs w:val="21"/>
          <w:lang w:val="el-GR" w:bidi="el-GR"/>
        </w:rPr>
        <w:t>σ</w:t>
      </w:r>
      <w:r w:rsidRPr="007445D2">
        <w:rPr>
          <w:rFonts w:ascii="Effra Corp" w:eastAsia="Effra Corp" w:hAnsi="Effra Corp" w:cs="Effra Corp"/>
          <w:color w:val="000000"/>
          <w:spacing w:val="-2"/>
          <w:sz w:val="21"/>
          <w:szCs w:val="21"/>
          <w:lang w:val="el-GR" w:bidi="el-GR"/>
        </w:rPr>
        <w:t>το δεύτερο τρίμηνο.</w:t>
      </w:r>
    </w:p>
    <w:p w14:paraId="34CA54E9" w14:textId="4E938C47" w:rsidR="00C74335" w:rsidRPr="00EC21AC" w:rsidRDefault="00EE3502" w:rsidP="00EC21AC">
      <w:pPr>
        <w:pStyle w:val="ListParagraph"/>
        <w:numPr>
          <w:ilvl w:val="1"/>
          <w:numId w:val="8"/>
        </w:numPr>
        <w:tabs>
          <w:tab w:val="left" w:pos="1080"/>
        </w:tabs>
        <w:spacing w:after="120"/>
        <w:ind w:left="1080"/>
        <w:jc w:val="both"/>
        <w:rPr>
          <w:rFonts w:ascii="Effra Corp" w:eastAsia="Effra Corp" w:hAnsi="Effra Corp" w:cs="Effra Corp"/>
          <w:color w:val="000000"/>
          <w:spacing w:val="-2"/>
          <w:sz w:val="21"/>
          <w:szCs w:val="21"/>
          <w:lang w:val="el-GR" w:bidi="el-GR"/>
        </w:rPr>
      </w:pPr>
      <w:r>
        <w:rPr>
          <w:rFonts w:ascii="Effra Corp" w:eastAsia="Effra Corp" w:hAnsi="Effra Corp" w:cs="Effra Corp"/>
          <w:color w:val="000000"/>
          <w:spacing w:val="-2"/>
          <w:sz w:val="21"/>
          <w:szCs w:val="21"/>
          <w:lang w:val="el-GR" w:bidi="el-GR"/>
        </w:rPr>
        <w:t xml:space="preserve">Διεύρυνση </w:t>
      </w:r>
      <w:r w:rsidR="006F74D4">
        <w:rPr>
          <w:rFonts w:ascii="Effra Corp" w:eastAsia="Effra Corp" w:hAnsi="Effra Corp" w:cs="Effra Corp"/>
          <w:color w:val="000000"/>
          <w:spacing w:val="-2"/>
          <w:sz w:val="21"/>
          <w:szCs w:val="21"/>
          <w:lang w:val="el-GR" w:bidi="el-GR"/>
        </w:rPr>
        <w:t>της κατηγορίας των</w:t>
      </w:r>
      <w:r>
        <w:rPr>
          <w:rFonts w:ascii="Effra Corp" w:eastAsia="Effra Corp" w:hAnsi="Effra Corp" w:cs="Effra Corp"/>
          <w:color w:val="000000"/>
          <w:spacing w:val="-2"/>
          <w:sz w:val="21"/>
          <w:szCs w:val="21"/>
          <w:lang w:val="el-GR" w:bidi="el-GR"/>
        </w:rPr>
        <w:t xml:space="preserve"> </w:t>
      </w:r>
      <w:r w:rsidR="00C74335" w:rsidRPr="007445D2">
        <w:rPr>
          <w:rFonts w:ascii="Effra Corp" w:eastAsia="Effra Corp" w:hAnsi="Effra Corp" w:cs="Effra Corp"/>
          <w:color w:val="000000"/>
          <w:spacing w:val="-2"/>
          <w:sz w:val="21"/>
          <w:szCs w:val="21"/>
          <w:lang w:val="el-GR" w:bidi="el-GR"/>
        </w:rPr>
        <w:t xml:space="preserve">ποτών ενέργειας στην Αίγυπτο, με την προσθήκη του σήματος Monster </w:t>
      </w:r>
      <w:r w:rsidR="006F74D4">
        <w:rPr>
          <w:rFonts w:ascii="Effra Corp" w:eastAsia="Effra Corp" w:hAnsi="Effra Corp" w:cs="Effra Corp"/>
          <w:color w:val="000000"/>
          <w:spacing w:val="-2"/>
          <w:sz w:val="21"/>
          <w:szCs w:val="21"/>
          <w:lang w:val="el-GR" w:bidi="el-GR"/>
        </w:rPr>
        <w:t>σ</w:t>
      </w:r>
      <w:r w:rsidR="00C74335" w:rsidRPr="007445D2">
        <w:rPr>
          <w:rFonts w:ascii="Effra Corp" w:eastAsia="Effra Corp" w:hAnsi="Effra Corp" w:cs="Effra Corp"/>
          <w:color w:val="000000"/>
          <w:spacing w:val="-2"/>
          <w:sz w:val="21"/>
          <w:szCs w:val="21"/>
          <w:lang w:val="el-GR" w:bidi="el-GR"/>
        </w:rPr>
        <w:t>το δεύτερο τρίμηνο.</w:t>
      </w:r>
    </w:p>
    <w:p w14:paraId="6F7B1AFE" w14:textId="77286878" w:rsidR="005B6990" w:rsidRDefault="005B6990" w:rsidP="00EC21AC">
      <w:pPr>
        <w:pStyle w:val="ListParagraph"/>
        <w:numPr>
          <w:ilvl w:val="1"/>
          <w:numId w:val="8"/>
        </w:numPr>
        <w:tabs>
          <w:tab w:val="left" w:pos="1080"/>
        </w:tabs>
        <w:spacing w:after="120"/>
        <w:ind w:left="1080"/>
        <w:jc w:val="both"/>
        <w:rPr>
          <w:rFonts w:ascii="Effra Corp" w:eastAsia="Effra Corp" w:hAnsi="Effra Corp" w:cs="Effra Corp"/>
          <w:color w:val="000000"/>
          <w:spacing w:val="-2"/>
          <w:sz w:val="21"/>
          <w:szCs w:val="21"/>
          <w:lang w:val="el-GR" w:bidi="el-GR"/>
        </w:rPr>
      </w:pPr>
      <w:r w:rsidRPr="00EC21AC">
        <w:rPr>
          <w:rFonts w:ascii="Effra Corp" w:eastAsia="Effra Corp" w:hAnsi="Effra Corp" w:cs="Effra Corp"/>
          <w:color w:val="000000"/>
          <w:spacing w:val="-2"/>
          <w:sz w:val="21"/>
          <w:szCs w:val="21"/>
          <w:lang w:val="el-GR" w:bidi="el-GR"/>
        </w:rPr>
        <w:t>Ανακο</w:t>
      </w:r>
      <w:r w:rsidR="005807DD">
        <w:rPr>
          <w:rFonts w:ascii="Effra Corp" w:eastAsia="Effra Corp" w:hAnsi="Effra Corp" w:cs="Effra Corp"/>
          <w:color w:val="000000"/>
          <w:spacing w:val="-2"/>
          <w:sz w:val="21"/>
          <w:szCs w:val="21"/>
          <w:lang w:val="el-GR" w:bidi="el-GR"/>
        </w:rPr>
        <w:t>ίνωση</w:t>
      </w:r>
      <w:r w:rsidRPr="00EC21AC">
        <w:rPr>
          <w:rFonts w:ascii="Effra Corp" w:eastAsia="Effra Corp" w:hAnsi="Effra Corp" w:cs="Effra Corp"/>
          <w:color w:val="000000"/>
          <w:spacing w:val="-2"/>
          <w:sz w:val="21"/>
          <w:szCs w:val="21"/>
          <w:lang w:val="el-GR" w:bidi="el-GR"/>
        </w:rPr>
        <w:t xml:space="preserve"> </w:t>
      </w:r>
      <w:r w:rsidR="005807DD">
        <w:rPr>
          <w:rFonts w:ascii="Effra Corp" w:eastAsia="Effra Corp" w:hAnsi="Effra Corp" w:cs="Effra Corp"/>
          <w:color w:val="000000"/>
          <w:spacing w:val="-2"/>
          <w:sz w:val="21"/>
          <w:szCs w:val="21"/>
          <w:lang w:val="el-GR" w:bidi="el-GR"/>
        </w:rPr>
        <w:t>της</w:t>
      </w:r>
      <w:r w:rsidR="00A26AC7">
        <w:rPr>
          <w:rFonts w:ascii="Effra Corp" w:eastAsia="Effra Corp" w:hAnsi="Effra Corp" w:cs="Effra Corp"/>
          <w:color w:val="000000"/>
          <w:spacing w:val="-2"/>
          <w:sz w:val="21"/>
          <w:szCs w:val="21"/>
          <w:lang w:val="el-GR" w:bidi="el-GR"/>
        </w:rPr>
        <w:t xml:space="preserve"> </w:t>
      </w:r>
      <w:r w:rsidR="00305056" w:rsidRPr="00171CB2">
        <w:rPr>
          <w:rFonts w:ascii="Effra Corp" w:eastAsia="Effra Corp" w:hAnsi="Effra Corp" w:cs="Effra Corp"/>
          <w:color w:val="000000"/>
          <w:spacing w:val="-2"/>
          <w:sz w:val="21"/>
          <w:szCs w:val="21"/>
          <w:lang w:val="el-GR" w:bidi="el-GR"/>
        </w:rPr>
        <w:t>συμφωνία</w:t>
      </w:r>
      <w:r w:rsidR="005807DD">
        <w:rPr>
          <w:rFonts w:ascii="Effra Corp" w:eastAsia="Effra Corp" w:hAnsi="Effra Corp" w:cs="Effra Corp"/>
          <w:color w:val="000000"/>
          <w:spacing w:val="-2"/>
          <w:sz w:val="21"/>
          <w:szCs w:val="21"/>
          <w:lang w:val="el-GR" w:bidi="el-GR"/>
        </w:rPr>
        <w:t>ς</w:t>
      </w:r>
      <w:r w:rsidR="00305056" w:rsidRPr="00171CB2">
        <w:rPr>
          <w:rFonts w:ascii="Effra Corp" w:eastAsia="Effra Corp" w:hAnsi="Effra Corp" w:cs="Effra Corp"/>
          <w:color w:val="000000"/>
          <w:spacing w:val="-2"/>
          <w:sz w:val="21"/>
          <w:szCs w:val="21"/>
          <w:lang w:val="el-GR" w:bidi="el-GR"/>
        </w:rPr>
        <w:t xml:space="preserve"> για</w:t>
      </w:r>
      <w:r w:rsidRPr="00171CB2">
        <w:rPr>
          <w:rFonts w:ascii="Effra Corp" w:eastAsia="Effra Corp" w:hAnsi="Effra Corp" w:cs="Effra Corp"/>
          <w:color w:val="000000"/>
          <w:spacing w:val="-2"/>
          <w:sz w:val="21"/>
          <w:szCs w:val="21"/>
          <w:lang w:val="el-GR" w:bidi="el-GR"/>
        </w:rPr>
        <w:t xml:space="preserve"> </w:t>
      </w:r>
      <w:r w:rsidR="005807DD">
        <w:rPr>
          <w:rFonts w:ascii="Effra Corp" w:eastAsia="Effra Corp" w:hAnsi="Effra Corp" w:cs="Effra Corp"/>
          <w:color w:val="000000"/>
          <w:spacing w:val="-2"/>
          <w:sz w:val="21"/>
          <w:szCs w:val="21"/>
          <w:lang w:val="el-GR" w:bidi="el-GR"/>
        </w:rPr>
        <w:t xml:space="preserve">την </w:t>
      </w:r>
      <w:r w:rsidRPr="00171CB2">
        <w:rPr>
          <w:rFonts w:ascii="Effra Corp" w:eastAsia="Effra Corp" w:hAnsi="Effra Corp" w:cs="Effra Corp"/>
          <w:color w:val="000000"/>
          <w:spacing w:val="-2"/>
          <w:sz w:val="21"/>
          <w:szCs w:val="21"/>
          <w:lang w:val="el-GR" w:bidi="el-GR"/>
        </w:rPr>
        <w:t>εξαγορά</w:t>
      </w:r>
      <w:r w:rsidRPr="00EC21AC">
        <w:rPr>
          <w:rFonts w:ascii="Effra Corp" w:eastAsia="Effra Corp" w:hAnsi="Effra Corp" w:cs="Effra Corp"/>
          <w:color w:val="000000"/>
          <w:spacing w:val="-2"/>
          <w:sz w:val="21"/>
          <w:szCs w:val="21"/>
          <w:lang w:val="el-GR" w:bidi="el-GR"/>
        </w:rPr>
        <w:t xml:space="preserve"> της Finlandia Vodka</w:t>
      </w:r>
      <w:r w:rsidR="00676F93" w:rsidRPr="00EC21AC">
        <w:rPr>
          <w:rFonts w:ascii="Effra Corp" w:eastAsia="Effra Corp" w:hAnsi="Effra Corp" w:cs="Effra Corp"/>
          <w:color w:val="000000"/>
          <w:spacing w:val="-2"/>
          <w:sz w:val="21"/>
          <w:szCs w:val="21"/>
          <w:lang w:val="el-GR" w:bidi="el-GR"/>
        </w:rPr>
        <w:t xml:space="preserve"> από την Brown-Forman</w:t>
      </w:r>
      <w:r w:rsidRPr="00EC21AC">
        <w:rPr>
          <w:rFonts w:ascii="Effra Corp" w:eastAsia="Effra Corp" w:hAnsi="Effra Corp" w:cs="Effra Corp"/>
          <w:color w:val="000000"/>
          <w:spacing w:val="-2"/>
          <w:sz w:val="21"/>
          <w:szCs w:val="21"/>
          <w:lang w:val="el-GR" w:bidi="el-GR"/>
        </w:rPr>
        <w:t xml:space="preserve"> έναντι</w:t>
      </w:r>
      <w:r w:rsidR="00780919" w:rsidRPr="00EC21AC">
        <w:rPr>
          <w:rFonts w:ascii="Effra Corp" w:eastAsia="Effra Corp" w:hAnsi="Effra Corp" w:cs="Effra Corp"/>
          <w:color w:val="000000"/>
          <w:spacing w:val="-2"/>
          <w:sz w:val="21"/>
          <w:szCs w:val="21"/>
          <w:lang w:val="el-GR" w:bidi="el-GR"/>
        </w:rPr>
        <w:t xml:space="preserve"> τιμήματος ύψους</w:t>
      </w:r>
      <w:r w:rsidRPr="00EC21AC">
        <w:rPr>
          <w:rFonts w:ascii="Effra Corp" w:eastAsia="Effra Corp" w:hAnsi="Effra Corp" w:cs="Effra Corp"/>
          <w:color w:val="000000"/>
          <w:spacing w:val="-2"/>
          <w:sz w:val="21"/>
          <w:szCs w:val="21"/>
          <w:lang w:val="el-GR" w:bidi="el-GR"/>
        </w:rPr>
        <w:t xml:space="preserve"> 220 εκατ. </w:t>
      </w:r>
      <w:r w:rsidR="00B51A49">
        <w:rPr>
          <w:rFonts w:ascii="Effra Corp" w:eastAsia="Effra Corp" w:hAnsi="Effra Corp" w:cs="Effra Corp"/>
          <w:color w:val="000000"/>
          <w:spacing w:val="-2"/>
          <w:sz w:val="21"/>
          <w:szCs w:val="21"/>
          <w:lang w:val="el-GR" w:bidi="el-GR"/>
        </w:rPr>
        <w:t>δ</w:t>
      </w:r>
      <w:r w:rsidR="00B51A49" w:rsidRPr="00EC21AC">
        <w:rPr>
          <w:rFonts w:ascii="Effra Corp" w:eastAsia="Effra Corp" w:hAnsi="Effra Corp" w:cs="Effra Corp"/>
          <w:color w:val="000000"/>
          <w:spacing w:val="-2"/>
          <w:sz w:val="21"/>
          <w:szCs w:val="21"/>
          <w:lang w:val="el-GR" w:bidi="el-GR"/>
        </w:rPr>
        <w:t>ολαρίων</w:t>
      </w:r>
      <w:r w:rsidR="00C0787E" w:rsidRPr="00925C79">
        <w:rPr>
          <w:rFonts w:ascii="Effra Corp" w:eastAsia="Effra Corp" w:hAnsi="Effra Corp" w:cs="Effra Corp"/>
          <w:color w:val="000000"/>
          <w:spacing w:val="-2"/>
          <w:sz w:val="21"/>
          <w:szCs w:val="21"/>
          <w:vertAlign w:val="superscript"/>
          <w:lang w:val="el-GR" w:bidi="el-GR"/>
        </w:rPr>
        <w:t>2</w:t>
      </w:r>
      <w:r w:rsidRPr="00EC21AC">
        <w:rPr>
          <w:rFonts w:ascii="Effra Corp" w:eastAsia="Effra Corp" w:hAnsi="Effra Corp" w:cs="Effra Corp"/>
          <w:color w:val="000000"/>
          <w:spacing w:val="-2"/>
          <w:sz w:val="21"/>
          <w:szCs w:val="21"/>
          <w:lang w:val="el-GR" w:bidi="el-GR"/>
        </w:rPr>
        <w:t xml:space="preserve">. Πρόκειται για μοναδική ευκαιρία με σημαντική γεωγραφική επικάλυψη στις </w:t>
      </w:r>
      <w:r w:rsidR="00676F93" w:rsidRPr="00EC21AC">
        <w:rPr>
          <w:rFonts w:ascii="Effra Corp" w:eastAsia="Effra Corp" w:hAnsi="Effra Corp" w:cs="Effra Corp"/>
          <w:color w:val="000000"/>
          <w:spacing w:val="-2"/>
          <w:sz w:val="21"/>
          <w:szCs w:val="21"/>
          <w:lang w:val="el-GR" w:bidi="el-GR"/>
        </w:rPr>
        <w:t>αγορές</w:t>
      </w:r>
      <w:r w:rsidRPr="00EC21AC">
        <w:rPr>
          <w:rFonts w:ascii="Effra Corp" w:eastAsia="Effra Corp" w:hAnsi="Effra Corp" w:cs="Effra Corp"/>
          <w:color w:val="000000"/>
          <w:spacing w:val="-2"/>
          <w:sz w:val="21"/>
          <w:szCs w:val="21"/>
          <w:lang w:val="el-GR" w:bidi="el-GR"/>
        </w:rPr>
        <w:t xml:space="preserve"> </w:t>
      </w:r>
      <w:r w:rsidR="00EE3502">
        <w:rPr>
          <w:rFonts w:ascii="Effra Corp" w:eastAsia="Effra Corp" w:hAnsi="Effra Corp" w:cs="Effra Corp"/>
          <w:color w:val="000000"/>
          <w:spacing w:val="-2"/>
          <w:sz w:val="21"/>
          <w:szCs w:val="21"/>
          <w:lang w:val="el-GR" w:bidi="el-GR"/>
        </w:rPr>
        <w:t>μας</w:t>
      </w:r>
      <w:r w:rsidRPr="00EC21AC">
        <w:rPr>
          <w:rFonts w:ascii="Effra Corp" w:eastAsia="Effra Corp" w:hAnsi="Effra Corp" w:cs="Effra Corp"/>
          <w:color w:val="000000"/>
          <w:spacing w:val="-2"/>
          <w:sz w:val="21"/>
          <w:szCs w:val="21"/>
          <w:lang w:val="el-GR" w:bidi="el-GR"/>
        </w:rPr>
        <w:t xml:space="preserve">, η οποία ενισχύει </w:t>
      </w:r>
      <w:r w:rsidR="00047465" w:rsidRPr="00EC21AC">
        <w:rPr>
          <w:rFonts w:ascii="Effra Corp" w:eastAsia="Effra Corp" w:hAnsi="Effra Corp" w:cs="Effra Corp"/>
          <w:color w:val="000000"/>
          <w:spacing w:val="-2"/>
          <w:sz w:val="21"/>
          <w:szCs w:val="21"/>
          <w:lang w:val="el-GR" w:bidi="el-GR"/>
        </w:rPr>
        <w:t>την θέση μας στην κατηγορία</w:t>
      </w:r>
      <w:r w:rsidRPr="00EC21AC">
        <w:rPr>
          <w:rFonts w:ascii="Effra Corp" w:eastAsia="Effra Corp" w:hAnsi="Effra Corp" w:cs="Effra Corp"/>
          <w:color w:val="000000"/>
          <w:spacing w:val="-2"/>
          <w:sz w:val="21"/>
          <w:szCs w:val="21"/>
          <w:lang w:val="el-GR" w:bidi="el-GR"/>
        </w:rPr>
        <w:t xml:space="preserve"> των premium σημάτων οινοπνευματωδών ποτών</w:t>
      </w:r>
      <w:r w:rsidR="00CF6F49">
        <w:rPr>
          <w:rFonts w:ascii="Effra Corp" w:eastAsia="Effra Corp" w:hAnsi="Effra Corp" w:cs="Effra Corp"/>
          <w:color w:val="000000"/>
          <w:spacing w:val="-2"/>
          <w:sz w:val="21"/>
          <w:szCs w:val="21"/>
          <w:lang w:val="el-GR" w:bidi="el-GR"/>
        </w:rPr>
        <w:t>,</w:t>
      </w:r>
      <w:r w:rsidR="00047465" w:rsidRPr="00EC21AC">
        <w:rPr>
          <w:rFonts w:ascii="Effra Corp" w:eastAsia="Effra Corp" w:hAnsi="Effra Corp" w:cs="Effra Corp"/>
          <w:color w:val="000000"/>
          <w:spacing w:val="-2"/>
          <w:sz w:val="21"/>
          <w:szCs w:val="21"/>
          <w:lang w:val="el-GR" w:bidi="el-GR"/>
        </w:rPr>
        <w:t xml:space="preserve"> καθώς</w:t>
      </w:r>
      <w:r w:rsidRPr="00EC21AC">
        <w:rPr>
          <w:rFonts w:ascii="Effra Corp" w:eastAsia="Effra Corp" w:hAnsi="Effra Corp" w:cs="Effra Corp"/>
          <w:color w:val="000000"/>
          <w:spacing w:val="-2"/>
          <w:sz w:val="21"/>
          <w:szCs w:val="21"/>
          <w:lang w:val="el-GR" w:bidi="el-GR"/>
        </w:rPr>
        <w:t xml:space="preserve"> και τις ευκαιρίες </w:t>
      </w:r>
      <w:r w:rsidR="00305056">
        <w:rPr>
          <w:rFonts w:ascii="Effra Corp" w:eastAsia="Effra Corp" w:hAnsi="Effra Corp" w:cs="Effra Corp"/>
          <w:color w:val="000000"/>
          <w:spacing w:val="-2"/>
          <w:sz w:val="21"/>
          <w:szCs w:val="21"/>
          <w:lang w:val="el-GR" w:bidi="el-GR"/>
        </w:rPr>
        <w:t>μίξης</w:t>
      </w:r>
      <w:r w:rsidR="00305056" w:rsidRPr="00EC21AC">
        <w:rPr>
          <w:rFonts w:ascii="Effra Corp" w:eastAsia="Effra Corp" w:hAnsi="Effra Corp" w:cs="Effra Corp"/>
          <w:color w:val="000000"/>
          <w:spacing w:val="-2"/>
          <w:sz w:val="21"/>
          <w:szCs w:val="21"/>
          <w:lang w:val="el-GR" w:bidi="el-GR"/>
        </w:rPr>
        <w:t xml:space="preserve"> </w:t>
      </w:r>
      <w:r w:rsidR="00A25952" w:rsidRPr="00EC21AC">
        <w:rPr>
          <w:rFonts w:ascii="Effra Corp" w:eastAsia="Effra Corp" w:hAnsi="Effra Corp" w:cs="Effra Corp"/>
          <w:color w:val="000000"/>
          <w:spacing w:val="-2"/>
          <w:sz w:val="21"/>
          <w:szCs w:val="21"/>
          <w:lang w:val="el-GR" w:bidi="el-GR"/>
        </w:rPr>
        <w:t>με τ</w:t>
      </w:r>
      <w:r w:rsidR="005807DD">
        <w:rPr>
          <w:rFonts w:ascii="Effra Corp" w:eastAsia="Effra Corp" w:hAnsi="Effra Corp" w:cs="Effra Corp"/>
          <w:color w:val="000000"/>
          <w:spacing w:val="-2"/>
          <w:sz w:val="21"/>
          <w:szCs w:val="21"/>
          <w:lang w:val="el-GR" w:bidi="el-GR"/>
        </w:rPr>
        <w:t>α</w:t>
      </w:r>
      <w:r w:rsidR="00A25952" w:rsidRPr="00EC21AC">
        <w:rPr>
          <w:rFonts w:ascii="Effra Corp" w:eastAsia="Effra Corp" w:hAnsi="Effra Corp" w:cs="Effra Corp"/>
          <w:color w:val="000000"/>
          <w:spacing w:val="-2"/>
          <w:sz w:val="21"/>
          <w:szCs w:val="21"/>
          <w:lang w:val="el-GR" w:bidi="el-GR"/>
        </w:rPr>
        <w:t xml:space="preserve"> </w:t>
      </w:r>
      <w:r w:rsidRPr="00EC21AC">
        <w:rPr>
          <w:rFonts w:ascii="Effra Corp" w:eastAsia="Effra Corp" w:hAnsi="Effra Corp" w:cs="Effra Corp"/>
          <w:color w:val="000000"/>
          <w:spacing w:val="-2"/>
          <w:sz w:val="21"/>
          <w:szCs w:val="21"/>
          <w:lang w:val="el-GR" w:bidi="el-GR"/>
        </w:rPr>
        <w:t>έτοιμα προς κατανάλωση μη αλκοολούχα αναψυκτικά. Η ολοκλήρωση</w:t>
      </w:r>
      <w:r w:rsidR="00A25952" w:rsidRPr="00EC21AC">
        <w:rPr>
          <w:rFonts w:ascii="Effra Corp" w:eastAsia="Effra Corp" w:hAnsi="Effra Corp" w:cs="Effra Corp"/>
          <w:color w:val="000000"/>
          <w:spacing w:val="-2"/>
          <w:sz w:val="21"/>
          <w:szCs w:val="21"/>
          <w:lang w:val="el-GR" w:bidi="el-GR"/>
        </w:rPr>
        <w:t xml:space="preserve"> της </w:t>
      </w:r>
      <w:r w:rsidR="00676F93" w:rsidRPr="00EC21AC">
        <w:rPr>
          <w:rFonts w:ascii="Effra Corp" w:eastAsia="Effra Corp" w:hAnsi="Effra Corp" w:cs="Effra Corp"/>
          <w:color w:val="000000"/>
          <w:spacing w:val="-2"/>
          <w:sz w:val="21"/>
          <w:szCs w:val="21"/>
          <w:lang w:val="el-GR" w:bidi="el-GR"/>
        </w:rPr>
        <w:t>συναλλαγής</w:t>
      </w:r>
      <w:r w:rsidRPr="00EC21AC">
        <w:rPr>
          <w:rFonts w:ascii="Effra Corp" w:eastAsia="Effra Corp" w:hAnsi="Effra Corp" w:cs="Effra Corp"/>
          <w:color w:val="000000"/>
          <w:spacing w:val="-2"/>
          <w:sz w:val="21"/>
          <w:szCs w:val="21"/>
          <w:lang w:val="el-GR" w:bidi="el-GR"/>
        </w:rPr>
        <w:t xml:space="preserve"> αναμένεται στο τέταρτο τρίμηνο του 2023.</w:t>
      </w:r>
      <w:r w:rsidR="00A322C9" w:rsidRPr="00EC21AC">
        <w:rPr>
          <w:rFonts w:ascii="Effra Corp" w:eastAsia="Effra Corp" w:hAnsi="Effra Corp" w:cs="Effra Corp"/>
          <w:color w:val="000000"/>
          <w:spacing w:val="-2"/>
          <w:sz w:val="21"/>
          <w:szCs w:val="21"/>
          <w:lang w:val="el-GR" w:bidi="el-GR"/>
        </w:rPr>
        <w:t xml:space="preserve"> </w:t>
      </w:r>
    </w:p>
    <w:p w14:paraId="43216308" w14:textId="77777777" w:rsidR="00E559AE" w:rsidRPr="00EC21AC" w:rsidRDefault="00E559AE" w:rsidP="00E559AE">
      <w:pPr>
        <w:pStyle w:val="ListParagraph"/>
        <w:tabs>
          <w:tab w:val="left" w:pos="1080"/>
        </w:tabs>
        <w:spacing w:after="120"/>
        <w:ind w:left="1080"/>
        <w:jc w:val="both"/>
        <w:rPr>
          <w:rFonts w:ascii="Effra Corp" w:eastAsia="Effra Corp" w:hAnsi="Effra Corp" w:cs="Effra Corp"/>
          <w:color w:val="000000"/>
          <w:spacing w:val="-2"/>
          <w:sz w:val="21"/>
          <w:szCs w:val="21"/>
          <w:lang w:val="el-GR" w:bidi="el-GR"/>
        </w:rPr>
      </w:pPr>
    </w:p>
    <w:p w14:paraId="5249B3FB" w14:textId="77777777" w:rsidR="005B6990" w:rsidRPr="007445D2" w:rsidRDefault="005B6990" w:rsidP="005B6990">
      <w:pPr>
        <w:tabs>
          <w:tab w:val="left" w:pos="180"/>
        </w:tabs>
        <w:spacing w:before="40" w:after="60"/>
        <w:jc w:val="both"/>
        <w:rPr>
          <w:rFonts w:ascii="Effra Corp" w:hAnsi="Effra Corp" w:cs="Arial"/>
          <w:b/>
          <w:sz w:val="21"/>
          <w:szCs w:val="21"/>
          <w:lang w:val="el-GR"/>
        </w:rPr>
      </w:pPr>
      <w:r w:rsidRPr="007445D2">
        <w:rPr>
          <w:rFonts w:ascii="Effra Corp" w:eastAsia="Effra Corp" w:hAnsi="Effra Corp" w:cs="Arial"/>
          <w:b/>
          <w:sz w:val="21"/>
          <w:szCs w:val="21"/>
          <w:lang w:val="el-GR" w:bidi="el-GR"/>
        </w:rPr>
        <w:t>Ο κ.</w:t>
      </w:r>
      <w:r w:rsidRPr="007445D2">
        <w:rPr>
          <w:rFonts w:ascii="Effra Corp" w:eastAsia="Effra Corp" w:hAnsi="Effra Corp" w:cs="Arial"/>
          <w:b/>
          <w:sz w:val="21"/>
          <w:szCs w:val="21"/>
          <w:lang w:val="en-GB" w:bidi="el-GR"/>
        </w:rPr>
        <w:t> Zoran</w:t>
      </w:r>
      <w:r w:rsidRPr="007445D2">
        <w:rPr>
          <w:rFonts w:ascii="Effra Corp" w:eastAsia="Effra Corp" w:hAnsi="Effra Corp" w:cs="Arial"/>
          <w:b/>
          <w:sz w:val="21"/>
          <w:szCs w:val="21"/>
          <w:lang w:val="el-GR" w:bidi="el-GR"/>
        </w:rPr>
        <w:t xml:space="preserve"> </w:t>
      </w:r>
      <w:r w:rsidRPr="007445D2">
        <w:rPr>
          <w:rFonts w:ascii="Effra Corp" w:eastAsia="Effra Corp" w:hAnsi="Effra Corp" w:cs="Arial"/>
          <w:b/>
          <w:sz w:val="21"/>
          <w:szCs w:val="21"/>
          <w:lang w:val="en-GB" w:bidi="el-GR"/>
        </w:rPr>
        <w:t>Bogdanovic</w:t>
      </w:r>
      <w:r w:rsidRPr="007445D2">
        <w:rPr>
          <w:rFonts w:ascii="Effra Corp" w:eastAsia="Effra Corp" w:hAnsi="Effra Corp" w:cs="Arial"/>
          <w:b/>
          <w:sz w:val="21"/>
          <w:szCs w:val="21"/>
          <w:lang w:val="el-GR" w:bidi="el-GR"/>
        </w:rPr>
        <w:t xml:space="preserve">, Διευθύνων Σύμβουλος της </w:t>
      </w:r>
      <w:r w:rsidRPr="007445D2">
        <w:rPr>
          <w:rFonts w:ascii="Effra Corp" w:eastAsia="Effra Corp" w:hAnsi="Effra Corp" w:cs="Arial"/>
          <w:b/>
          <w:sz w:val="21"/>
          <w:szCs w:val="21"/>
          <w:lang w:val="en-GB" w:bidi="el-GR"/>
        </w:rPr>
        <w:t>Coca</w:t>
      </w:r>
      <w:r w:rsidRPr="007445D2">
        <w:rPr>
          <w:rFonts w:ascii="Effra Corp" w:eastAsia="Effra Corp" w:hAnsi="Effra Corp" w:cs="Arial"/>
          <w:b/>
          <w:sz w:val="21"/>
          <w:szCs w:val="21"/>
          <w:lang w:val="el-GR" w:bidi="el-GR"/>
        </w:rPr>
        <w:t>-</w:t>
      </w:r>
      <w:r w:rsidRPr="007445D2">
        <w:rPr>
          <w:rFonts w:ascii="Effra Corp" w:eastAsia="Effra Corp" w:hAnsi="Effra Corp" w:cs="Arial"/>
          <w:b/>
          <w:sz w:val="21"/>
          <w:szCs w:val="21"/>
          <w:lang w:val="en-GB" w:bidi="el-GR"/>
        </w:rPr>
        <w:t>Cola HBC AG</w:t>
      </w:r>
      <w:r w:rsidRPr="007445D2">
        <w:rPr>
          <w:rFonts w:ascii="Effra Corp" w:eastAsia="Effra Corp" w:hAnsi="Effra Corp" w:cs="Arial"/>
          <w:b/>
          <w:sz w:val="21"/>
          <w:szCs w:val="21"/>
          <w:lang w:val="el-GR" w:bidi="el-GR"/>
        </w:rPr>
        <w:t xml:space="preserve">, σχολίασε: </w:t>
      </w:r>
    </w:p>
    <w:p w14:paraId="708A745B" w14:textId="715DABBE" w:rsidR="005B6990" w:rsidRPr="007445D2" w:rsidRDefault="005B6990" w:rsidP="00E33074">
      <w:pPr>
        <w:tabs>
          <w:tab w:val="left" w:pos="180"/>
        </w:tabs>
        <w:spacing w:before="40" w:after="120"/>
        <w:jc w:val="both"/>
        <w:rPr>
          <w:rStyle w:val="normaltextrun"/>
          <w:rFonts w:ascii="Effra Corp" w:hAnsi="Effra Corp" w:cs="Segoe UI"/>
          <w:i/>
          <w:iCs/>
          <w:color w:val="000000" w:themeColor="text1"/>
          <w:sz w:val="21"/>
          <w:szCs w:val="21"/>
          <w:lang w:val="el-GR" w:eastAsia="en-GB"/>
        </w:rPr>
      </w:pPr>
      <w:r w:rsidRPr="007445D2">
        <w:rPr>
          <w:rStyle w:val="normaltextrun"/>
          <w:rFonts w:ascii="Effra Corp" w:eastAsia="Effra Corp" w:hAnsi="Effra Corp" w:cs="Segoe UI"/>
          <w:i/>
          <w:color w:val="000000" w:themeColor="text1"/>
          <w:sz w:val="21"/>
          <w:szCs w:val="21"/>
          <w:lang w:val="el-GR" w:bidi="el-GR"/>
        </w:rPr>
        <w:t>«</w:t>
      </w:r>
      <w:r w:rsidR="00B7609A">
        <w:rPr>
          <w:rStyle w:val="normaltextrun"/>
          <w:rFonts w:ascii="Effra Corp" w:eastAsia="Effra Corp" w:hAnsi="Effra Corp" w:cs="Segoe UI"/>
          <w:i/>
          <w:color w:val="000000" w:themeColor="text1"/>
          <w:sz w:val="21"/>
          <w:szCs w:val="21"/>
          <w:lang w:val="el-GR" w:bidi="el-GR"/>
        </w:rPr>
        <w:t>Οι επιδόσεις κατά τ</w:t>
      </w:r>
      <w:r w:rsidR="00B7609A" w:rsidRPr="007445D2">
        <w:rPr>
          <w:rStyle w:val="normaltextrun"/>
          <w:rFonts w:ascii="Effra Corp" w:eastAsia="Effra Corp" w:hAnsi="Effra Corp" w:cs="Segoe UI"/>
          <w:i/>
          <w:color w:val="000000" w:themeColor="text1"/>
          <w:sz w:val="21"/>
          <w:szCs w:val="21"/>
          <w:lang w:val="el-GR" w:bidi="el-GR"/>
        </w:rPr>
        <w:t xml:space="preserve">ο </w:t>
      </w:r>
      <w:r w:rsidRPr="007445D2">
        <w:rPr>
          <w:rStyle w:val="normaltextrun"/>
          <w:rFonts w:ascii="Effra Corp" w:eastAsia="Effra Corp" w:hAnsi="Effra Corp" w:cs="Segoe UI"/>
          <w:i/>
          <w:color w:val="000000" w:themeColor="text1"/>
          <w:sz w:val="21"/>
          <w:szCs w:val="21"/>
          <w:lang w:val="el-GR" w:bidi="el-GR"/>
        </w:rPr>
        <w:t xml:space="preserve">πρώτο εξάμηνο του έτους ήταν </w:t>
      </w:r>
      <w:r w:rsidR="00890DA1" w:rsidRPr="00925C79">
        <w:rPr>
          <w:rStyle w:val="normaltextrun"/>
          <w:rFonts w:ascii="Effra Corp" w:eastAsia="Effra Corp" w:hAnsi="Effra Corp" w:cs="Segoe UI"/>
          <w:i/>
          <w:color w:val="000000" w:themeColor="text1"/>
          <w:sz w:val="21"/>
          <w:szCs w:val="21"/>
          <w:lang w:val="el-GR" w:bidi="el-GR"/>
        </w:rPr>
        <w:t>πολύ</w:t>
      </w:r>
      <w:r w:rsidR="00890DA1">
        <w:rPr>
          <w:rStyle w:val="normaltextrun"/>
          <w:rFonts w:ascii="Effra Corp" w:eastAsia="Effra Corp" w:hAnsi="Effra Corp" w:cs="Segoe UI"/>
          <w:i/>
          <w:color w:val="000000" w:themeColor="text1"/>
          <w:sz w:val="21"/>
          <w:szCs w:val="21"/>
          <w:lang w:val="el-GR" w:bidi="el-GR"/>
        </w:rPr>
        <w:t xml:space="preserve"> </w:t>
      </w:r>
      <w:r w:rsidR="00B7609A" w:rsidRPr="007445D2">
        <w:rPr>
          <w:rStyle w:val="normaltextrun"/>
          <w:rFonts w:ascii="Effra Corp" w:eastAsia="Effra Corp" w:hAnsi="Effra Corp" w:cs="Segoe UI"/>
          <w:i/>
          <w:color w:val="000000" w:themeColor="text1"/>
          <w:sz w:val="21"/>
          <w:szCs w:val="21"/>
          <w:lang w:val="el-GR" w:bidi="el-GR"/>
        </w:rPr>
        <w:t>καλ</w:t>
      </w:r>
      <w:r w:rsidR="00B7609A">
        <w:rPr>
          <w:rStyle w:val="normaltextrun"/>
          <w:rFonts w:ascii="Effra Corp" w:eastAsia="Effra Corp" w:hAnsi="Effra Corp" w:cs="Segoe UI"/>
          <w:i/>
          <w:color w:val="000000" w:themeColor="text1"/>
          <w:sz w:val="21"/>
          <w:szCs w:val="21"/>
          <w:lang w:val="el-GR" w:bidi="el-GR"/>
        </w:rPr>
        <w:t>ές</w:t>
      </w:r>
      <w:r w:rsidRPr="007445D2">
        <w:rPr>
          <w:rStyle w:val="normaltextrun"/>
          <w:rFonts w:ascii="Effra Corp" w:eastAsia="Effra Corp" w:hAnsi="Effra Corp" w:cs="Segoe UI"/>
          <w:i/>
          <w:color w:val="000000" w:themeColor="text1"/>
          <w:sz w:val="21"/>
          <w:szCs w:val="21"/>
          <w:lang w:val="el-GR" w:bidi="el-GR"/>
        </w:rPr>
        <w:t xml:space="preserve">, με πρόοδο </w:t>
      </w:r>
      <w:r w:rsidR="00171AC0">
        <w:rPr>
          <w:rStyle w:val="normaltextrun"/>
          <w:rFonts w:ascii="Effra Corp" w:eastAsia="Effra Corp" w:hAnsi="Effra Corp" w:cs="Segoe UI"/>
          <w:i/>
          <w:color w:val="000000" w:themeColor="text1"/>
          <w:sz w:val="21"/>
          <w:szCs w:val="21"/>
          <w:lang w:val="el-GR" w:bidi="el-GR"/>
        </w:rPr>
        <w:t xml:space="preserve">ως προς </w:t>
      </w:r>
      <w:r w:rsidRPr="007445D2">
        <w:rPr>
          <w:rStyle w:val="normaltextrun"/>
          <w:rFonts w:ascii="Effra Corp" w:eastAsia="Effra Corp" w:hAnsi="Effra Corp" w:cs="Segoe UI"/>
          <w:i/>
          <w:color w:val="000000" w:themeColor="text1"/>
          <w:sz w:val="21"/>
          <w:szCs w:val="21"/>
          <w:lang w:val="el-GR" w:bidi="el-GR"/>
        </w:rPr>
        <w:t>τους στρατηγικούς μας άξονες. Οι κατηγορίες που έχουμε θέσει ως προτεραιότητα,</w:t>
      </w:r>
      <w:r w:rsidR="00AF4145">
        <w:rPr>
          <w:rStyle w:val="normaltextrun"/>
          <w:rFonts w:ascii="Effra Corp" w:eastAsia="Effra Corp" w:hAnsi="Effra Corp" w:cs="Segoe UI"/>
          <w:i/>
          <w:color w:val="000000" w:themeColor="text1"/>
          <w:sz w:val="21"/>
          <w:szCs w:val="21"/>
          <w:lang w:val="el-GR" w:bidi="el-GR"/>
        </w:rPr>
        <w:t xml:space="preserve"> </w:t>
      </w:r>
      <w:r w:rsidRPr="007445D2">
        <w:rPr>
          <w:rStyle w:val="normaltextrun"/>
          <w:rFonts w:ascii="Effra Corp" w:eastAsia="Effra Corp" w:hAnsi="Effra Corp" w:cs="Segoe UI"/>
          <w:i/>
          <w:color w:val="000000" w:themeColor="text1"/>
          <w:sz w:val="21"/>
          <w:szCs w:val="21"/>
          <w:lang w:val="el-GR" w:bidi="el-GR"/>
        </w:rPr>
        <w:t>τα ανθρακούχα αναψυκτικά, τα ποτά ενέργειας και ο καφές, σε συνδυασμό με τις ισχυρές επιδόσεις σε όλες τις αγορές, οδήγησαν σε αύξηση των καθαρών εσόδων από πωλήσεις και των λειτουργικών κερδών</w:t>
      </w:r>
      <w:r w:rsidR="007E5C48">
        <w:rPr>
          <w:rStyle w:val="normaltextrun"/>
          <w:rFonts w:ascii="Effra Corp" w:eastAsia="Effra Corp" w:hAnsi="Effra Corp" w:cs="Segoe UI"/>
          <w:i/>
          <w:color w:val="000000" w:themeColor="text1"/>
          <w:sz w:val="21"/>
          <w:szCs w:val="21"/>
          <w:lang w:val="el-GR" w:bidi="el-GR"/>
        </w:rPr>
        <w:t xml:space="preserve"> σε οργανική βάση,</w:t>
      </w:r>
      <w:r w:rsidRPr="007445D2">
        <w:rPr>
          <w:rStyle w:val="normaltextrun"/>
          <w:rFonts w:ascii="Effra Corp" w:eastAsia="Effra Corp" w:hAnsi="Effra Corp" w:cs="Segoe UI"/>
          <w:i/>
          <w:color w:val="000000" w:themeColor="text1"/>
          <w:sz w:val="21"/>
          <w:szCs w:val="21"/>
          <w:lang w:val="el-GR" w:bidi="el-GR"/>
        </w:rPr>
        <w:t xml:space="preserve"> πέρα </w:t>
      </w:r>
      <w:r w:rsidR="009C4D62" w:rsidRPr="007445D2">
        <w:rPr>
          <w:rStyle w:val="normaltextrun"/>
          <w:rFonts w:ascii="Effra Corp" w:eastAsia="Effra Corp" w:hAnsi="Effra Corp" w:cs="Segoe UI"/>
          <w:i/>
          <w:color w:val="000000" w:themeColor="text1"/>
          <w:sz w:val="21"/>
          <w:szCs w:val="21"/>
          <w:lang w:val="el-GR" w:bidi="el-GR"/>
        </w:rPr>
        <w:t xml:space="preserve">των προσδοκιών </w:t>
      </w:r>
      <w:r w:rsidRPr="007445D2">
        <w:rPr>
          <w:rStyle w:val="normaltextrun"/>
          <w:rFonts w:ascii="Effra Corp" w:eastAsia="Effra Corp" w:hAnsi="Effra Corp" w:cs="Segoe UI"/>
          <w:i/>
          <w:color w:val="000000" w:themeColor="text1"/>
          <w:sz w:val="21"/>
          <w:szCs w:val="21"/>
          <w:lang w:val="el-GR" w:bidi="el-GR"/>
        </w:rPr>
        <w:t xml:space="preserve">μας. </w:t>
      </w:r>
    </w:p>
    <w:p w14:paraId="049A91C5" w14:textId="48D0C068" w:rsidR="005B6990" w:rsidRPr="007445D2" w:rsidRDefault="005B6990" w:rsidP="00E33074">
      <w:pPr>
        <w:tabs>
          <w:tab w:val="left" w:pos="180"/>
        </w:tabs>
        <w:spacing w:before="40" w:after="120"/>
        <w:jc w:val="both"/>
        <w:rPr>
          <w:rStyle w:val="normaltextrun"/>
          <w:rFonts w:ascii="Effra Corp" w:hAnsi="Effra Corp" w:cs="Segoe UI"/>
          <w:i/>
          <w:iCs/>
          <w:color w:val="000000" w:themeColor="text1"/>
          <w:sz w:val="21"/>
          <w:szCs w:val="21"/>
          <w:lang w:val="el-GR" w:eastAsia="en-GB"/>
        </w:rPr>
      </w:pPr>
      <w:r w:rsidRPr="007445D2">
        <w:rPr>
          <w:rStyle w:val="normaltextrun"/>
          <w:rFonts w:ascii="Effra Corp" w:eastAsia="Effra Corp" w:hAnsi="Effra Corp" w:cs="Segoe UI"/>
          <w:i/>
          <w:color w:val="000000" w:themeColor="text1"/>
          <w:sz w:val="21"/>
          <w:szCs w:val="21"/>
          <w:lang w:val="el-GR" w:bidi="el-GR"/>
        </w:rPr>
        <w:t xml:space="preserve">Παρόλο που σε ορισμένες αγορές το καταναλωτικό περιβάλλον εξακολουθεί να είναι δυσμενές, τα έσοδα ανά κιβώτιο </w:t>
      </w:r>
      <w:r w:rsidR="00733ECE" w:rsidRPr="007445D2">
        <w:rPr>
          <w:rStyle w:val="normaltextrun"/>
          <w:rFonts w:ascii="Effra Corp" w:eastAsia="Effra Corp" w:hAnsi="Effra Corp" w:cs="Segoe UI"/>
          <w:i/>
          <w:color w:val="000000" w:themeColor="text1"/>
          <w:sz w:val="21"/>
          <w:szCs w:val="21"/>
          <w:lang w:val="el-GR" w:bidi="el-GR"/>
        </w:rPr>
        <w:t xml:space="preserve">έχουν βελτιωθεί </w:t>
      </w:r>
      <w:r w:rsidRPr="007445D2">
        <w:rPr>
          <w:rStyle w:val="normaltextrun"/>
          <w:rFonts w:ascii="Effra Corp" w:eastAsia="Effra Corp" w:hAnsi="Effra Corp" w:cs="Segoe UI"/>
          <w:i/>
          <w:color w:val="000000" w:themeColor="text1"/>
          <w:sz w:val="21"/>
          <w:szCs w:val="21"/>
          <w:lang w:val="el-GR" w:bidi="el-GR"/>
        </w:rPr>
        <w:t>χάρη στην προσεκτική διαχείριση των τιμών και του μείγματος</w:t>
      </w:r>
      <w:r w:rsidR="00D073EB" w:rsidRPr="0083566A">
        <w:rPr>
          <w:rStyle w:val="normaltextrun"/>
          <w:rFonts w:ascii="Effra Corp" w:eastAsia="Effra Corp" w:hAnsi="Effra Corp" w:cs="Segoe UI"/>
          <w:i/>
          <w:color w:val="000000" w:themeColor="text1"/>
          <w:sz w:val="21"/>
          <w:szCs w:val="21"/>
          <w:lang w:val="el-GR" w:bidi="el-GR"/>
        </w:rPr>
        <w:t xml:space="preserve"> </w:t>
      </w:r>
      <w:r w:rsidR="00D073EB">
        <w:rPr>
          <w:rStyle w:val="normaltextrun"/>
          <w:rFonts w:ascii="Effra Corp" w:eastAsia="Effra Corp" w:hAnsi="Effra Corp" w:cs="Segoe UI"/>
          <w:i/>
          <w:color w:val="000000" w:themeColor="text1"/>
          <w:sz w:val="21"/>
          <w:szCs w:val="21"/>
          <w:lang w:val="el-GR" w:bidi="el-GR"/>
        </w:rPr>
        <w:t>προϊόντων</w:t>
      </w:r>
      <w:r w:rsidRPr="007445D2">
        <w:rPr>
          <w:rStyle w:val="normaltextrun"/>
          <w:rFonts w:ascii="Effra Corp" w:eastAsia="Effra Corp" w:hAnsi="Effra Corp" w:cs="Segoe UI"/>
          <w:i/>
          <w:color w:val="000000" w:themeColor="text1"/>
          <w:sz w:val="21"/>
          <w:szCs w:val="21"/>
          <w:lang w:val="el-GR" w:bidi="el-GR"/>
        </w:rPr>
        <w:t xml:space="preserve">, </w:t>
      </w:r>
      <w:r w:rsidR="00733ECE" w:rsidRPr="007445D2">
        <w:rPr>
          <w:rStyle w:val="normaltextrun"/>
          <w:rFonts w:ascii="Effra Corp" w:eastAsia="Effra Corp" w:hAnsi="Effra Corp" w:cs="Segoe UI"/>
          <w:i/>
          <w:color w:val="000000" w:themeColor="text1"/>
          <w:sz w:val="21"/>
          <w:szCs w:val="21"/>
          <w:lang w:val="el-GR" w:bidi="el-GR"/>
        </w:rPr>
        <w:t>ενισχυμένα από</w:t>
      </w:r>
      <w:r w:rsidR="00D073EB">
        <w:rPr>
          <w:rStyle w:val="normaltextrun"/>
          <w:rFonts w:ascii="Effra Corp" w:eastAsia="Effra Corp" w:hAnsi="Effra Corp" w:cs="Segoe UI"/>
          <w:i/>
          <w:color w:val="000000" w:themeColor="text1"/>
          <w:sz w:val="21"/>
          <w:szCs w:val="21"/>
          <w:lang w:val="el-GR" w:bidi="el-GR"/>
        </w:rPr>
        <w:t xml:space="preserve"> </w:t>
      </w:r>
      <w:r w:rsidR="00733ECE" w:rsidRPr="007445D2">
        <w:rPr>
          <w:rStyle w:val="normaltextrun"/>
          <w:rFonts w:ascii="Effra Corp" w:eastAsia="Effra Corp" w:hAnsi="Effra Corp" w:cs="Segoe UI"/>
          <w:i/>
          <w:color w:val="000000" w:themeColor="text1"/>
          <w:sz w:val="21"/>
          <w:szCs w:val="21"/>
          <w:lang w:val="el-GR" w:bidi="el-GR"/>
        </w:rPr>
        <w:t>δεδομένα</w:t>
      </w:r>
      <w:r w:rsidRPr="007445D2">
        <w:rPr>
          <w:rStyle w:val="normaltextrun"/>
          <w:rFonts w:ascii="Effra Corp" w:eastAsia="Effra Corp" w:hAnsi="Effra Corp" w:cs="Segoe UI"/>
          <w:i/>
          <w:color w:val="000000" w:themeColor="text1"/>
          <w:sz w:val="21"/>
          <w:szCs w:val="21"/>
          <w:lang w:val="el-GR" w:bidi="el-GR"/>
        </w:rPr>
        <w:t xml:space="preserve">, </w:t>
      </w:r>
      <w:r w:rsidR="00733ECE" w:rsidRPr="007445D2">
        <w:rPr>
          <w:rStyle w:val="normaltextrun"/>
          <w:rFonts w:ascii="Effra Corp" w:eastAsia="Effra Corp" w:hAnsi="Effra Corp" w:cs="Segoe UI"/>
          <w:i/>
          <w:color w:val="000000" w:themeColor="text1"/>
          <w:sz w:val="21"/>
          <w:szCs w:val="21"/>
          <w:lang w:val="el-GR" w:bidi="el-GR"/>
        </w:rPr>
        <w:t xml:space="preserve">πληροφορίες </w:t>
      </w:r>
      <w:r w:rsidRPr="007445D2">
        <w:rPr>
          <w:rStyle w:val="normaltextrun"/>
          <w:rFonts w:ascii="Effra Corp" w:eastAsia="Effra Corp" w:hAnsi="Effra Corp" w:cs="Segoe UI"/>
          <w:i/>
          <w:color w:val="000000" w:themeColor="text1"/>
          <w:sz w:val="21"/>
          <w:szCs w:val="21"/>
          <w:lang w:val="el-GR" w:bidi="el-GR"/>
        </w:rPr>
        <w:t>και</w:t>
      </w:r>
      <w:r w:rsidR="00733ECE" w:rsidRPr="007445D2">
        <w:rPr>
          <w:rStyle w:val="normaltextrun"/>
          <w:rFonts w:ascii="Effra Corp" w:eastAsia="Effra Corp" w:hAnsi="Effra Corp" w:cs="Segoe UI"/>
          <w:i/>
          <w:color w:val="000000" w:themeColor="text1"/>
          <w:sz w:val="21"/>
          <w:szCs w:val="21"/>
          <w:lang w:val="el-GR" w:bidi="el-GR"/>
        </w:rPr>
        <w:t xml:space="preserve"> αναλύσεις</w:t>
      </w:r>
      <w:r w:rsidR="00D073EB">
        <w:rPr>
          <w:rStyle w:val="normaltextrun"/>
          <w:rFonts w:ascii="Effra Corp" w:eastAsia="Effra Corp" w:hAnsi="Effra Corp" w:cs="Segoe UI"/>
          <w:i/>
          <w:color w:val="000000" w:themeColor="text1"/>
          <w:sz w:val="21"/>
          <w:szCs w:val="21"/>
          <w:lang w:val="el-GR" w:bidi="el-GR"/>
        </w:rPr>
        <w:t xml:space="preserve"> που έχουμε </w:t>
      </w:r>
      <w:r w:rsidR="009564AE">
        <w:rPr>
          <w:rStyle w:val="normaltextrun"/>
          <w:rFonts w:ascii="Effra Corp" w:eastAsia="Effra Corp" w:hAnsi="Effra Corp" w:cs="Segoe UI"/>
          <w:i/>
          <w:color w:val="000000" w:themeColor="text1"/>
          <w:sz w:val="21"/>
          <w:szCs w:val="21"/>
          <w:lang w:val="el-GR" w:bidi="el-GR"/>
        </w:rPr>
        <w:t>στη διάθεσ</w:t>
      </w:r>
      <w:r w:rsidR="00E559AE">
        <w:rPr>
          <w:rStyle w:val="normaltextrun"/>
          <w:rFonts w:ascii="Effra Corp" w:eastAsia="Effra Corp" w:hAnsi="Effra Corp" w:cs="Segoe UI"/>
          <w:i/>
          <w:color w:val="000000" w:themeColor="text1"/>
          <w:sz w:val="21"/>
          <w:szCs w:val="21"/>
          <w:lang w:val="el-GR" w:bidi="el-GR"/>
        </w:rPr>
        <w:t>ή</w:t>
      </w:r>
      <w:r w:rsidR="009564AE">
        <w:rPr>
          <w:rStyle w:val="normaltextrun"/>
          <w:rFonts w:ascii="Effra Corp" w:eastAsia="Effra Corp" w:hAnsi="Effra Corp" w:cs="Segoe UI"/>
          <w:i/>
          <w:color w:val="000000" w:themeColor="text1"/>
          <w:sz w:val="21"/>
          <w:szCs w:val="21"/>
          <w:lang w:val="el-GR" w:bidi="el-GR"/>
        </w:rPr>
        <w:t xml:space="preserve"> μας</w:t>
      </w:r>
      <w:r w:rsidRPr="007445D2">
        <w:rPr>
          <w:rStyle w:val="normaltextrun"/>
          <w:rFonts w:ascii="Effra Corp" w:eastAsia="Effra Corp" w:hAnsi="Effra Corp" w:cs="Segoe UI"/>
          <w:i/>
          <w:color w:val="000000" w:themeColor="text1"/>
          <w:sz w:val="21"/>
          <w:szCs w:val="21"/>
          <w:lang w:val="el-GR" w:bidi="el-GR"/>
        </w:rPr>
        <w:t xml:space="preserve">. Ταυτόχρονα, οι όγκοι </w:t>
      </w:r>
      <w:r w:rsidR="00F95E39">
        <w:rPr>
          <w:rStyle w:val="normaltextrun"/>
          <w:rFonts w:ascii="Effra Corp" w:eastAsia="Effra Corp" w:hAnsi="Effra Corp" w:cs="Segoe UI"/>
          <w:i/>
          <w:color w:val="000000" w:themeColor="text1"/>
          <w:sz w:val="21"/>
          <w:szCs w:val="21"/>
          <w:lang w:val="el-GR" w:bidi="el-GR"/>
        </w:rPr>
        <w:t>πωλήσεων</w:t>
      </w:r>
      <w:r>
        <w:rPr>
          <w:rStyle w:val="normaltextrun"/>
          <w:rFonts w:ascii="Effra Corp" w:eastAsia="Effra Corp" w:hAnsi="Effra Corp" w:cs="Segoe UI"/>
          <w:i/>
          <w:color w:val="000000" w:themeColor="text1"/>
          <w:sz w:val="21"/>
          <w:szCs w:val="21"/>
          <w:lang w:val="el-GR" w:bidi="el-GR"/>
        </w:rPr>
        <w:t xml:space="preserve"> </w:t>
      </w:r>
      <w:r w:rsidR="00BA2C0B">
        <w:rPr>
          <w:rStyle w:val="normaltextrun"/>
          <w:rFonts w:ascii="Effra Corp" w:eastAsia="Effra Corp" w:hAnsi="Effra Corp" w:cs="Segoe UI"/>
          <w:i/>
          <w:color w:val="000000" w:themeColor="text1"/>
          <w:sz w:val="21"/>
          <w:szCs w:val="21"/>
          <w:lang w:val="el-GR" w:bidi="el-GR"/>
        </w:rPr>
        <w:t>διατηρήθηκαν</w:t>
      </w:r>
      <w:r w:rsidRPr="007445D2">
        <w:rPr>
          <w:rStyle w:val="normaltextrun"/>
          <w:rFonts w:ascii="Effra Corp" w:eastAsia="Effra Corp" w:hAnsi="Effra Corp" w:cs="Segoe UI"/>
          <w:i/>
          <w:color w:val="000000" w:themeColor="text1"/>
          <w:sz w:val="21"/>
          <w:szCs w:val="21"/>
          <w:lang w:val="el-GR" w:bidi="el-GR"/>
        </w:rPr>
        <w:t>, γεγονός που αποδεικνύει την ποιότητα της υλοποίησης</w:t>
      </w:r>
      <w:r w:rsidR="00E2068B">
        <w:rPr>
          <w:rStyle w:val="normaltextrun"/>
          <w:rFonts w:ascii="Effra Corp" w:eastAsia="Effra Corp" w:hAnsi="Effra Corp" w:cs="Segoe UI"/>
          <w:i/>
          <w:color w:val="000000" w:themeColor="text1"/>
          <w:sz w:val="21"/>
          <w:szCs w:val="21"/>
          <w:lang w:val="el-GR" w:bidi="el-GR"/>
        </w:rPr>
        <w:t xml:space="preserve"> </w:t>
      </w:r>
      <w:r w:rsidR="00505A5C">
        <w:rPr>
          <w:rStyle w:val="normaltextrun"/>
          <w:rFonts w:ascii="Effra Corp" w:eastAsia="Effra Corp" w:hAnsi="Effra Corp" w:cs="Segoe UI"/>
          <w:i/>
          <w:color w:val="000000" w:themeColor="text1"/>
          <w:sz w:val="21"/>
          <w:szCs w:val="21"/>
          <w:lang w:val="el-GR" w:bidi="el-GR"/>
        </w:rPr>
        <w:t>των στρατηγικών μας στην αγορά</w:t>
      </w:r>
      <w:r w:rsidRPr="007445D2">
        <w:rPr>
          <w:rStyle w:val="normaltextrun"/>
          <w:rFonts w:ascii="Effra Corp" w:eastAsia="Effra Corp" w:hAnsi="Effra Corp" w:cs="Segoe UI"/>
          <w:i/>
          <w:color w:val="000000" w:themeColor="text1"/>
          <w:sz w:val="21"/>
          <w:szCs w:val="21"/>
          <w:lang w:val="el-GR" w:bidi="el-GR"/>
        </w:rPr>
        <w:t xml:space="preserve">. </w:t>
      </w:r>
    </w:p>
    <w:p w14:paraId="25137EE3" w14:textId="0A684E3E" w:rsidR="005B6990" w:rsidRPr="007445D2" w:rsidRDefault="005B6990" w:rsidP="00E33074">
      <w:pPr>
        <w:tabs>
          <w:tab w:val="left" w:pos="180"/>
        </w:tabs>
        <w:spacing w:before="40" w:after="120"/>
        <w:jc w:val="both"/>
        <w:rPr>
          <w:rStyle w:val="normaltextrun"/>
          <w:rFonts w:ascii="Effra Corp" w:hAnsi="Effra Corp" w:cs="Segoe UI"/>
          <w:i/>
          <w:iCs/>
          <w:color w:val="000000" w:themeColor="text1"/>
          <w:sz w:val="21"/>
          <w:szCs w:val="21"/>
          <w:lang w:val="el-GR" w:eastAsia="en-GB"/>
        </w:rPr>
      </w:pPr>
      <w:r w:rsidRPr="007445D2">
        <w:rPr>
          <w:rStyle w:val="normaltextrun"/>
          <w:rFonts w:ascii="Effra Corp" w:eastAsia="Effra Corp" w:hAnsi="Effra Corp" w:cs="Segoe UI"/>
          <w:i/>
          <w:color w:val="000000" w:themeColor="text1"/>
          <w:sz w:val="21"/>
          <w:szCs w:val="21"/>
          <w:lang w:val="el-GR" w:bidi="el-GR"/>
        </w:rPr>
        <w:t>Συνεχίζουμε να επενδύουμε στην ενεργοποίηση του χαρτοφυλακίου προϊόντων 24/7</w:t>
      </w:r>
      <w:r w:rsidR="00D74C2D">
        <w:rPr>
          <w:rStyle w:val="normaltextrun"/>
          <w:rFonts w:ascii="Effra Corp" w:eastAsia="Effra Corp" w:hAnsi="Effra Corp" w:cs="Segoe UI"/>
          <w:i/>
          <w:color w:val="000000" w:themeColor="text1"/>
          <w:sz w:val="21"/>
          <w:szCs w:val="21"/>
          <w:lang w:val="el-GR" w:bidi="el-GR"/>
        </w:rPr>
        <w:t xml:space="preserve"> </w:t>
      </w:r>
      <w:r w:rsidRPr="007445D2">
        <w:rPr>
          <w:rStyle w:val="normaltextrun"/>
          <w:rFonts w:ascii="Effra Corp" w:eastAsia="Effra Corp" w:hAnsi="Effra Corp" w:cs="Segoe UI"/>
          <w:i/>
          <w:color w:val="000000" w:themeColor="text1"/>
          <w:sz w:val="21"/>
          <w:szCs w:val="21"/>
          <w:lang w:val="el-GR" w:bidi="el-GR"/>
        </w:rPr>
        <w:t>κατανάλωσης και στη στοχευμένη διεύρυνση</w:t>
      </w:r>
      <w:r w:rsidR="006A6D37">
        <w:rPr>
          <w:rStyle w:val="normaltextrun"/>
          <w:rFonts w:ascii="Effra Corp" w:eastAsia="Effra Corp" w:hAnsi="Effra Corp" w:cs="Segoe UI"/>
          <w:i/>
          <w:color w:val="000000" w:themeColor="text1"/>
          <w:sz w:val="21"/>
          <w:szCs w:val="21"/>
          <w:lang w:val="el-GR" w:bidi="el-GR"/>
        </w:rPr>
        <w:t>,</w:t>
      </w:r>
      <w:r w:rsidRPr="007445D2">
        <w:rPr>
          <w:rStyle w:val="normaltextrun"/>
          <w:rFonts w:ascii="Effra Corp" w:eastAsia="Effra Corp" w:hAnsi="Effra Corp" w:cs="Segoe UI"/>
          <w:i/>
          <w:color w:val="000000" w:themeColor="text1"/>
          <w:sz w:val="21"/>
          <w:szCs w:val="21"/>
          <w:lang w:val="el-GR" w:bidi="el-GR"/>
        </w:rPr>
        <w:t xml:space="preserve"> που ενισχύεται από την ηγετική θέση</w:t>
      </w:r>
      <w:r w:rsidR="006A6D37">
        <w:rPr>
          <w:rStyle w:val="normaltextrun"/>
          <w:rFonts w:ascii="Effra Corp" w:eastAsia="Effra Corp" w:hAnsi="Effra Corp" w:cs="Segoe UI"/>
          <w:i/>
          <w:color w:val="000000" w:themeColor="text1"/>
          <w:sz w:val="21"/>
          <w:szCs w:val="21"/>
          <w:lang w:val="el-GR" w:bidi="el-GR"/>
        </w:rPr>
        <w:t xml:space="preserve"> μας</w:t>
      </w:r>
      <w:r w:rsidRPr="007445D2">
        <w:rPr>
          <w:rStyle w:val="normaltextrun"/>
          <w:rFonts w:ascii="Effra Corp" w:eastAsia="Effra Corp" w:hAnsi="Effra Corp" w:cs="Segoe UI"/>
          <w:i/>
          <w:color w:val="000000" w:themeColor="text1"/>
          <w:sz w:val="21"/>
          <w:szCs w:val="21"/>
          <w:lang w:val="el-GR" w:bidi="el-GR"/>
        </w:rPr>
        <w:t xml:space="preserve"> </w:t>
      </w:r>
      <w:r w:rsidR="006A6D37">
        <w:rPr>
          <w:rStyle w:val="normaltextrun"/>
          <w:rFonts w:ascii="Effra Corp" w:eastAsia="Effra Corp" w:hAnsi="Effra Corp" w:cs="Segoe UI"/>
          <w:i/>
          <w:color w:val="000000" w:themeColor="text1"/>
          <w:sz w:val="21"/>
          <w:szCs w:val="21"/>
          <w:lang w:val="el-GR" w:bidi="el-GR"/>
        </w:rPr>
        <w:t xml:space="preserve">και την εστίασή </w:t>
      </w:r>
      <w:r w:rsidRPr="007445D2">
        <w:rPr>
          <w:rStyle w:val="normaltextrun"/>
          <w:rFonts w:ascii="Effra Corp" w:eastAsia="Effra Corp" w:hAnsi="Effra Corp" w:cs="Segoe UI"/>
          <w:i/>
          <w:color w:val="000000" w:themeColor="text1"/>
          <w:sz w:val="21"/>
          <w:szCs w:val="21"/>
          <w:lang w:val="el-GR" w:bidi="el-GR"/>
        </w:rPr>
        <w:t>μας στην κατηγορία των ανθρακούχων αναψυκτικών. Κατά το πρώτο εξάμηνο</w:t>
      </w:r>
      <w:r w:rsidR="002A118C" w:rsidRPr="002A118C">
        <w:rPr>
          <w:rStyle w:val="normaltextrun"/>
          <w:rFonts w:ascii="Effra Corp" w:eastAsia="Effra Corp" w:hAnsi="Effra Corp" w:cs="Segoe UI"/>
          <w:i/>
          <w:color w:val="000000" w:themeColor="text1"/>
          <w:sz w:val="21"/>
          <w:szCs w:val="21"/>
          <w:lang w:val="el-GR" w:bidi="el-GR"/>
        </w:rPr>
        <w:t xml:space="preserve"> </w:t>
      </w:r>
      <w:r w:rsidR="002A118C">
        <w:rPr>
          <w:rStyle w:val="normaltextrun"/>
          <w:rFonts w:ascii="Effra Corp" w:eastAsia="Effra Corp" w:hAnsi="Effra Corp" w:cs="Segoe UI"/>
          <w:i/>
          <w:color w:val="000000" w:themeColor="text1"/>
          <w:sz w:val="21"/>
          <w:szCs w:val="21"/>
          <w:lang w:val="el-GR" w:bidi="el-GR"/>
        </w:rPr>
        <w:t>του έτους</w:t>
      </w:r>
      <w:r w:rsidRPr="007445D2">
        <w:rPr>
          <w:rStyle w:val="normaltextrun"/>
          <w:rFonts w:ascii="Effra Corp" w:eastAsia="Effra Corp" w:hAnsi="Effra Corp" w:cs="Segoe UI"/>
          <w:i/>
          <w:color w:val="000000" w:themeColor="text1"/>
          <w:sz w:val="21"/>
          <w:szCs w:val="21"/>
          <w:lang w:val="el-GR" w:bidi="el-GR"/>
        </w:rPr>
        <w:t xml:space="preserve">, συνάψαμε συμφωνία για την εξαγορά της Finlandia Vodka, κυκλοφορήσαμε επιτυχώς νέα καινοτόμα προϊόντα, συμπεριλαμβανομένου του Jack Daniel’s &amp; Coca-Cola σε τρεις από τις αγορές μας, </w:t>
      </w:r>
      <w:r w:rsidR="00AF4145">
        <w:rPr>
          <w:rStyle w:val="normaltextrun"/>
          <w:rFonts w:ascii="Effra Corp" w:eastAsia="Effra Corp" w:hAnsi="Effra Corp" w:cs="Segoe UI"/>
          <w:i/>
          <w:color w:val="000000" w:themeColor="text1"/>
          <w:sz w:val="21"/>
          <w:szCs w:val="21"/>
          <w:lang w:val="el-GR" w:bidi="el-GR"/>
        </w:rPr>
        <w:t>επεκτείναμε</w:t>
      </w:r>
      <w:r w:rsidR="00AF4145" w:rsidRPr="007445D2">
        <w:rPr>
          <w:rStyle w:val="normaltextrun"/>
          <w:rFonts w:ascii="Effra Corp" w:eastAsia="Effra Corp" w:hAnsi="Effra Corp" w:cs="Segoe UI"/>
          <w:i/>
          <w:color w:val="000000" w:themeColor="text1"/>
          <w:sz w:val="21"/>
          <w:szCs w:val="21"/>
          <w:lang w:val="el-GR" w:bidi="el-GR"/>
        </w:rPr>
        <w:t xml:space="preserve"> </w:t>
      </w:r>
      <w:r w:rsidRPr="007445D2">
        <w:rPr>
          <w:rStyle w:val="normaltextrun"/>
          <w:rFonts w:ascii="Effra Corp" w:eastAsia="Effra Corp" w:hAnsi="Effra Corp" w:cs="Segoe UI"/>
          <w:i/>
          <w:color w:val="000000" w:themeColor="text1"/>
          <w:sz w:val="21"/>
          <w:szCs w:val="21"/>
          <w:lang w:val="el-GR" w:bidi="el-GR"/>
        </w:rPr>
        <w:t>περαιτέρω την κατηγορία ποτών ενέργειας στην Αίγυπτο και προσθέσαμε επιπλέον 2.200</w:t>
      </w:r>
      <w:r w:rsidR="00171AC0">
        <w:rPr>
          <w:rStyle w:val="normaltextrun"/>
          <w:rFonts w:ascii="Effra Corp" w:eastAsia="Effra Corp" w:hAnsi="Effra Corp" w:cs="Segoe UI"/>
          <w:i/>
          <w:color w:val="000000" w:themeColor="text1"/>
          <w:sz w:val="21"/>
          <w:szCs w:val="21"/>
          <w:lang w:val="el-GR" w:bidi="el-GR"/>
        </w:rPr>
        <w:t xml:space="preserve"> </w:t>
      </w:r>
      <w:r w:rsidRPr="007445D2">
        <w:rPr>
          <w:rStyle w:val="normaltextrun"/>
          <w:rFonts w:ascii="Effra Corp" w:eastAsia="Effra Corp" w:hAnsi="Effra Corp" w:cs="Segoe UI"/>
          <w:i/>
          <w:color w:val="000000" w:themeColor="text1"/>
          <w:sz w:val="21"/>
          <w:szCs w:val="21"/>
          <w:lang w:val="el-GR" w:bidi="el-GR"/>
        </w:rPr>
        <w:t xml:space="preserve">σημεία διανομής </w:t>
      </w:r>
      <w:r w:rsidR="00171AC0">
        <w:rPr>
          <w:rStyle w:val="normaltextrun"/>
          <w:rFonts w:ascii="Effra Corp" w:eastAsia="Effra Corp" w:hAnsi="Effra Corp" w:cs="Segoe UI"/>
          <w:i/>
          <w:color w:val="000000" w:themeColor="text1"/>
          <w:sz w:val="21"/>
          <w:szCs w:val="21"/>
          <w:lang w:val="el-GR" w:bidi="el-GR"/>
        </w:rPr>
        <w:t>στ</w:t>
      </w:r>
      <w:r w:rsidR="001E06F4">
        <w:rPr>
          <w:rStyle w:val="normaltextrun"/>
          <w:rFonts w:ascii="Effra Corp" w:eastAsia="Effra Corp" w:hAnsi="Effra Corp" w:cs="Segoe UI"/>
          <w:i/>
          <w:color w:val="000000" w:themeColor="text1"/>
          <w:sz w:val="21"/>
          <w:szCs w:val="21"/>
          <w:lang w:val="el-GR" w:bidi="el-GR"/>
        </w:rPr>
        <w:t>ην κατηγορία του καφέ</w:t>
      </w:r>
      <w:r w:rsidRPr="007445D2">
        <w:rPr>
          <w:rStyle w:val="normaltextrun"/>
          <w:rFonts w:ascii="Effra Corp" w:eastAsia="Effra Corp" w:hAnsi="Effra Corp" w:cs="Segoe UI"/>
          <w:i/>
          <w:color w:val="000000" w:themeColor="text1"/>
          <w:sz w:val="21"/>
          <w:szCs w:val="21"/>
          <w:lang w:val="el-GR" w:bidi="el-GR"/>
        </w:rPr>
        <w:t xml:space="preserve">. </w:t>
      </w:r>
    </w:p>
    <w:p w14:paraId="4C86391C" w14:textId="077B7A1A" w:rsidR="00C0787E" w:rsidRDefault="005B6990" w:rsidP="008708C9">
      <w:pPr>
        <w:tabs>
          <w:tab w:val="left" w:pos="180"/>
        </w:tabs>
        <w:spacing w:before="40" w:after="60"/>
        <w:jc w:val="both"/>
        <w:rPr>
          <w:rStyle w:val="normaltextrun"/>
          <w:rFonts w:ascii="Effra Corp" w:eastAsia="Effra Corp" w:hAnsi="Effra Corp" w:cs="Segoe UI"/>
          <w:i/>
          <w:color w:val="000000" w:themeColor="text1"/>
          <w:sz w:val="21"/>
          <w:szCs w:val="21"/>
          <w:lang w:val="el-GR" w:bidi="el-GR"/>
        </w:rPr>
      </w:pPr>
      <w:r w:rsidRPr="007445D2">
        <w:rPr>
          <w:rStyle w:val="normaltextrun"/>
          <w:rFonts w:ascii="Effra Corp" w:eastAsia="Effra Corp" w:hAnsi="Effra Corp" w:cs="Segoe UI"/>
          <w:i/>
          <w:color w:val="000000" w:themeColor="text1"/>
          <w:sz w:val="21"/>
          <w:szCs w:val="21"/>
          <w:lang w:val="el-GR" w:bidi="el-GR"/>
        </w:rPr>
        <w:t xml:space="preserve">Οι επιδόσεις μας κατά το δεύτερο τρίμηνο μάς </w:t>
      </w:r>
      <w:r w:rsidR="00B7609A">
        <w:rPr>
          <w:rStyle w:val="normaltextrun"/>
          <w:rFonts w:ascii="Effra Corp" w:eastAsia="Effra Corp" w:hAnsi="Effra Corp" w:cs="Segoe UI"/>
          <w:i/>
          <w:color w:val="000000" w:themeColor="text1"/>
          <w:sz w:val="21"/>
          <w:szCs w:val="21"/>
          <w:lang w:val="el-GR" w:bidi="el-GR"/>
        </w:rPr>
        <w:t>επέτρεψαν</w:t>
      </w:r>
      <w:r w:rsidRPr="007445D2">
        <w:rPr>
          <w:rStyle w:val="normaltextrun"/>
          <w:rFonts w:ascii="Effra Corp" w:eastAsia="Effra Corp" w:hAnsi="Effra Corp" w:cs="Segoe UI"/>
          <w:i/>
          <w:color w:val="000000" w:themeColor="text1"/>
          <w:sz w:val="21"/>
          <w:szCs w:val="21"/>
          <w:lang w:val="el-GR" w:bidi="el-GR"/>
        </w:rPr>
        <w:t xml:space="preserve"> να αναβαθμίσουμε τις προσδοκίες μας για τα κέρδη του 2023</w:t>
      </w:r>
      <w:r w:rsidR="00B7609A">
        <w:rPr>
          <w:rStyle w:val="normaltextrun"/>
          <w:rFonts w:ascii="Effra Corp" w:eastAsia="Effra Corp" w:hAnsi="Effra Corp" w:cs="Segoe UI"/>
          <w:i/>
          <w:color w:val="000000" w:themeColor="text1"/>
          <w:sz w:val="21"/>
          <w:szCs w:val="21"/>
          <w:lang w:val="el-GR" w:bidi="el-GR"/>
        </w:rPr>
        <w:t xml:space="preserve"> τον Ιούλιο</w:t>
      </w:r>
      <w:r w:rsidRPr="007445D2">
        <w:rPr>
          <w:rStyle w:val="normaltextrun"/>
          <w:rFonts w:ascii="Effra Corp" w:eastAsia="Effra Corp" w:hAnsi="Effra Corp" w:cs="Segoe UI"/>
          <w:i/>
          <w:color w:val="000000" w:themeColor="text1"/>
          <w:sz w:val="21"/>
          <w:szCs w:val="21"/>
          <w:lang w:val="el-GR" w:bidi="el-GR"/>
        </w:rPr>
        <w:t xml:space="preserve">, ισχυροποιώντας τις </w:t>
      </w:r>
      <w:r w:rsidR="001E06F4">
        <w:rPr>
          <w:rStyle w:val="normaltextrun"/>
          <w:rFonts w:ascii="Effra Corp" w:eastAsia="Effra Corp" w:hAnsi="Effra Corp" w:cs="Segoe UI"/>
          <w:i/>
          <w:color w:val="000000" w:themeColor="text1"/>
          <w:sz w:val="21"/>
          <w:szCs w:val="21"/>
          <w:lang w:val="el-GR" w:bidi="el-GR"/>
        </w:rPr>
        <w:t>προοπτικ</w:t>
      </w:r>
      <w:r w:rsidR="009E3255">
        <w:rPr>
          <w:rStyle w:val="normaltextrun"/>
          <w:rFonts w:ascii="Effra Corp" w:eastAsia="Effra Corp" w:hAnsi="Effra Corp" w:cs="Segoe UI"/>
          <w:i/>
          <w:color w:val="000000" w:themeColor="text1"/>
          <w:sz w:val="21"/>
          <w:szCs w:val="21"/>
          <w:lang w:val="el-GR" w:bidi="el-GR"/>
        </w:rPr>
        <w:t>ές</w:t>
      </w:r>
      <w:r w:rsidR="001E06F4" w:rsidRPr="007445D2">
        <w:rPr>
          <w:rStyle w:val="normaltextrun"/>
          <w:rFonts w:ascii="Effra Corp" w:eastAsia="Effra Corp" w:hAnsi="Effra Corp" w:cs="Segoe UI"/>
          <w:i/>
          <w:color w:val="000000" w:themeColor="text1"/>
          <w:sz w:val="21"/>
          <w:szCs w:val="21"/>
          <w:lang w:val="el-GR" w:bidi="el-GR"/>
        </w:rPr>
        <w:t xml:space="preserve"> </w:t>
      </w:r>
      <w:r w:rsidRPr="007445D2">
        <w:rPr>
          <w:rStyle w:val="normaltextrun"/>
          <w:rFonts w:ascii="Effra Corp" w:eastAsia="Effra Corp" w:hAnsi="Effra Corp" w:cs="Segoe UI"/>
          <w:i/>
          <w:color w:val="000000" w:themeColor="text1"/>
          <w:sz w:val="21"/>
          <w:szCs w:val="21"/>
          <w:lang w:val="el-GR" w:bidi="el-GR"/>
        </w:rPr>
        <w:t xml:space="preserve">μελλοντικής ανάπτυξης όπως τις διατυπώσαμε στην Ημερίδα Επενδυτών τον Μάιο. </w:t>
      </w:r>
      <w:r w:rsidR="00890DA1">
        <w:rPr>
          <w:rStyle w:val="normaltextrun"/>
          <w:rFonts w:ascii="Effra Corp" w:eastAsia="Effra Corp" w:hAnsi="Effra Corp" w:cs="Segoe UI"/>
          <w:i/>
          <w:color w:val="000000" w:themeColor="text1"/>
          <w:sz w:val="21"/>
          <w:szCs w:val="21"/>
          <w:lang w:val="el-GR" w:bidi="el-GR"/>
        </w:rPr>
        <w:t>Είμαι</w:t>
      </w:r>
      <w:r w:rsidR="00890DA1" w:rsidRPr="007445D2">
        <w:rPr>
          <w:rStyle w:val="normaltextrun"/>
          <w:rFonts w:ascii="Effra Corp" w:eastAsia="Effra Corp" w:hAnsi="Effra Corp" w:cs="Segoe UI"/>
          <w:i/>
          <w:color w:val="000000" w:themeColor="text1"/>
          <w:sz w:val="21"/>
          <w:szCs w:val="21"/>
          <w:lang w:val="el-GR" w:bidi="el-GR"/>
        </w:rPr>
        <w:t xml:space="preserve"> </w:t>
      </w:r>
      <w:r w:rsidRPr="007445D2">
        <w:rPr>
          <w:rStyle w:val="normaltextrun"/>
          <w:rFonts w:ascii="Effra Corp" w:eastAsia="Effra Corp" w:hAnsi="Effra Corp" w:cs="Segoe UI"/>
          <w:i/>
          <w:color w:val="000000" w:themeColor="text1"/>
          <w:sz w:val="21"/>
          <w:szCs w:val="21"/>
          <w:lang w:val="el-GR" w:bidi="el-GR"/>
        </w:rPr>
        <w:t xml:space="preserve">ευγνώμων </w:t>
      </w:r>
      <w:r w:rsidR="009E3255">
        <w:rPr>
          <w:rStyle w:val="normaltextrun"/>
          <w:rFonts w:ascii="Effra Corp" w:eastAsia="Effra Corp" w:hAnsi="Effra Corp" w:cs="Segoe UI"/>
          <w:i/>
          <w:color w:val="000000" w:themeColor="text1"/>
          <w:sz w:val="21"/>
          <w:szCs w:val="21"/>
          <w:lang w:val="el-GR" w:bidi="el-GR"/>
        </w:rPr>
        <w:t>σ</w:t>
      </w:r>
      <w:r w:rsidRPr="007445D2">
        <w:rPr>
          <w:rStyle w:val="normaltextrun"/>
          <w:rFonts w:ascii="Effra Corp" w:eastAsia="Effra Corp" w:hAnsi="Effra Corp" w:cs="Segoe UI"/>
          <w:i/>
          <w:color w:val="000000" w:themeColor="text1"/>
          <w:sz w:val="21"/>
          <w:szCs w:val="21"/>
          <w:lang w:val="el-GR" w:bidi="el-GR"/>
        </w:rPr>
        <w:t xml:space="preserve">τους πελάτες, </w:t>
      </w:r>
      <w:r w:rsidR="009E3255">
        <w:rPr>
          <w:rStyle w:val="normaltextrun"/>
          <w:rFonts w:ascii="Effra Corp" w:eastAsia="Effra Corp" w:hAnsi="Effra Corp" w:cs="Segoe UI"/>
          <w:i/>
          <w:color w:val="000000" w:themeColor="text1"/>
          <w:sz w:val="21"/>
          <w:szCs w:val="21"/>
          <w:lang w:val="el-GR" w:bidi="el-GR"/>
        </w:rPr>
        <w:t>σ</w:t>
      </w:r>
      <w:r w:rsidRPr="007445D2">
        <w:rPr>
          <w:rStyle w:val="normaltextrun"/>
          <w:rFonts w:ascii="Effra Corp" w:eastAsia="Effra Corp" w:hAnsi="Effra Corp" w:cs="Segoe UI"/>
          <w:i/>
          <w:color w:val="000000" w:themeColor="text1"/>
          <w:sz w:val="21"/>
          <w:szCs w:val="21"/>
          <w:lang w:val="el-GR" w:bidi="el-GR"/>
        </w:rPr>
        <w:t xml:space="preserve">τους προμηθευτές και </w:t>
      </w:r>
      <w:r w:rsidR="009E3255">
        <w:rPr>
          <w:rStyle w:val="normaltextrun"/>
          <w:rFonts w:ascii="Effra Corp" w:eastAsia="Effra Corp" w:hAnsi="Effra Corp" w:cs="Segoe UI"/>
          <w:i/>
          <w:color w:val="000000" w:themeColor="text1"/>
          <w:sz w:val="21"/>
          <w:szCs w:val="21"/>
          <w:lang w:val="el-GR" w:bidi="el-GR"/>
        </w:rPr>
        <w:t>σ</w:t>
      </w:r>
      <w:r w:rsidRPr="007445D2">
        <w:rPr>
          <w:rStyle w:val="normaltextrun"/>
          <w:rFonts w:ascii="Effra Corp" w:eastAsia="Effra Corp" w:hAnsi="Effra Corp" w:cs="Segoe UI"/>
          <w:i/>
          <w:color w:val="000000" w:themeColor="text1"/>
          <w:sz w:val="21"/>
          <w:szCs w:val="21"/>
          <w:lang w:val="el-GR" w:bidi="el-GR"/>
        </w:rPr>
        <w:t xml:space="preserve">τους εταίρους μας, ιδίως </w:t>
      </w:r>
      <w:r w:rsidR="00886FED">
        <w:rPr>
          <w:rStyle w:val="normaltextrun"/>
          <w:rFonts w:ascii="Effra Corp" w:eastAsia="Effra Corp" w:hAnsi="Effra Corp" w:cs="Segoe UI"/>
          <w:i/>
          <w:color w:val="000000" w:themeColor="text1"/>
          <w:sz w:val="21"/>
          <w:szCs w:val="21"/>
          <w:lang w:val="el-GR" w:bidi="el-GR"/>
        </w:rPr>
        <w:t>σ</w:t>
      </w:r>
      <w:r w:rsidRPr="007445D2">
        <w:rPr>
          <w:rStyle w:val="normaltextrun"/>
          <w:rFonts w:ascii="Effra Corp" w:eastAsia="Effra Corp" w:hAnsi="Effra Corp" w:cs="Segoe UI"/>
          <w:i/>
          <w:color w:val="000000" w:themeColor="text1"/>
          <w:sz w:val="21"/>
          <w:szCs w:val="21"/>
          <w:lang w:val="el-GR" w:bidi="el-GR"/>
        </w:rPr>
        <w:t>την The Coca</w:t>
      </w:r>
      <w:r w:rsidR="000B0A48">
        <w:rPr>
          <w:rStyle w:val="normaltextrun"/>
          <w:rFonts w:ascii="Effra Corp" w:eastAsia="Effra Corp" w:hAnsi="Effra Corp" w:cs="Segoe UI"/>
          <w:i/>
          <w:color w:val="000000" w:themeColor="text1"/>
          <w:sz w:val="21"/>
          <w:szCs w:val="21"/>
          <w:lang w:val="el-GR" w:bidi="el-GR"/>
        </w:rPr>
        <w:t>-</w:t>
      </w:r>
      <w:r w:rsidRPr="007445D2">
        <w:rPr>
          <w:rStyle w:val="normaltextrun"/>
          <w:rFonts w:ascii="Effra Corp" w:eastAsia="Effra Corp" w:hAnsi="Effra Corp" w:cs="Segoe UI"/>
          <w:i/>
          <w:color w:val="000000" w:themeColor="text1"/>
          <w:sz w:val="21"/>
          <w:szCs w:val="21"/>
          <w:lang w:val="el-GR" w:bidi="el-GR"/>
        </w:rPr>
        <w:t>Cola Company, για τη</w:t>
      </w:r>
      <w:r w:rsidR="000B0A48">
        <w:rPr>
          <w:rStyle w:val="normaltextrun"/>
          <w:rFonts w:ascii="Effra Corp" w:eastAsia="Effra Corp" w:hAnsi="Effra Corp" w:cs="Segoe UI"/>
          <w:i/>
          <w:color w:val="000000" w:themeColor="text1"/>
          <w:sz w:val="21"/>
          <w:szCs w:val="21"/>
          <w:lang w:val="el-GR" w:bidi="el-GR"/>
        </w:rPr>
        <w:t xml:space="preserve"> </w:t>
      </w:r>
      <w:r w:rsidRPr="007445D2">
        <w:rPr>
          <w:rStyle w:val="normaltextrun"/>
          <w:rFonts w:ascii="Effra Corp" w:eastAsia="Effra Corp" w:hAnsi="Effra Corp" w:cs="Segoe UI"/>
          <w:i/>
          <w:color w:val="000000" w:themeColor="text1"/>
          <w:sz w:val="21"/>
          <w:szCs w:val="21"/>
          <w:lang w:val="el-GR" w:bidi="el-GR"/>
        </w:rPr>
        <w:t>συνεργασία τους</w:t>
      </w:r>
      <w:r w:rsidR="00B51A49" w:rsidRPr="00925C79">
        <w:rPr>
          <w:rStyle w:val="normaltextrun"/>
          <w:rFonts w:ascii="Effra Corp" w:eastAsia="Effra Corp" w:hAnsi="Effra Corp" w:cs="Segoe UI"/>
          <w:i/>
          <w:color w:val="000000" w:themeColor="text1"/>
          <w:sz w:val="21"/>
          <w:szCs w:val="21"/>
          <w:lang w:val="el-GR" w:bidi="el-GR"/>
        </w:rPr>
        <w:t xml:space="preserve"> </w:t>
      </w:r>
      <w:r w:rsidR="00B51A49">
        <w:rPr>
          <w:rStyle w:val="normaltextrun"/>
          <w:rFonts w:ascii="Effra Corp" w:eastAsia="Effra Corp" w:hAnsi="Effra Corp" w:cs="Segoe UI"/>
          <w:i/>
          <w:color w:val="000000" w:themeColor="text1"/>
          <w:sz w:val="21"/>
          <w:szCs w:val="21"/>
          <w:lang w:val="el-GR" w:bidi="el-GR"/>
        </w:rPr>
        <w:t>καθώς αναπτυσσόμαστε μαζί</w:t>
      </w:r>
      <w:r w:rsidR="002A118C">
        <w:rPr>
          <w:rStyle w:val="normaltextrun"/>
          <w:rFonts w:ascii="Effra Corp" w:eastAsia="Effra Corp" w:hAnsi="Effra Corp" w:cs="Segoe UI"/>
          <w:i/>
          <w:color w:val="000000" w:themeColor="text1"/>
          <w:sz w:val="21"/>
          <w:szCs w:val="21"/>
          <w:lang w:val="el-GR" w:bidi="el-GR"/>
        </w:rPr>
        <w:t>.</w:t>
      </w:r>
      <w:r w:rsidRPr="007445D2">
        <w:rPr>
          <w:rStyle w:val="normaltextrun"/>
          <w:rFonts w:ascii="Effra Corp" w:eastAsia="Effra Corp" w:hAnsi="Effra Corp" w:cs="Segoe UI"/>
          <w:i/>
          <w:color w:val="000000" w:themeColor="text1"/>
          <w:sz w:val="21"/>
          <w:szCs w:val="21"/>
          <w:lang w:val="el-GR" w:bidi="el-GR"/>
        </w:rPr>
        <w:t xml:space="preserve"> </w:t>
      </w:r>
      <w:r w:rsidR="002A118C">
        <w:rPr>
          <w:rStyle w:val="normaltextrun"/>
          <w:rFonts w:ascii="Effra Corp" w:eastAsia="Effra Corp" w:hAnsi="Effra Corp" w:cs="Segoe UI"/>
          <w:i/>
          <w:color w:val="000000" w:themeColor="text1"/>
          <w:sz w:val="21"/>
          <w:szCs w:val="21"/>
          <w:lang w:val="el-GR" w:bidi="el-GR"/>
        </w:rPr>
        <w:t>Θ</w:t>
      </w:r>
      <w:r w:rsidR="00890DA1" w:rsidRPr="00925C79">
        <w:rPr>
          <w:rStyle w:val="normaltextrun"/>
          <w:rFonts w:ascii="Effra Corp" w:eastAsia="Effra Corp" w:hAnsi="Effra Corp" w:cs="Segoe UI"/>
          <w:i/>
          <w:color w:val="000000" w:themeColor="text1"/>
          <w:sz w:val="21"/>
          <w:szCs w:val="21"/>
          <w:lang w:val="el-GR" w:bidi="el-GR"/>
        </w:rPr>
        <w:t>έλω να</w:t>
      </w:r>
      <w:r w:rsidR="00890DA1">
        <w:rPr>
          <w:rStyle w:val="normaltextrun"/>
          <w:rFonts w:ascii="Effra Corp" w:eastAsia="Effra Corp" w:hAnsi="Effra Corp" w:cs="Segoe UI"/>
          <w:i/>
          <w:color w:val="000000" w:themeColor="text1"/>
          <w:sz w:val="21"/>
          <w:szCs w:val="21"/>
          <w:lang w:val="el-GR" w:bidi="el-GR"/>
        </w:rPr>
        <w:t xml:space="preserve"> </w:t>
      </w:r>
      <w:r w:rsidRPr="007445D2">
        <w:rPr>
          <w:rStyle w:val="normaltextrun"/>
          <w:rFonts w:ascii="Effra Corp" w:eastAsia="Effra Corp" w:hAnsi="Effra Corp" w:cs="Segoe UI"/>
          <w:i/>
          <w:color w:val="000000" w:themeColor="text1"/>
          <w:sz w:val="21"/>
          <w:szCs w:val="21"/>
          <w:lang w:val="el-GR" w:bidi="el-GR"/>
        </w:rPr>
        <w:t>ευχαριστ</w:t>
      </w:r>
      <w:r w:rsidR="00154413">
        <w:rPr>
          <w:rStyle w:val="normaltextrun"/>
          <w:rFonts w:ascii="Effra Corp" w:eastAsia="Effra Corp" w:hAnsi="Effra Corp" w:cs="Segoe UI"/>
          <w:i/>
          <w:color w:val="000000" w:themeColor="text1"/>
          <w:sz w:val="21"/>
          <w:szCs w:val="21"/>
          <w:lang w:val="el-GR" w:bidi="el-GR"/>
        </w:rPr>
        <w:t>ήσω</w:t>
      </w:r>
      <w:r w:rsidRPr="007445D2">
        <w:rPr>
          <w:rStyle w:val="normaltextrun"/>
          <w:rFonts w:ascii="Effra Corp" w:eastAsia="Effra Corp" w:hAnsi="Effra Corp" w:cs="Segoe UI"/>
          <w:i/>
          <w:color w:val="000000" w:themeColor="text1"/>
          <w:sz w:val="21"/>
          <w:szCs w:val="21"/>
          <w:lang w:val="el-GR" w:bidi="el-GR"/>
        </w:rPr>
        <w:t xml:space="preserve"> </w:t>
      </w:r>
      <w:r w:rsidR="000B0A48">
        <w:rPr>
          <w:rStyle w:val="normaltextrun"/>
          <w:rFonts w:ascii="Effra Corp" w:eastAsia="Effra Corp" w:hAnsi="Effra Corp" w:cs="Segoe UI"/>
          <w:i/>
          <w:color w:val="000000" w:themeColor="text1"/>
          <w:sz w:val="21"/>
          <w:szCs w:val="21"/>
          <w:lang w:val="el-GR" w:bidi="el-GR"/>
        </w:rPr>
        <w:t xml:space="preserve">ιδιαιτέρως </w:t>
      </w:r>
      <w:r w:rsidRPr="007445D2">
        <w:rPr>
          <w:rStyle w:val="normaltextrun"/>
          <w:rFonts w:ascii="Effra Corp" w:eastAsia="Effra Corp" w:hAnsi="Effra Corp" w:cs="Segoe UI"/>
          <w:i/>
          <w:color w:val="000000" w:themeColor="text1"/>
          <w:sz w:val="21"/>
          <w:szCs w:val="21"/>
          <w:lang w:val="el-GR" w:bidi="el-GR"/>
        </w:rPr>
        <w:t>όλους</w:t>
      </w:r>
      <w:r w:rsidR="00830AFC">
        <w:rPr>
          <w:rStyle w:val="normaltextrun"/>
          <w:rFonts w:ascii="Effra Corp" w:eastAsia="Effra Corp" w:hAnsi="Effra Corp" w:cs="Segoe UI"/>
          <w:i/>
          <w:color w:val="000000" w:themeColor="text1"/>
          <w:sz w:val="21"/>
          <w:szCs w:val="21"/>
          <w:lang w:val="el-GR" w:bidi="el-GR"/>
        </w:rPr>
        <w:t xml:space="preserve"> τους ανθρώπους μας</w:t>
      </w:r>
      <w:r w:rsidRPr="007445D2">
        <w:rPr>
          <w:rStyle w:val="normaltextrun"/>
          <w:rFonts w:ascii="Effra Corp" w:eastAsia="Effra Corp" w:hAnsi="Effra Corp" w:cs="Segoe UI"/>
          <w:i/>
          <w:color w:val="000000" w:themeColor="text1"/>
          <w:sz w:val="21"/>
          <w:szCs w:val="21"/>
          <w:lang w:val="el-GR" w:bidi="el-GR"/>
        </w:rPr>
        <w:t xml:space="preserve"> για τη</w:t>
      </w:r>
      <w:r w:rsidR="00CF6F49">
        <w:rPr>
          <w:rStyle w:val="normaltextrun"/>
          <w:rFonts w:ascii="Effra Corp" w:eastAsia="Effra Corp" w:hAnsi="Effra Corp" w:cs="Segoe UI"/>
          <w:i/>
          <w:color w:val="000000" w:themeColor="text1"/>
          <w:sz w:val="21"/>
          <w:szCs w:val="21"/>
          <w:lang w:val="el-GR" w:bidi="el-GR"/>
        </w:rPr>
        <w:t xml:space="preserve">ν </w:t>
      </w:r>
      <w:r w:rsidRPr="007445D2">
        <w:rPr>
          <w:rStyle w:val="normaltextrun"/>
          <w:rFonts w:ascii="Effra Corp" w:eastAsia="Effra Corp" w:hAnsi="Effra Corp" w:cs="Segoe UI"/>
          <w:i/>
          <w:color w:val="000000" w:themeColor="text1"/>
          <w:sz w:val="21"/>
          <w:szCs w:val="21"/>
          <w:lang w:val="el-GR" w:bidi="el-GR"/>
        </w:rPr>
        <w:t xml:space="preserve">επιμονή και αφοσίωσή τους ώστε </w:t>
      </w:r>
      <w:r w:rsidR="00886FED">
        <w:rPr>
          <w:rStyle w:val="normaltextrun"/>
          <w:rFonts w:ascii="Effra Corp" w:eastAsia="Effra Corp" w:hAnsi="Effra Corp" w:cs="Segoe UI"/>
          <w:i/>
          <w:color w:val="000000" w:themeColor="text1"/>
          <w:sz w:val="21"/>
          <w:szCs w:val="21"/>
          <w:lang w:val="el-GR" w:bidi="el-GR"/>
        </w:rPr>
        <w:t>η εταιρεία</w:t>
      </w:r>
      <w:r w:rsidRPr="007445D2">
        <w:rPr>
          <w:rStyle w:val="normaltextrun"/>
          <w:rFonts w:ascii="Effra Corp" w:eastAsia="Effra Corp" w:hAnsi="Effra Corp" w:cs="Segoe UI"/>
          <w:i/>
          <w:color w:val="000000" w:themeColor="text1"/>
          <w:sz w:val="21"/>
          <w:szCs w:val="21"/>
          <w:lang w:val="el-GR" w:bidi="el-GR"/>
        </w:rPr>
        <w:t xml:space="preserve"> μας να γίνεται</w:t>
      </w:r>
      <w:r w:rsidR="000B0A48">
        <w:rPr>
          <w:rStyle w:val="normaltextrun"/>
          <w:rFonts w:ascii="Effra Corp" w:eastAsia="Effra Corp" w:hAnsi="Effra Corp" w:cs="Segoe UI"/>
          <w:i/>
          <w:color w:val="000000" w:themeColor="text1"/>
          <w:sz w:val="21"/>
          <w:szCs w:val="21"/>
          <w:lang w:val="el-GR" w:bidi="el-GR"/>
        </w:rPr>
        <w:t xml:space="preserve"> </w:t>
      </w:r>
      <w:r w:rsidR="00886FED" w:rsidRPr="007445D2">
        <w:rPr>
          <w:rStyle w:val="normaltextrun"/>
          <w:rFonts w:ascii="Effra Corp" w:eastAsia="Effra Corp" w:hAnsi="Effra Corp" w:cs="Segoe UI"/>
          <w:i/>
          <w:color w:val="000000" w:themeColor="text1"/>
          <w:sz w:val="21"/>
          <w:szCs w:val="21"/>
          <w:lang w:val="el-GR" w:bidi="el-GR"/>
        </w:rPr>
        <w:t>ισχυρότερ</w:t>
      </w:r>
      <w:r w:rsidR="00886FED">
        <w:rPr>
          <w:rStyle w:val="normaltextrun"/>
          <w:rFonts w:ascii="Effra Corp" w:eastAsia="Effra Corp" w:hAnsi="Effra Corp" w:cs="Segoe UI"/>
          <w:i/>
          <w:color w:val="000000" w:themeColor="text1"/>
          <w:sz w:val="21"/>
          <w:szCs w:val="21"/>
          <w:lang w:val="el-GR" w:bidi="el-GR"/>
        </w:rPr>
        <w:t>η</w:t>
      </w:r>
      <w:r w:rsidR="00886FED" w:rsidRPr="007445D2">
        <w:rPr>
          <w:rStyle w:val="normaltextrun"/>
          <w:rFonts w:ascii="Effra Corp" w:eastAsia="Effra Corp" w:hAnsi="Effra Corp" w:cs="Segoe UI"/>
          <w:i/>
          <w:color w:val="000000" w:themeColor="text1"/>
          <w:sz w:val="21"/>
          <w:szCs w:val="21"/>
          <w:lang w:val="el-GR" w:bidi="el-GR"/>
        </w:rPr>
        <w:t xml:space="preserve"> </w:t>
      </w:r>
      <w:r w:rsidRPr="007445D2">
        <w:rPr>
          <w:rStyle w:val="normaltextrun"/>
          <w:rFonts w:ascii="Effra Corp" w:eastAsia="Effra Corp" w:hAnsi="Effra Corp" w:cs="Segoe UI"/>
          <w:i/>
          <w:color w:val="000000" w:themeColor="text1"/>
          <w:sz w:val="21"/>
          <w:szCs w:val="21"/>
          <w:lang w:val="el-GR" w:bidi="el-GR"/>
        </w:rPr>
        <w:t>μέρα με τη μέρα.»</w:t>
      </w:r>
    </w:p>
    <w:p w14:paraId="3D042CC0" w14:textId="77777777" w:rsidR="005807DD" w:rsidRDefault="005807DD" w:rsidP="008708C9">
      <w:pPr>
        <w:tabs>
          <w:tab w:val="left" w:pos="180"/>
        </w:tabs>
        <w:spacing w:before="40" w:after="60"/>
        <w:jc w:val="both"/>
        <w:rPr>
          <w:rStyle w:val="normaltextrun"/>
          <w:rFonts w:ascii="Effra Corp" w:eastAsia="Effra Corp" w:hAnsi="Effra Corp" w:cs="Segoe UI"/>
          <w:i/>
          <w:color w:val="000000" w:themeColor="text1"/>
          <w:sz w:val="21"/>
          <w:szCs w:val="21"/>
          <w:lang w:val="el-GR" w:bidi="el-GR"/>
        </w:rPr>
      </w:pPr>
    </w:p>
    <w:p w14:paraId="5C7C068D" w14:textId="77777777" w:rsidR="002A118C" w:rsidRPr="002A118C" w:rsidRDefault="002A118C" w:rsidP="008708C9">
      <w:pPr>
        <w:tabs>
          <w:tab w:val="left" w:pos="180"/>
        </w:tabs>
        <w:spacing w:before="40" w:after="60"/>
        <w:jc w:val="both"/>
        <w:rPr>
          <w:rStyle w:val="normaltextrun"/>
          <w:rFonts w:ascii="Effra Corp" w:eastAsia="Effra Corp" w:hAnsi="Effra Corp" w:cs="Segoe UI"/>
          <w:i/>
          <w:color w:val="000000" w:themeColor="text1"/>
          <w:sz w:val="16"/>
          <w:szCs w:val="16"/>
          <w:lang w:val="el-GR" w:bidi="el-GR"/>
        </w:rPr>
      </w:pPr>
    </w:p>
    <w:p w14:paraId="635EFD2C" w14:textId="6345172B" w:rsidR="0054250B" w:rsidRPr="005807DD" w:rsidRDefault="00925C79" w:rsidP="005807DD">
      <w:pPr>
        <w:spacing w:before="40"/>
        <w:jc w:val="both"/>
        <w:rPr>
          <w:rStyle w:val="normaltextrun"/>
          <w:rFonts w:ascii="Effra Corp" w:hAnsi="Effra Corp" w:cs="Arial"/>
          <w:i/>
          <w:iCs/>
          <w:color w:val="000000"/>
          <w:sz w:val="14"/>
          <w:szCs w:val="14"/>
          <w:lang w:val="el-GR"/>
        </w:rPr>
      </w:pPr>
      <w:r w:rsidRPr="00925C79">
        <w:rPr>
          <w:rFonts w:ascii="Effra Corp" w:eastAsia="Effra Corp" w:hAnsi="Effra Corp" w:cs="Arial"/>
          <w:i/>
          <w:color w:val="000000"/>
          <w:sz w:val="14"/>
          <w:szCs w:val="14"/>
          <w:vertAlign w:val="superscript"/>
          <w:lang w:val="el-GR" w:bidi="el-GR"/>
        </w:rPr>
        <w:t>2</w:t>
      </w:r>
      <w:r w:rsidR="00C0787E">
        <w:rPr>
          <w:rFonts w:ascii="Effra Corp" w:eastAsia="Effra Corp" w:hAnsi="Effra Corp" w:cs="Arial"/>
          <w:i/>
          <w:color w:val="000000"/>
          <w:sz w:val="14"/>
          <w:szCs w:val="14"/>
          <w:vertAlign w:val="superscript"/>
          <w:lang w:val="el-GR" w:bidi="el-GR"/>
        </w:rPr>
        <w:t xml:space="preserve"> </w:t>
      </w:r>
      <w:r w:rsidR="005807DD">
        <w:rPr>
          <w:rFonts w:ascii="Effra Corp" w:eastAsia="Effra Corp" w:hAnsi="Effra Corp" w:cs="Arial"/>
          <w:i/>
          <w:color w:val="000000"/>
          <w:sz w:val="14"/>
          <w:szCs w:val="14"/>
          <w:lang w:val="el-GR" w:bidi="el-GR"/>
        </w:rPr>
        <w:t>Το</w:t>
      </w:r>
      <w:r w:rsidR="00C0787E" w:rsidRPr="00925C79">
        <w:rPr>
          <w:rFonts w:ascii="Effra Corp" w:eastAsia="Effra Corp" w:hAnsi="Effra Corp" w:cs="Arial"/>
          <w:i/>
          <w:color w:val="000000"/>
          <w:sz w:val="14"/>
          <w:szCs w:val="14"/>
          <w:lang w:val="el-GR" w:bidi="el-GR"/>
        </w:rPr>
        <w:t xml:space="preserve"> τίμημα υπόκειται σε συνήθεις αναπροσαρμογές κατά την ολοκλήρωση της συναλλαγής</w:t>
      </w:r>
      <w:r w:rsidR="005807DD">
        <w:rPr>
          <w:rFonts w:ascii="Effra Corp" w:eastAsia="Effra Corp" w:hAnsi="Effra Corp" w:cs="Arial"/>
          <w:i/>
          <w:color w:val="000000"/>
          <w:sz w:val="14"/>
          <w:szCs w:val="14"/>
          <w:lang w:val="el-GR" w:bidi="el-GR"/>
        </w:rPr>
        <w:t xml:space="preserve">, η οποία εξαρτάται από τη λήψη </w:t>
      </w:r>
      <w:r w:rsidR="00C0787E" w:rsidRPr="00925C79">
        <w:rPr>
          <w:rFonts w:ascii="Effra Corp" w:eastAsia="Effra Corp" w:hAnsi="Effra Corp" w:cs="Arial"/>
          <w:i/>
          <w:color w:val="000000"/>
          <w:sz w:val="14"/>
          <w:szCs w:val="14"/>
          <w:lang w:val="el-GR" w:bidi="el-GR"/>
        </w:rPr>
        <w:t>των απαιτούμενων κανονιστικών εγκρίσεων</w:t>
      </w:r>
      <w:r w:rsidR="00BE3304" w:rsidRPr="00BE3304">
        <w:rPr>
          <w:rFonts w:ascii="Effra Corp" w:eastAsia="Effra Corp" w:hAnsi="Effra Corp" w:cs="Arial"/>
          <w:i/>
          <w:color w:val="000000"/>
          <w:sz w:val="14"/>
          <w:szCs w:val="14"/>
          <w:lang w:val="el-GR" w:bidi="el-GR"/>
        </w:rPr>
        <w:t>.</w:t>
      </w:r>
      <w:r w:rsidR="0054250B">
        <w:rPr>
          <w:rStyle w:val="normaltextrun"/>
          <w:rFonts w:ascii="Effra Corp" w:eastAsia="Effra Corp" w:hAnsi="Effra Corp" w:cs="Segoe UI"/>
          <w:i/>
          <w:color w:val="000000" w:themeColor="text1"/>
          <w:sz w:val="21"/>
          <w:szCs w:val="21"/>
          <w:lang w:val="el-GR" w:bidi="el-GR"/>
        </w:rPr>
        <w:br w:type="page"/>
      </w:r>
    </w:p>
    <w:tbl>
      <w:tblPr>
        <w:tblW w:w="96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8"/>
        <w:gridCol w:w="900"/>
        <w:gridCol w:w="1346"/>
        <w:gridCol w:w="1714"/>
        <w:gridCol w:w="1307"/>
      </w:tblGrid>
      <w:tr w:rsidR="00953CC2" w:rsidRPr="0039320C" w14:paraId="32EE63E0" w14:textId="77777777" w:rsidTr="005741EE">
        <w:trPr>
          <w:trHeight w:hRule="exact" w:val="256"/>
        </w:trPr>
        <w:tc>
          <w:tcPr>
            <w:tcW w:w="4408" w:type="dxa"/>
            <w:tcBorders>
              <w:top w:val="nil"/>
              <w:left w:val="nil"/>
              <w:bottom w:val="nil"/>
              <w:right w:val="nil"/>
            </w:tcBorders>
            <w:shd w:val="solid" w:color="C2C2C2" w:fill="FFFFFF"/>
            <w:tcMar>
              <w:top w:w="0" w:type="dxa"/>
              <w:left w:w="60" w:type="dxa"/>
              <w:bottom w:w="0" w:type="dxa"/>
              <w:right w:w="60" w:type="dxa"/>
            </w:tcMar>
            <w:vAlign w:val="bottom"/>
          </w:tcPr>
          <w:p w14:paraId="743618A5" w14:textId="77777777" w:rsidR="00953CC2" w:rsidRDefault="00953CC2" w:rsidP="005741EE">
            <w:pPr>
              <w:pStyle w:val="DMETW1444BIPFirstPage"/>
            </w:pPr>
          </w:p>
        </w:tc>
        <w:tc>
          <w:tcPr>
            <w:tcW w:w="2246" w:type="dxa"/>
            <w:gridSpan w:val="2"/>
            <w:tcBorders>
              <w:top w:val="nil"/>
              <w:left w:val="nil"/>
              <w:bottom w:val="nil"/>
              <w:right w:val="nil"/>
            </w:tcBorders>
            <w:shd w:val="solid" w:color="C2C2C2" w:fill="FFFFFF"/>
            <w:tcMar>
              <w:top w:w="0" w:type="dxa"/>
              <w:left w:w="60" w:type="dxa"/>
              <w:bottom w:w="0" w:type="dxa"/>
              <w:right w:w="60" w:type="dxa"/>
            </w:tcMar>
            <w:vAlign w:val="bottom"/>
          </w:tcPr>
          <w:p w14:paraId="5A5C549F" w14:textId="77777777" w:rsidR="00953CC2" w:rsidRPr="00BF3051" w:rsidRDefault="00953CC2" w:rsidP="005741EE">
            <w:pPr>
              <w:pStyle w:val="DMETW1444BIPFirstPage"/>
              <w:jc w:val="center"/>
              <w:rPr>
                <w:b/>
              </w:rPr>
            </w:pPr>
            <w:r>
              <w:rPr>
                <w:b/>
              </w:rPr>
              <w:t>Α’ Εξάμηνο</w:t>
            </w:r>
          </w:p>
        </w:tc>
        <w:tc>
          <w:tcPr>
            <w:tcW w:w="3021" w:type="dxa"/>
            <w:gridSpan w:val="2"/>
            <w:tcBorders>
              <w:top w:val="nil"/>
              <w:left w:val="nil"/>
              <w:bottom w:val="nil"/>
              <w:right w:val="nil"/>
            </w:tcBorders>
            <w:shd w:val="solid" w:color="C2C2C2" w:fill="FFFFFF"/>
            <w:tcMar>
              <w:top w:w="0" w:type="dxa"/>
              <w:left w:w="60" w:type="dxa"/>
              <w:bottom w:w="0" w:type="dxa"/>
              <w:right w:w="60" w:type="dxa"/>
            </w:tcMar>
            <w:vAlign w:val="bottom"/>
          </w:tcPr>
          <w:p w14:paraId="23273A25" w14:textId="77777777" w:rsidR="00953CC2" w:rsidRPr="0039320C" w:rsidRDefault="00953CC2" w:rsidP="005741EE">
            <w:pPr>
              <w:pStyle w:val="DMETW1444BIPFirstPage"/>
              <w:jc w:val="center"/>
              <w:rPr>
                <w:b/>
              </w:rPr>
            </w:pPr>
          </w:p>
        </w:tc>
      </w:tr>
      <w:tr w:rsidR="00953CC2" w:rsidRPr="0039320C" w14:paraId="3F0F266B" w14:textId="77777777" w:rsidTr="000B0A48">
        <w:trPr>
          <w:trHeight w:hRule="exact" w:val="720"/>
        </w:trPr>
        <w:tc>
          <w:tcPr>
            <w:tcW w:w="4408" w:type="dxa"/>
            <w:tcBorders>
              <w:top w:val="nil"/>
              <w:left w:val="nil"/>
              <w:bottom w:val="nil"/>
              <w:right w:val="nil"/>
            </w:tcBorders>
            <w:shd w:val="solid" w:color="C2C2C2" w:fill="FFFFFF"/>
            <w:tcMar>
              <w:top w:w="0" w:type="dxa"/>
              <w:left w:w="60" w:type="dxa"/>
              <w:bottom w:w="0" w:type="dxa"/>
              <w:right w:w="60" w:type="dxa"/>
            </w:tcMar>
            <w:vAlign w:val="bottom"/>
          </w:tcPr>
          <w:p w14:paraId="7E7A5852" w14:textId="77777777" w:rsidR="00953CC2" w:rsidRPr="0039320C" w:rsidRDefault="00953CC2" w:rsidP="005741EE">
            <w:pPr>
              <w:pStyle w:val="DMETW1444BIPFirstPage"/>
            </w:pPr>
          </w:p>
        </w:tc>
        <w:tc>
          <w:tcPr>
            <w:tcW w:w="900" w:type="dxa"/>
            <w:tcBorders>
              <w:top w:val="nil"/>
              <w:left w:val="nil"/>
              <w:bottom w:val="nil"/>
              <w:right w:val="nil"/>
            </w:tcBorders>
            <w:shd w:val="solid" w:color="C2C2C2" w:fill="FFFFFF"/>
            <w:tcMar>
              <w:top w:w="0" w:type="dxa"/>
              <w:left w:w="60" w:type="dxa"/>
              <w:bottom w:w="0" w:type="dxa"/>
              <w:right w:w="60" w:type="dxa"/>
            </w:tcMar>
            <w:vAlign w:val="bottom"/>
          </w:tcPr>
          <w:p w14:paraId="369B3AB9" w14:textId="77777777" w:rsidR="00953CC2" w:rsidRPr="0039320C" w:rsidRDefault="00953CC2" w:rsidP="005741EE">
            <w:pPr>
              <w:pStyle w:val="DMETW1444BIPFirstPage"/>
              <w:jc w:val="right"/>
              <w:rPr>
                <w:b/>
              </w:rPr>
            </w:pPr>
            <w:r w:rsidRPr="0039320C">
              <w:rPr>
                <w:b/>
              </w:rPr>
              <w:t>2023</w:t>
            </w:r>
          </w:p>
        </w:tc>
        <w:tc>
          <w:tcPr>
            <w:tcW w:w="1346" w:type="dxa"/>
            <w:tcBorders>
              <w:top w:val="nil"/>
              <w:left w:val="nil"/>
              <w:bottom w:val="nil"/>
              <w:right w:val="nil"/>
            </w:tcBorders>
            <w:shd w:val="solid" w:color="C2C2C2" w:fill="FFFFFF"/>
            <w:tcMar>
              <w:top w:w="0" w:type="dxa"/>
              <w:left w:w="60" w:type="dxa"/>
              <w:bottom w:w="0" w:type="dxa"/>
              <w:right w:w="60" w:type="dxa"/>
            </w:tcMar>
            <w:vAlign w:val="bottom"/>
          </w:tcPr>
          <w:p w14:paraId="7C28ABA3" w14:textId="77777777" w:rsidR="00953CC2" w:rsidRPr="0039320C" w:rsidRDefault="00953CC2" w:rsidP="005741EE">
            <w:pPr>
              <w:pStyle w:val="DMETW1444BIPFirstPage"/>
              <w:jc w:val="right"/>
              <w:rPr>
                <w:b/>
              </w:rPr>
            </w:pPr>
            <w:r w:rsidRPr="0039320C">
              <w:rPr>
                <w:b/>
              </w:rPr>
              <w:t>2022</w:t>
            </w:r>
          </w:p>
        </w:tc>
        <w:tc>
          <w:tcPr>
            <w:tcW w:w="1714" w:type="dxa"/>
            <w:tcBorders>
              <w:top w:val="nil"/>
              <w:left w:val="nil"/>
              <w:bottom w:val="nil"/>
              <w:right w:val="nil"/>
            </w:tcBorders>
            <w:shd w:val="solid" w:color="C2C2C2" w:fill="FFFFFF"/>
            <w:tcMar>
              <w:top w:w="0" w:type="dxa"/>
              <w:left w:w="60" w:type="dxa"/>
              <w:bottom w:w="0" w:type="dxa"/>
              <w:right w:w="60" w:type="dxa"/>
            </w:tcMar>
            <w:vAlign w:val="bottom"/>
          </w:tcPr>
          <w:p w14:paraId="3F4D83A7" w14:textId="77777777" w:rsidR="00953CC2" w:rsidRPr="00BF3051" w:rsidRDefault="00953CC2" w:rsidP="005741EE">
            <w:pPr>
              <w:pStyle w:val="DMETW1444BIPFirstPage"/>
              <w:jc w:val="right"/>
              <w:rPr>
                <w:b/>
              </w:rPr>
            </w:pPr>
            <w:r w:rsidRPr="0039320C">
              <w:rPr>
                <w:b/>
              </w:rPr>
              <w:t xml:space="preserve">% </w:t>
            </w:r>
            <w:r>
              <w:rPr>
                <w:b/>
              </w:rPr>
              <w:t>Μεταβολή σε δημοσιευμένη βάση</w:t>
            </w:r>
          </w:p>
        </w:tc>
        <w:tc>
          <w:tcPr>
            <w:tcW w:w="1307" w:type="dxa"/>
            <w:tcBorders>
              <w:top w:val="nil"/>
              <w:left w:val="nil"/>
              <w:bottom w:val="nil"/>
              <w:right w:val="nil"/>
            </w:tcBorders>
            <w:shd w:val="solid" w:color="C2C2C2" w:fill="FFFFFF"/>
            <w:tcMar>
              <w:top w:w="0" w:type="dxa"/>
              <w:left w:w="60" w:type="dxa"/>
              <w:bottom w:w="0" w:type="dxa"/>
              <w:right w:w="60" w:type="dxa"/>
            </w:tcMar>
            <w:vAlign w:val="bottom"/>
          </w:tcPr>
          <w:p w14:paraId="1BC065D4" w14:textId="77777777" w:rsidR="00953CC2" w:rsidRPr="0039320C" w:rsidRDefault="00953CC2" w:rsidP="005741EE">
            <w:pPr>
              <w:pStyle w:val="DMETW1444BIPFirstPage"/>
              <w:jc w:val="right"/>
              <w:rPr>
                <w:b/>
              </w:rPr>
            </w:pPr>
            <w:r w:rsidRPr="0039320C">
              <w:rPr>
                <w:b/>
              </w:rPr>
              <w:t xml:space="preserve">% </w:t>
            </w:r>
            <w:r>
              <w:rPr>
                <w:b/>
              </w:rPr>
              <w:t>Μεταβολή σε οργανική βάση</w:t>
            </w:r>
            <w:r w:rsidRPr="0039320C">
              <w:rPr>
                <w:b/>
                <w:vertAlign w:val="superscript"/>
              </w:rPr>
              <w:t>1</w:t>
            </w:r>
          </w:p>
        </w:tc>
      </w:tr>
      <w:tr w:rsidR="00953CC2" w:rsidRPr="0039320C" w14:paraId="662D6EF5" w14:textId="77777777" w:rsidTr="005741EE">
        <w:trPr>
          <w:trHeight w:hRule="exact" w:val="256"/>
        </w:trPr>
        <w:tc>
          <w:tcPr>
            <w:tcW w:w="4408" w:type="dxa"/>
            <w:tcBorders>
              <w:top w:val="nil"/>
              <w:left w:val="nil"/>
              <w:bottom w:val="nil"/>
              <w:right w:val="nil"/>
            </w:tcBorders>
            <w:tcMar>
              <w:top w:w="0" w:type="dxa"/>
              <w:left w:w="60" w:type="dxa"/>
              <w:bottom w:w="0" w:type="dxa"/>
              <w:right w:w="60" w:type="dxa"/>
            </w:tcMar>
            <w:vAlign w:val="bottom"/>
          </w:tcPr>
          <w:p w14:paraId="4341BDBF" w14:textId="77777777" w:rsidR="00953CC2" w:rsidRPr="00BF3051" w:rsidRDefault="00953CC2" w:rsidP="005741EE">
            <w:pPr>
              <w:pStyle w:val="DMETW1444BIPFirstPage"/>
              <w:rPr>
                <w:b/>
              </w:rPr>
            </w:pPr>
            <w:r w:rsidRPr="00BF3051">
              <w:rPr>
                <w:bCs/>
              </w:rPr>
              <w:t>Όγκος πωλήσεων (εκατ. κιβώτια)</w:t>
            </w:r>
          </w:p>
        </w:tc>
        <w:tc>
          <w:tcPr>
            <w:tcW w:w="900" w:type="dxa"/>
            <w:tcBorders>
              <w:top w:val="nil"/>
              <w:left w:val="nil"/>
              <w:bottom w:val="nil"/>
              <w:right w:val="nil"/>
            </w:tcBorders>
            <w:tcMar>
              <w:top w:w="0" w:type="dxa"/>
              <w:left w:w="60" w:type="dxa"/>
              <w:bottom w:w="0" w:type="dxa"/>
              <w:right w:w="60" w:type="dxa"/>
            </w:tcMar>
            <w:vAlign w:val="bottom"/>
          </w:tcPr>
          <w:p w14:paraId="4C193149" w14:textId="77777777" w:rsidR="00953CC2" w:rsidRPr="0039320C" w:rsidRDefault="00953CC2" w:rsidP="005741EE">
            <w:pPr>
              <w:pStyle w:val="DMETW1444BIPFirstPage"/>
              <w:jc w:val="right"/>
              <w:rPr>
                <w:b/>
              </w:rPr>
            </w:pPr>
            <w:r w:rsidRPr="0039320C">
              <w:rPr>
                <w:b/>
              </w:rPr>
              <w:t>1</w:t>
            </w:r>
            <w:r>
              <w:rPr>
                <w:b/>
              </w:rPr>
              <w:t>.</w:t>
            </w:r>
            <w:r w:rsidRPr="0039320C">
              <w:rPr>
                <w:b/>
              </w:rPr>
              <w:t>383</w:t>
            </w:r>
            <w:r>
              <w:rPr>
                <w:b/>
              </w:rPr>
              <w:t>,</w:t>
            </w:r>
            <w:r w:rsidRPr="0039320C">
              <w:rPr>
                <w:b/>
              </w:rPr>
              <w:t>1</w:t>
            </w:r>
          </w:p>
        </w:tc>
        <w:tc>
          <w:tcPr>
            <w:tcW w:w="1346" w:type="dxa"/>
            <w:tcBorders>
              <w:top w:val="nil"/>
              <w:left w:val="nil"/>
              <w:bottom w:val="nil"/>
              <w:right w:val="nil"/>
            </w:tcBorders>
            <w:tcMar>
              <w:top w:w="0" w:type="dxa"/>
              <w:left w:w="60" w:type="dxa"/>
              <w:bottom w:w="0" w:type="dxa"/>
              <w:right w:w="60" w:type="dxa"/>
            </w:tcMar>
            <w:vAlign w:val="bottom"/>
          </w:tcPr>
          <w:p w14:paraId="7D84A2BF" w14:textId="77777777" w:rsidR="00953CC2" w:rsidRPr="0039320C" w:rsidRDefault="00953CC2" w:rsidP="005741EE">
            <w:pPr>
              <w:pStyle w:val="DMETW1444BIPFirstPage"/>
              <w:jc w:val="right"/>
            </w:pPr>
            <w:r w:rsidRPr="0039320C">
              <w:t>1</w:t>
            </w:r>
            <w:r>
              <w:t>.</w:t>
            </w:r>
            <w:r w:rsidRPr="0039320C">
              <w:t>330</w:t>
            </w:r>
            <w:r>
              <w:t>,</w:t>
            </w:r>
            <w:r w:rsidRPr="0039320C">
              <w:t>2</w:t>
            </w:r>
          </w:p>
        </w:tc>
        <w:tc>
          <w:tcPr>
            <w:tcW w:w="1714" w:type="dxa"/>
            <w:tcBorders>
              <w:top w:val="nil"/>
              <w:left w:val="nil"/>
              <w:bottom w:val="nil"/>
              <w:right w:val="nil"/>
            </w:tcBorders>
            <w:tcMar>
              <w:top w:w="0" w:type="dxa"/>
              <w:left w:w="60" w:type="dxa"/>
              <w:bottom w:w="0" w:type="dxa"/>
              <w:right w:w="60" w:type="dxa"/>
            </w:tcMar>
            <w:vAlign w:val="bottom"/>
          </w:tcPr>
          <w:p w14:paraId="6464626F" w14:textId="77777777" w:rsidR="00953CC2" w:rsidRPr="0039320C" w:rsidRDefault="00953CC2" w:rsidP="005741EE">
            <w:pPr>
              <w:pStyle w:val="Percent"/>
              <w:jc w:val="right"/>
              <w:rPr>
                <w:rFonts w:ascii="Effra Corp" w:hAnsi="Effra Corp" w:cs="Effra Corp"/>
              </w:rPr>
            </w:pPr>
            <w:r w:rsidRPr="0039320C">
              <w:rPr>
                <w:rFonts w:ascii="Effra Corp" w:hAnsi="Effra Corp" w:cs="Effra Corp"/>
              </w:rPr>
              <w:t>4</w:t>
            </w:r>
            <w:r>
              <w:rPr>
                <w:rFonts w:ascii="Effra Corp" w:hAnsi="Effra Corp" w:cs="Effra Corp"/>
              </w:rPr>
              <w:t>,</w:t>
            </w:r>
            <w:r w:rsidRPr="0039320C">
              <w:rPr>
                <w:rFonts w:ascii="Effra Corp" w:hAnsi="Effra Corp" w:cs="Effra Corp"/>
              </w:rPr>
              <w:t>0%</w:t>
            </w:r>
          </w:p>
        </w:tc>
        <w:tc>
          <w:tcPr>
            <w:tcW w:w="1307" w:type="dxa"/>
            <w:tcBorders>
              <w:top w:val="nil"/>
              <w:left w:val="nil"/>
              <w:bottom w:val="nil"/>
              <w:right w:val="nil"/>
            </w:tcBorders>
            <w:tcMar>
              <w:top w:w="0" w:type="dxa"/>
              <w:left w:w="60" w:type="dxa"/>
              <w:bottom w:w="0" w:type="dxa"/>
              <w:right w:w="60" w:type="dxa"/>
            </w:tcMar>
            <w:vAlign w:val="bottom"/>
          </w:tcPr>
          <w:p w14:paraId="7A212FA3" w14:textId="77777777" w:rsidR="00953CC2" w:rsidRPr="0039320C" w:rsidRDefault="00953CC2" w:rsidP="005741EE">
            <w:pPr>
              <w:pStyle w:val="DMETW1444BIPFirstPage"/>
              <w:jc w:val="right"/>
            </w:pPr>
            <w:r w:rsidRPr="0039320C">
              <w:t>-1</w:t>
            </w:r>
            <w:r>
              <w:t>,</w:t>
            </w:r>
            <w:r w:rsidRPr="0039320C">
              <w:t>0%</w:t>
            </w:r>
          </w:p>
        </w:tc>
      </w:tr>
      <w:tr w:rsidR="00953CC2" w:rsidRPr="0039320C" w14:paraId="2BB4C4ED" w14:textId="77777777" w:rsidTr="005741EE">
        <w:trPr>
          <w:trHeight w:hRule="exact" w:val="256"/>
        </w:trPr>
        <w:tc>
          <w:tcPr>
            <w:tcW w:w="4408" w:type="dxa"/>
            <w:tcBorders>
              <w:top w:val="nil"/>
              <w:left w:val="nil"/>
              <w:bottom w:val="nil"/>
              <w:right w:val="nil"/>
            </w:tcBorders>
            <w:tcMar>
              <w:top w:w="0" w:type="dxa"/>
              <w:left w:w="60" w:type="dxa"/>
              <w:bottom w:w="0" w:type="dxa"/>
              <w:right w:w="60" w:type="dxa"/>
            </w:tcMar>
            <w:vAlign w:val="bottom"/>
          </w:tcPr>
          <w:p w14:paraId="780698D3" w14:textId="77777777" w:rsidR="00953CC2" w:rsidRPr="00BF3051" w:rsidRDefault="00953CC2" w:rsidP="005741EE">
            <w:pPr>
              <w:pStyle w:val="DMETW1444BIPFirstPage"/>
              <w:rPr>
                <w:bCs/>
              </w:rPr>
            </w:pPr>
            <w:r>
              <w:rPr>
                <w:bCs/>
              </w:rPr>
              <w:t>Καθαρά έσοδα από πωλήσεις (€ εκατ.)</w:t>
            </w:r>
          </w:p>
        </w:tc>
        <w:tc>
          <w:tcPr>
            <w:tcW w:w="900" w:type="dxa"/>
            <w:tcBorders>
              <w:top w:val="nil"/>
              <w:left w:val="nil"/>
              <w:bottom w:val="nil"/>
              <w:right w:val="nil"/>
            </w:tcBorders>
            <w:tcMar>
              <w:top w:w="0" w:type="dxa"/>
              <w:left w:w="60" w:type="dxa"/>
              <w:bottom w:w="0" w:type="dxa"/>
              <w:right w:w="60" w:type="dxa"/>
            </w:tcMar>
            <w:vAlign w:val="bottom"/>
          </w:tcPr>
          <w:p w14:paraId="3021BF1B" w14:textId="77777777" w:rsidR="00953CC2" w:rsidRPr="0039320C" w:rsidRDefault="00953CC2" w:rsidP="005741EE">
            <w:pPr>
              <w:pStyle w:val="DMETW1444BIPFirstPage"/>
              <w:jc w:val="right"/>
              <w:rPr>
                <w:b/>
              </w:rPr>
            </w:pPr>
            <w:r w:rsidRPr="0039320C">
              <w:rPr>
                <w:b/>
              </w:rPr>
              <w:t>5</w:t>
            </w:r>
            <w:r>
              <w:rPr>
                <w:b/>
              </w:rPr>
              <w:t>.</w:t>
            </w:r>
            <w:r w:rsidRPr="0039320C">
              <w:rPr>
                <w:b/>
              </w:rPr>
              <w:t>021</w:t>
            </w:r>
            <w:r>
              <w:rPr>
                <w:b/>
              </w:rPr>
              <w:t>,</w:t>
            </w:r>
            <w:r w:rsidRPr="0039320C">
              <w:rPr>
                <w:b/>
              </w:rPr>
              <w:t>5</w:t>
            </w:r>
          </w:p>
        </w:tc>
        <w:tc>
          <w:tcPr>
            <w:tcW w:w="1346" w:type="dxa"/>
            <w:tcBorders>
              <w:top w:val="nil"/>
              <w:left w:val="nil"/>
              <w:bottom w:val="nil"/>
              <w:right w:val="nil"/>
            </w:tcBorders>
            <w:tcMar>
              <w:top w:w="0" w:type="dxa"/>
              <w:left w:w="60" w:type="dxa"/>
              <w:bottom w:w="0" w:type="dxa"/>
              <w:right w:w="60" w:type="dxa"/>
            </w:tcMar>
            <w:vAlign w:val="bottom"/>
          </w:tcPr>
          <w:p w14:paraId="19AD2A61" w14:textId="77777777" w:rsidR="00953CC2" w:rsidRPr="0039320C" w:rsidRDefault="00953CC2" w:rsidP="005741EE">
            <w:pPr>
              <w:pStyle w:val="DMETW1444BIPFirstPage"/>
              <w:jc w:val="right"/>
            </w:pPr>
            <w:r w:rsidRPr="0039320C">
              <w:t>4</w:t>
            </w:r>
            <w:r>
              <w:t>.</w:t>
            </w:r>
            <w:r w:rsidRPr="0039320C">
              <w:t>209</w:t>
            </w:r>
            <w:r>
              <w:t>,</w:t>
            </w:r>
            <w:r w:rsidRPr="0039320C">
              <w:t>9</w:t>
            </w:r>
          </w:p>
        </w:tc>
        <w:tc>
          <w:tcPr>
            <w:tcW w:w="1714" w:type="dxa"/>
            <w:tcBorders>
              <w:top w:val="nil"/>
              <w:left w:val="nil"/>
              <w:bottom w:val="nil"/>
              <w:right w:val="nil"/>
            </w:tcBorders>
            <w:tcMar>
              <w:top w:w="0" w:type="dxa"/>
              <w:left w:w="60" w:type="dxa"/>
              <w:bottom w:w="0" w:type="dxa"/>
              <w:right w:w="60" w:type="dxa"/>
            </w:tcMar>
            <w:vAlign w:val="bottom"/>
          </w:tcPr>
          <w:p w14:paraId="233F8E3A" w14:textId="77777777" w:rsidR="00953CC2" w:rsidRPr="0039320C" w:rsidRDefault="00953CC2" w:rsidP="005741EE">
            <w:pPr>
              <w:pStyle w:val="Percent"/>
              <w:jc w:val="right"/>
              <w:rPr>
                <w:rFonts w:ascii="Effra Corp" w:hAnsi="Effra Corp" w:cs="Effra Corp"/>
              </w:rPr>
            </w:pPr>
            <w:r w:rsidRPr="0039320C">
              <w:rPr>
                <w:rFonts w:ascii="Effra Corp" w:hAnsi="Effra Corp" w:cs="Effra Corp"/>
              </w:rPr>
              <w:t>19</w:t>
            </w:r>
            <w:r>
              <w:rPr>
                <w:rFonts w:ascii="Effra Corp" w:hAnsi="Effra Corp" w:cs="Effra Corp"/>
              </w:rPr>
              <w:t>,</w:t>
            </w:r>
            <w:r w:rsidRPr="0039320C">
              <w:rPr>
                <w:rFonts w:ascii="Effra Corp" w:hAnsi="Effra Corp" w:cs="Effra Corp"/>
              </w:rPr>
              <w:t>3%</w:t>
            </w:r>
          </w:p>
        </w:tc>
        <w:tc>
          <w:tcPr>
            <w:tcW w:w="1307" w:type="dxa"/>
            <w:tcBorders>
              <w:top w:val="nil"/>
              <w:left w:val="nil"/>
              <w:bottom w:val="nil"/>
              <w:right w:val="nil"/>
            </w:tcBorders>
            <w:tcMar>
              <w:top w:w="0" w:type="dxa"/>
              <w:left w:w="60" w:type="dxa"/>
              <w:bottom w:w="0" w:type="dxa"/>
              <w:right w:w="60" w:type="dxa"/>
            </w:tcMar>
            <w:vAlign w:val="bottom"/>
          </w:tcPr>
          <w:p w14:paraId="58400961" w14:textId="77777777" w:rsidR="00953CC2" w:rsidRPr="0039320C" w:rsidRDefault="00953CC2" w:rsidP="005741EE">
            <w:pPr>
              <w:pStyle w:val="DMETW1444BIPFirstPage"/>
              <w:jc w:val="right"/>
            </w:pPr>
            <w:r w:rsidRPr="0039320C">
              <w:t>17</w:t>
            </w:r>
            <w:r>
              <w:t>,</w:t>
            </w:r>
            <w:r w:rsidRPr="0039320C">
              <w:t>8%</w:t>
            </w:r>
          </w:p>
        </w:tc>
      </w:tr>
      <w:tr w:rsidR="00953CC2" w:rsidRPr="0039320C" w14:paraId="15A0ADAB" w14:textId="77777777" w:rsidTr="005741EE">
        <w:trPr>
          <w:trHeight w:hRule="exact" w:val="297"/>
        </w:trPr>
        <w:tc>
          <w:tcPr>
            <w:tcW w:w="4408" w:type="dxa"/>
            <w:tcBorders>
              <w:top w:val="nil"/>
              <w:left w:val="nil"/>
              <w:bottom w:val="nil"/>
              <w:right w:val="nil"/>
            </w:tcBorders>
            <w:tcMar>
              <w:top w:w="0" w:type="dxa"/>
              <w:left w:w="60" w:type="dxa"/>
              <w:bottom w:w="0" w:type="dxa"/>
              <w:right w:w="60" w:type="dxa"/>
            </w:tcMar>
            <w:vAlign w:val="bottom"/>
          </w:tcPr>
          <w:p w14:paraId="50F38725" w14:textId="77777777" w:rsidR="00953CC2" w:rsidRPr="00BF3051" w:rsidRDefault="00953CC2" w:rsidP="005741EE">
            <w:pPr>
              <w:pStyle w:val="DMETW1444BIPFirstPage"/>
              <w:rPr>
                <w:bCs/>
              </w:rPr>
            </w:pPr>
            <w:r>
              <w:rPr>
                <w:bCs/>
              </w:rPr>
              <w:t>Καθαρά έσοδα από πωλήσεις ανά κιβώτιο</w:t>
            </w:r>
            <w:r w:rsidRPr="00BF3051">
              <w:rPr>
                <w:b/>
              </w:rPr>
              <w:t xml:space="preserve"> </w:t>
            </w:r>
            <w:r>
              <w:rPr>
                <w:bCs/>
              </w:rPr>
              <w:t>(€)</w:t>
            </w:r>
          </w:p>
        </w:tc>
        <w:tc>
          <w:tcPr>
            <w:tcW w:w="900" w:type="dxa"/>
            <w:tcBorders>
              <w:top w:val="nil"/>
              <w:left w:val="nil"/>
              <w:bottom w:val="nil"/>
              <w:right w:val="nil"/>
            </w:tcBorders>
            <w:tcMar>
              <w:top w:w="0" w:type="dxa"/>
              <w:left w:w="60" w:type="dxa"/>
              <w:bottom w:w="0" w:type="dxa"/>
              <w:right w:w="60" w:type="dxa"/>
            </w:tcMar>
            <w:vAlign w:val="bottom"/>
          </w:tcPr>
          <w:p w14:paraId="2994887C" w14:textId="77777777" w:rsidR="00953CC2" w:rsidRPr="0039320C" w:rsidRDefault="00953CC2" w:rsidP="005741EE">
            <w:pPr>
              <w:pStyle w:val="DMETW1444BIPFirstPage"/>
              <w:jc w:val="right"/>
              <w:rPr>
                <w:b/>
              </w:rPr>
            </w:pPr>
            <w:r w:rsidRPr="0039320C">
              <w:rPr>
                <w:b/>
              </w:rPr>
              <w:t>3</w:t>
            </w:r>
            <w:r>
              <w:rPr>
                <w:b/>
              </w:rPr>
              <w:t>,</w:t>
            </w:r>
            <w:r w:rsidRPr="0039320C">
              <w:rPr>
                <w:b/>
              </w:rPr>
              <w:t>63</w:t>
            </w:r>
          </w:p>
        </w:tc>
        <w:tc>
          <w:tcPr>
            <w:tcW w:w="1346" w:type="dxa"/>
            <w:tcBorders>
              <w:top w:val="nil"/>
              <w:left w:val="nil"/>
              <w:bottom w:val="nil"/>
              <w:right w:val="nil"/>
            </w:tcBorders>
            <w:tcMar>
              <w:top w:w="0" w:type="dxa"/>
              <w:left w:w="60" w:type="dxa"/>
              <w:bottom w:w="0" w:type="dxa"/>
              <w:right w:w="60" w:type="dxa"/>
            </w:tcMar>
            <w:vAlign w:val="bottom"/>
          </w:tcPr>
          <w:p w14:paraId="4244C20E" w14:textId="77777777" w:rsidR="00953CC2" w:rsidRPr="0039320C" w:rsidRDefault="00953CC2" w:rsidP="005741EE">
            <w:pPr>
              <w:pStyle w:val="DMETW1444BIPFirstPage"/>
              <w:jc w:val="right"/>
            </w:pPr>
            <w:r w:rsidRPr="0039320C">
              <w:t>3</w:t>
            </w:r>
            <w:r>
              <w:t>,</w:t>
            </w:r>
            <w:r w:rsidRPr="0039320C">
              <w:t>16</w:t>
            </w:r>
          </w:p>
        </w:tc>
        <w:tc>
          <w:tcPr>
            <w:tcW w:w="1714" w:type="dxa"/>
            <w:tcBorders>
              <w:top w:val="nil"/>
              <w:left w:val="nil"/>
              <w:bottom w:val="nil"/>
              <w:right w:val="nil"/>
            </w:tcBorders>
            <w:tcMar>
              <w:top w:w="0" w:type="dxa"/>
              <w:left w:w="60" w:type="dxa"/>
              <w:bottom w:w="0" w:type="dxa"/>
              <w:right w:w="60" w:type="dxa"/>
            </w:tcMar>
            <w:vAlign w:val="bottom"/>
          </w:tcPr>
          <w:p w14:paraId="62D57816" w14:textId="77777777" w:rsidR="00953CC2" w:rsidRPr="0039320C" w:rsidRDefault="00953CC2" w:rsidP="005741EE">
            <w:pPr>
              <w:pStyle w:val="Percent"/>
              <w:jc w:val="right"/>
              <w:rPr>
                <w:rFonts w:ascii="Effra Corp" w:hAnsi="Effra Corp" w:cs="Effra Corp"/>
              </w:rPr>
            </w:pPr>
            <w:r w:rsidRPr="0039320C">
              <w:rPr>
                <w:rFonts w:ascii="Effra Corp" w:hAnsi="Effra Corp" w:cs="Effra Corp"/>
              </w:rPr>
              <w:t>14</w:t>
            </w:r>
            <w:r>
              <w:rPr>
                <w:rFonts w:ascii="Effra Corp" w:hAnsi="Effra Corp" w:cs="Effra Corp"/>
              </w:rPr>
              <w:t>,</w:t>
            </w:r>
            <w:r w:rsidRPr="0039320C">
              <w:rPr>
                <w:rFonts w:ascii="Effra Corp" w:hAnsi="Effra Corp" w:cs="Effra Corp"/>
              </w:rPr>
              <w:t>7%</w:t>
            </w:r>
          </w:p>
        </w:tc>
        <w:tc>
          <w:tcPr>
            <w:tcW w:w="1307" w:type="dxa"/>
            <w:tcBorders>
              <w:top w:val="nil"/>
              <w:left w:val="nil"/>
              <w:bottom w:val="nil"/>
              <w:right w:val="nil"/>
            </w:tcBorders>
            <w:tcMar>
              <w:top w:w="0" w:type="dxa"/>
              <w:left w:w="60" w:type="dxa"/>
              <w:bottom w:w="0" w:type="dxa"/>
              <w:right w:w="60" w:type="dxa"/>
            </w:tcMar>
            <w:vAlign w:val="bottom"/>
          </w:tcPr>
          <w:p w14:paraId="326CDE80" w14:textId="77777777" w:rsidR="00953CC2" w:rsidRPr="0039320C" w:rsidRDefault="00953CC2" w:rsidP="005741EE">
            <w:pPr>
              <w:pStyle w:val="DMETW1444BIPFirstPage"/>
              <w:jc w:val="right"/>
            </w:pPr>
            <w:r w:rsidRPr="0039320C">
              <w:t>19</w:t>
            </w:r>
            <w:r>
              <w:t>,</w:t>
            </w:r>
            <w:r w:rsidRPr="0039320C">
              <w:t>0%</w:t>
            </w:r>
          </w:p>
        </w:tc>
      </w:tr>
      <w:tr w:rsidR="00953CC2" w:rsidRPr="0039320C" w14:paraId="69A8BD17" w14:textId="77777777" w:rsidTr="005741EE">
        <w:trPr>
          <w:trHeight w:hRule="exact" w:val="268"/>
        </w:trPr>
        <w:tc>
          <w:tcPr>
            <w:tcW w:w="4408" w:type="dxa"/>
            <w:tcBorders>
              <w:top w:val="nil"/>
              <w:left w:val="nil"/>
              <w:bottom w:val="nil"/>
              <w:right w:val="nil"/>
            </w:tcBorders>
            <w:tcMar>
              <w:top w:w="0" w:type="dxa"/>
              <w:left w:w="60" w:type="dxa"/>
              <w:bottom w:w="0" w:type="dxa"/>
              <w:right w:w="60" w:type="dxa"/>
            </w:tcMar>
            <w:vAlign w:val="bottom"/>
          </w:tcPr>
          <w:p w14:paraId="50333271" w14:textId="5BCE9F1B" w:rsidR="00953CC2" w:rsidRPr="0039320C" w:rsidRDefault="00953CC2" w:rsidP="005741EE">
            <w:pPr>
              <w:pStyle w:val="DMETW1444BIPFirstPage"/>
              <w:rPr>
                <w:b/>
              </w:rPr>
            </w:pPr>
            <w:r>
              <w:rPr>
                <w:bCs/>
              </w:rPr>
              <w:t>Λειτουργικά κέρδη</w:t>
            </w:r>
            <w:r w:rsidRPr="0039320C">
              <w:rPr>
                <w:b/>
              </w:rPr>
              <w:t> </w:t>
            </w:r>
            <w:r w:rsidRPr="00BF3051">
              <w:rPr>
                <w:bCs/>
              </w:rPr>
              <w:t xml:space="preserve">(€ </w:t>
            </w:r>
            <w:r>
              <w:rPr>
                <w:bCs/>
              </w:rPr>
              <w:t>εκατ.</w:t>
            </w:r>
            <w:r w:rsidRPr="00BF3051">
              <w:rPr>
                <w:bCs/>
              </w:rPr>
              <w:t>)</w:t>
            </w:r>
          </w:p>
        </w:tc>
        <w:tc>
          <w:tcPr>
            <w:tcW w:w="900" w:type="dxa"/>
            <w:tcBorders>
              <w:top w:val="nil"/>
              <w:left w:val="nil"/>
              <w:bottom w:val="nil"/>
              <w:right w:val="nil"/>
            </w:tcBorders>
            <w:tcMar>
              <w:top w:w="0" w:type="dxa"/>
              <w:left w:w="60" w:type="dxa"/>
              <w:bottom w:w="0" w:type="dxa"/>
              <w:right w:w="60" w:type="dxa"/>
            </w:tcMar>
            <w:vAlign w:val="bottom"/>
          </w:tcPr>
          <w:p w14:paraId="5722F12A" w14:textId="77777777" w:rsidR="00953CC2" w:rsidRPr="0039320C" w:rsidRDefault="00953CC2" w:rsidP="005741EE">
            <w:pPr>
              <w:pStyle w:val="DMETW1444BIPFirstPage"/>
              <w:jc w:val="right"/>
              <w:rPr>
                <w:b/>
              </w:rPr>
            </w:pPr>
            <w:r w:rsidRPr="0039320C">
              <w:rPr>
                <w:b/>
              </w:rPr>
              <w:t>557</w:t>
            </w:r>
            <w:r>
              <w:rPr>
                <w:b/>
              </w:rPr>
              <w:t>,</w:t>
            </w:r>
            <w:r w:rsidRPr="0039320C">
              <w:rPr>
                <w:b/>
              </w:rPr>
              <w:t>3</w:t>
            </w:r>
          </w:p>
        </w:tc>
        <w:tc>
          <w:tcPr>
            <w:tcW w:w="1346" w:type="dxa"/>
            <w:tcBorders>
              <w:top w:val="nil"/>
              <w:left w:val="nil"/>
              <w:bottom w:val="nil"/>
              <w:right w:val="nil"/>
            </w:tcBorders>
            <w:tcMar>
              <w:top w:w="0" w:type="dxa"/>
              <w:left w:w="60" w:type="dxa"/>
              <w:bottom w:w="0" w:type="dxa"/>
              <w:right w:w="60" w:type="dxa"/>
            </w:tcMar>
            <w:vAlign w:val="bottom"/>
          </w:tcPr>
          <w:p w14:paraId="728AC979" w14:textId="77777777" w:rsidR="00953CC2" w:rsidRPr="0039320C" w:rsidRDefault="00953CC2" w:rsidP="005741EE">
            <w:pPr>
              <w:pStyle w:val="DMETW1444BIPFirstPage"/>
              <w:jc w:val="right"/>
            </w:pPr>
            <w:r w:rsidRPr="0039320C">
              <w:t>275</w:t>
            </w:r>
            <w:r>
              <w:t>,</w:t>
            </w:r>
            <w:r w:rsidRPr="0039320C">
              <w:t>7</w:t>
            </w:r>
          </w:p>
        </w:tc>
        <w:tc>
          <w:tcPr>
            <w:tcW w:w="1714" w:type="dxa"/>
            <w:tcBorders>
              <w:top w:val="nil"/>
              <w:left w:val="nil"/>
              <w:bottom w:val="nil"/>
              <w:right w:val="nil"/>
            </w:tcBorders>
            <w:tcMar>
              <w:top w:w="0" w:type="dxa"/>
              <w:left w:w="60" w:type="dxa"/>
              <w:bottom w:w="0" w:type="dxa"/>
              <w:right w:w="60" w:type="dxa"/>
            </w:tcMar>
            <w:vAlign w:val="bottom"/>
          </w:tcPr>
          <w:p w14:paraId="51601267" w14:textId="77777777" w:rsidR="00953CC2" w:rsidRPr="0039320C" w:rsidRDefault="00953CC2" w:rsidP="005741EE">
            <w:pPr>
              <w:pStyle w:val="Percent"/>
              <w:jc w:val="right"/>
              <w:rPr>
                <w:rFonts w:ascii="Effra Corp" w:hAnsi="Effra Corp" w:cs="Effra Corp"/>
              </w:rPr>
            </w:pPr>
            <w:r w:rsidRPr="0039320C">
              <w:rPr>
                <w:rFonts w:ascii="Effra Corp" w:hAnsi="Effra Corp" w:cs="Effra Corp"/>
              </w:rPr>
              <w:t>&gt;100%</w:t>
            </w:r>
          </w:p>
        </w:tc>
        <w:tc>
          <w:tcPr>
            <w:tcW w:w="1307" w:type="dxa"/>
            <w:tcBorders>
              <w:top w:val="nil"/>
              <w:left w:val="nil"/>
              <w:bottom w:val="nil"/>
              <w:right w:val="nil"/>
            </w:tcBorders>
            <w:shd w:val="clear" w:color="auto" w:fill="BFBFBF"/>
            <w:tcMar>
              <w:top w:w="0" w:type="dxa"/>
              <w:left w:w="60" w:type="dxa"/>
              <w:bottom w:w="0" w:type="dxa"/>
              <w:right w:w="60" w:type="dxa"/>
            </w:tcMar>
            <w:vAlign w:val="bottom"/>
          </w:tcPr>
          <w:p w14:paraId="6DAEE589" w14:textId="77777777" w:rsidR="00953CC2" w:rsidRPr="0039320C" w:rsidRDefault="00953CC2" w:rsidP="005741EE">
            <w:pPr>
              <w:pStyle w:val="DMETW1444BIPFirstPage"/>
              <w:jc w:val="right"/>
            </w:pPr>
          </w:p>
        </w:tc>
      </w:tr>
      <w:tr w:rsidR="00953CC2" w:rsidRPr="0039320C" w14:paraId="097CA0C4" w14:textId="77777777" w:rsidTr="005741EE">
        <w:trPr>
          <w:trHeight w:hRule="exact" w:val="280"/>
        </w:trPr>
        <w:tc>
          <w:tcPr>
            <w:tcW w:w="4408" w:type="dxa"/>
            <w:tcBorders>
              <w:top w:val="nil"/>
              <w:left w:val="nil"/>
              <w:bottom w:val="nil"/>
              <w:right w:val="nil"/>
            </w:tcBorders>
            <w:tcMar>
              <w:top w:w="0" w:type="dxa"/>
              <w:left w:w="60" w:type="dxa"/>
              <w:bottom w:w="0" w:type="dxa"/>
              <w:right w:w="60" w:type="dxa"/>
            </w:tcMar>
            <w:vAlign w:val="bottom"/>
          </w:tcPr>
          <w:p w14:paraId="096B132B" w14:textId="77777777" w:rsidR="00953CC2" w:rsidRPr="0039320C" w:rsidRDefault="00953CC2" w:rsidP="005741EE">
            <w:pPr>
              <w:pStyle w:val="DMETW1444BIPFirstPage"/>
              <w:rPr>
                <w:b/>
              </w:rPr>
            </w:pPr>
            <w:r>
              <w:rPr>
                <w:bCs/>
              </w:rPr>
              <w:t>Συγκρίσιμα λειτουργικά κέρδη</w:t>
            </w:r>
            <w:r w:rsidRPr="001B1668">
              <w:rPr>
                <w:bCs/>
                <w:vertAlign w:val="superscript"/>
              </w:rPr>
              <w:t>1</w:t>
            </w:r>
            <w:r w:rsidRPr="0039320C">
              <w:rPr>
                <w:b/>
              </w:rPr>
              <w:t> </w:t>
            </w:r>
            <w:r w:rsidRPr="001B1668">
              <w:rPr>
                <w:bCs/>
              </w:rPr>
              <w:t xml:space="preserve">(€ </w:t>
            </w:r>
            <w:r>
              <w:rPr>
                <w:bCs/>
              </w:rPr>
              <w:t>εκατ.</w:t>
            </w:r>
            <w:r w:rsidRPr="001B1668">
              <w:rPr>
                <w:bCs/>
              </w:rPr>
              <w:t>)</w:t>
            </w:r>
          </w:p>
        </w:tc>
        <w:tc>
          <w:tcPr>
            <w:tcW w:w="900" w:type="dxa"/>
            <w:tcBorders>
              <w:top w:val="nil"/>
              <w:left w:val="nil"/>
              <w:bottom w:val="nil"/>
              <w:right w:val="nil"/>
            </w:tcBorders>
            <w:tcMar>
              <w:top w:w="0" w:type="dxa"/>
              <w:left w:w="60" w:type="dxa"/>
              <w:bottom w:w="0" w:type="dxa"/>
              <w:right w:w="60" w:type="dxa"/>
            </w:tcMar>
            <w:vAlign w:val="bottom"/>
          </w:tcPr>
          <w:p w14:paraId="6BCB1D1A" w14:textId="77777777" w:rsidR="00953CC2" w:rsidRPr="0039320C" w:rsidRDefault="00953CC2" w:rsidP="005741EE">
            <w:pPr>
              <w:pStyle w:val="DMETW1444BIPFirstPage"/>
              <w:jc w:val="right"/>
              <w:rPr>
                <w:b/>
              </w:rPr>
            </w:pPr>
            <w:r w:rsidRPr="0039320C">
              <w:rPr>
                <w:b/>
              </w:rPr>
              <w:t>560</w:t>
            </w:r>
            <w:r>
              <w:rPr>
                <w:b/>
              </w:rPr>
              <w:t>,</w:t>
            </w:r>
            <w:r w:rsidRPr="0039320C">
              <w:rPr>
                <w:b/>
              </w:rPr>
              <w:t>7</w:t>
            </w:r>
          </w:p>
        </w:tc>
        <w:tc>
          <w:tcPr>
            <w:tcW w:w="1346" w:type="dxa"/>
            <w:tcBorders>
              <w:top w:val="nil"/>
              <w:left w:val="nil"/>
              <w:bottom w:val="nil"/>
              <w:right w:val="nil"/>
            </w:tcBorders>
            <w:tcMar>
              <w:top w:w="0" w:type="dxa"/>
              <w:left w:w="60" w:type="dxa"/>
              <w:bottom w:w="0" w:type="dxa"/>
              <w:right w:w="60" w:type="dxa"/>
            </w:tcMar>
            <w:vAlign w:val="bottom"/>
          </w:tcPr>
          <w:p w14:paraId="6A286F65" w14:textId="77777777" w:rsidR="00953CC2" w:rsidRPr="0039320C" w:rsidRDefault="00953CC2" w:rsidP="005741EE">
            <w:pPr>
              <w:pStyle w:val="DMETW1444BIPFirstPage"/>
              <w:jc w:val="right"/>
            </w:pPr>
            <w:r w:rsidRPr="0039320C">
              <w:t>462</w:t>
            </w:r>
            <w:r>
              <w:t>,</w:t>
            </w:r>
            <w:r w:rsidRPr="0039320C">
              <w:t>5</w:t>
            </w:r>
          </w:p>
        </w:tc>
        <w:tc>
          <w:tcPr>
            <w:tcW w:w="1714" w:type="dxa"/>
            <w:tcBorders>
              <w:top w:val="nil"/>
              <w:left w:val="nil"/>
              <w:bottom w:val="nil"/>
              <w:right w:val="nil"/>
            </w:tcBorders>
            <w:tcMar>
              <w:top w:w="0" w:type="dxa"/>
              <w:left w:w="60" w:type="dxa"/>
              <w:bottom w:w="0" w:type="dxa"/>
              <w:right w:w="60" w:type="dxa"/>
            </w:tcMar>
            <w:vAlign w:val="bottom"/>
          </w:tcPr>
          <w:p w14:paraId="2C4666C2" w14:textId="77777777" w:rsidR="00953CC2" w:rsidRPr="0039320C" w:rsidRDefault="00953CC2" w:rsidP="005741EE">
            <w:pPr>
              <w:pStyle w:val="Percent"/>
              <w:jc w:val="right"/>
              <w:rPr>
                <w:rFonts w:ascii="Effra Corp" w:hAnsi="Effra Corp" w:cs="Effra Corp"/>
              </w:rPr>
            </w:pPr>
            <w:r w:rsidRPr="0039320C">
              <w:rPr>
                <w:rFonts w:ascii="Effra Corp" w:hAnsi="Effra Corp" w:cs="Effra Corp"/>
              </w:rPr>
              <w:t>21</w:t>
            </w:r>
            <w:r>
              <w:rPr>
                <w:rFonts w:ascii="Effra Corp" w:hAnsi="Effra Corp" w:cs="Effra Corp"/>
              </w:rPr>
              <w:t>,</w:t>
            </w:r>
            <w:r w:rsidRPr="0039320C">
              <w:rPr>
                <w:rFonts w:ascii="Effra Corp" w:hAnsi="Effra Corp" w:cs="Effra Corp"/>
              </w:rPr>
              <w:t>2%</w:t>
            </w:r>
          </w:p>
        </w:tc>
        <w:tc>
          <w:tcPr>
            <w:tcW w:w="1307" w:type="dxa"/>
            <w:tcBorders>
              <w:top w:val="nil"/>
              <w:left w:val="nil"/>
              <w:bottom w:val="nil"/>
              <w:right w:val="nil"/>
            </w:tcBorders>
            <w:tcMar>
              <w:top w:w="0" w:type="dxa"/>
              <w:left w:w="60" w:type="dxa"/>
              <w:bottom w:w="0" w:type="dxa"/>
              <w:right w:w="60" w:type="dxa"/>
            </w:tcMar>
            <w:vAlign w:val="bottom"/>
          </w:tcPr>
          <w:p w14:paraId="23E0FDFD" w14:textId="77777777" w:rsidR="00953CC2" w:rsidRPr="0039320C" w:rsidRDefault="00953CC2" w:rsidP="005741EE">
            <w:pPr>
              <w:pStyle w:val="DMETW1444BIPFirstPage"/>
              <w:jc w:val="right"/>
            </w:pPr>
            <w:r w:rsidRPr="0039320C">
              <w:t>17</w:t>
            </w:r>
            <w:r>
              <w:t>,</w:t>
            </w:r>
            <w:r w:rsidRPr="0039320C">
              <w:t>7%</w:t>
            </w:r>
          </w:p>
        </w:tc>
      </w:tr>
      <w:tr w:rsidR="00953CC2" w:rsidRPr="0039320C" w14:paraId="3823CE49" w14:textId="77777777" w:rsidTr="005741EE">
        <w:trPr>
          <w:trHeight w:hRule="exact" w:val="256"/>
        </w:trPr>
        <w:tc>
          <w:tcPr>
            <w:tcW w:w="4408" w:type="dxa"/>
            <w:tcBorders>
              <w:top w:val="nil"/>
              <w:left w:val="nil"/>
              <w:bottom w:val="nil"/>
              <w:right w:val="nil"/>
            </w:tcBorders>
            <w:tcMar>
              <w:top w:w="0" w:type="dxa"/>
              <w:left w:w="60" w:type="dxa"/>
              <w:bottom w:w="0" w:type="dxa"/>
              <w:right w:w="60" w:type="dxa"/>
            </w:tcMar>
            <w:vAlign w:val="bottom"/>
          </w:tcPr>
          <w:p w14:paraId="0D30281E" w14:textId="77777777" w:rsidR="00953CC2" w:rsidRPr="0039320C" w:rsidRDefault="00953CC2" w:rsidP="005741EE">
            <w:pPr>
              <w:pStyle w:val="DMETW1444BIPFirstPage"/>
              <w:rPr>
                <w:b/>
              </w:rPr>
            </w:pPr>
            <w:r>
              <w:rPr>
                <w:bCs/>
              </w:rPr>
              <w:t>Λειτουργικό περιθώριο κέρδους</w:t>
            </w:r>
            <w:r w:rsidRPr="0039320C">
              <w:rPr>
                <w:b/>
              </w:rPr>
              <w:t xml:space="preserve"> </w:t>
            </w:r>
            <w:r w:rsidRPr="001B1668">
              <w:rPr>
                <w:bCs/>
              </w:rPr>
              <w:t>(%)</w:t>
            </w:r>
          </w:p>
        </w:tc>
        <w:tc>
          <w:tcPr>
            <w:tcW w:w="900" w:type="dxa"/>
            <w:tcBorders>
              <w:top w:val="nil"/>
              <w:left w:val="nil"/>
              <w:bottom w:val="nil"/>
              <w:right w:val="nil"/>
            </w:tcBorders>
            <w:tcMar>
              <w:top w:w="0" w:type="dxa"/>
              <w:left w:w="60" w:type="dxa"/>
              <w:bottom w:w="0" w:type="dxa"/>
              <w:right w:w="60" w:type="dxa"/>
            </w:tcMar>
            <w:vAlign w:val="bottom"/>
          </w:tcPr>
          <w:p w14:paraId="0B7FC11F" w14:textId="77777777" w:rsidR="00953CC2" w:rsidRPr="0039320C" w:rsidRDefault="00953CC2" w:rsidP="005741EE">
            <w:pPr>
              <w:pStyle w:val="DMETW1444BIPFirstPage"/>
              <w:jc w:val="right"/>
              <w:rPr>
                <w:b/>
              </w:rPr>
            </w:pPr>
            <w:r w:rsidRPr="0039320C">
              <w:rPr>
                <w:b/>
              </w:rPr>
              <w:t>11</w:t>
            </w:r>
            <w:r>
              <w:rPr>
                <w:b/>
              </w:rPr>
              <w:t>,</w:t>
            </w:r>
            <w:r w:rsidRPr="0039320C">
              <w:rPr>
                <w:b/>
              </w:rPr>
              <w:t>1</w:t>
            </w:r>
          </w:p>
        </w:tc>
        <w:tc>
          <w:tcPr>
            <w:tcW w:w="1346" w:type="dxa"/>
            <w:tcBorders>
              <w:top w:val="nil"/>
              <w:left w:val="nil"/>
              <w:bottom w:val="nil"/>
              <w:right w:val="nil"/>
            </w:tcBorders>
            <w:tcMar>
              <w:top w:w="0" w:type="dxa"/>
              <w:left w:w="60" w:type="dxa"/>
              <w:bottom w:w="0" w:type="dxa"/>
              <w:right w:w="60" w:type="dxa"/>
            </w:tcMar>
            <w:vAlign w:val="bottom"/>
          </w:tcPr>
          <w:p w14:paraId="3F207AE8" w14:textId="77777777" w:rsidR="00953CC2" w:rsidRPr="0039320C" w:rsidRDefault="00953CC2" w:rsidP="005741EE">
            <w:pPr>
              <w:pStyle w:val="DMETW1444BIPFirstPage"/>
              <w:jc w:val="right"/>
            </w:pPr>
            <w:r w:rsidRPr="0039320C">
              <w:t>6</w:t>
            </w:r>
            <w:r>
              <w:t>,</w:t>
            </w:r>
            <w:r w:rsidRPr="0039320C">
              <w:t>5</w:t>
            </w:r>
          </w:p>
        </w:tc>
        <w:tc>
          <w:tcPr>
            <w:tcW w:w="1714" w:type="dxa"/>
            <w:tcBorders>
              <w:top w:val="nil"/>
              <w:left w:val="nil"/>
              <w:bottom w:val="nil"/>
              <w:right w:val="nil"/>
            </w:tcBorders>
            <w:tcMar>
              <w:top w:w="0" w:type="dxa"/>
              <w:left w:w="60" w:type="dxa"/>
              <w:bottom w:w="0" w:type="dxa"/>
              <w:right w:w="60" w:type="dxa"/>
            </w:tcMar>
            <w:vAlign w:val="bottom"/>
          </w:tcPr>
          <w:p w14:paraId="5C17FC68" w14:textId="77777777" w:rsidR="00953CC2" w:rsidRPr="0039320C" w:rsidRDefault="00953CC2" w:rsidP="005741EE">
            <w:pPr>
              <w:pStyle w:val="DMETW1444BIPFirstPage"/>
              <w:jc w:val="right"/>
            </w:pPr>
            <w:r w:rsidRPr="0039320C">
              <w:t>450bps</w:t>
            </w:r>
          </w:p>
        </w:tc>
        <w:tc>
          <w:tcPr>
            <w:tcW w:w="1307" w:type="dxa"/>
            <w:tcBorders>
              <w:top w:val="nil"/>
              <w:left w:val="nil"/>
              <w:bottom w:val="nil"/>
              <w:right w:val="nil"/>
            </w:tcBorders>
            <w:shd w:val="clear" w:color="auto" w:fill="BFBFBF"/>
            <w:tcMar>
              <w:top w:w="0" w:type="dxa"/>
              <w:left w:w="60" w:type="dxa"/>
              <w:bottom w:w="0" w:type="dxa"/>
              <w:right w:w="60" w:type="dxa"/>
            </w:tcMar>
            <w:vAlign w:val="bottom"/>
          </w:tcPr>
          <w:p w14:paraId="1F3B11BA" w14:textId="77777777" w:rsidR="00953CC2" w:rsidRPr="0039320C" w:rsidRDefault="00953CC2" w:rsidP="005741EE">
            <w:pPr>
              <w:pStyle w:val="DMETW1444BIPFirstPage"/>
              <w:jc w:val="right"/>
            </w:pPr>
          </w:p>
        </w:tc>
      </w:tr>
      <w:tr w:rsidR="00953CC2" w:rsidRPr="0039320C" w14:paraId="62FD26C3" w14:textId="77777777" w:rsidTr="005741EE">
        <w:trPr>
          <w:trHeight w:hRule="exact" w:val="268"/>
        </w:trPr>
        <w:tc>
          <w:tcPr>
            <w:tcW w:w="4408" w:type="dxa"/>
            <w:tcBorders>
              <w:top w:val="nil"/>
              <w:left w:val="nil"/>
              <w:bottom w:val="nil"/>
              <w:right w:val="nil"/>
            </w:tcBorders>
            <w:tcMar>
              <w:top w:w="0" w:type="dxa"/>
              <w:left w:w="60" w:type="dxa"/>
              <w:bottom w:w="0" w:type="dxa"/>
              <w:right w:w="60" w:type="dxa"/>
            </w:tcMar>
            <w:vAlign w:val="bottom"/>
          </w:tcPr>
          <w:p w14:paraId="50AD8575" w14:textId="77777777" w:rsidR="00953CC2" w:rsidRPr="0039320C" w:rsidRDefault="00953CC2" w:rsidP="005741EE">
            <w:pPr>
              <w:pStyle w:val="DMETW1444BIPFirstPage"/>
              <w:rPr>
                <w:b/>
              </w:rPr>
            </w:pPr>
            <w:r>
              <w:rPr>
                <w:bCs/>
              </w:rPr>
              <w:t>Συγκρίσιμο λειτουργικό περιθώριο κέρδους</w:t>
            </w:r>
            <w:r w:rsidRPr="001B1668">
              <w:rPr>
                <w:bCs/>
                <w:vertAlign w:val="superscript"/>
              </w:rPr>
              <w:t>1</w:t>
            </w:r>
            <w:r>
              <w:rPr>
                <w:bCs/>
              </w:rPr>
              <w:t xml:space="preserve"> (%) </w:t>
            </w:r>
          </w:p>
        </w:tc>
        <w:tc>
          <w:tcPr>
            <w:tcW w:w="900" w:type="dxa"/>
            <w:tcBorders>
              <w:top w:val="nil"/>
              <w:left w:val="nil"/>
              <w:bottom w:val="nil"/>
              <w:right w:val="nil"/>
            </w:tcBorders>
            <w:tcMar>
              <w:top w:w="0" w:type="dxa"/>
              <w:left w:w="60" w:type="dxa"/>
              <w:bottom w:w="0" w:type="dxa"/>
              <w:right w:w="60" w:type="dxa"/>
            </w:tcMar>
            <w:vAlign w:val="bottom"/>
          </w:tcPr>
          <w:p w14:paraId="2BE5C986" w14:textId="77777777" w:rsidR="00953CC2" w:rsidRPr="0039320C" w:rsidRDefault="00953CC2" w:rsidP="005741EE">
            <w:pPr>
              <w:pStyle w:val="DMETW1444BIPFirstPage"/>
              <w:jc w:val="right"/>
              <w:rPr>
                <w:b/>
              </w:rPr>
            </w:pPr>
            <w:r w:rsidRPr="0039320C">
              <w:rPr>
                <w:b/>
              </w:rPr>
              <w:t>11</w:t>
            </w:r>
            <w:r>
              <w:rPr>
                <w:b/>
              </w:rPr>
              <w:t>,</w:t>
            </w:r>
            <w:r w:rsidRPr="0039320C">
              <w:rPr>
                <w:b/>
              </w:rPr>
              <w:t>2</w:t>
            </w:r>
          </w:p>
        </w:tc>
        <w:tc>
          <w:tcPr>
            <w:tcW w:w="1346" w:type="dxa"/>
            <w:tcBorders>
              <w:top w:val="nil"/>
              <w:left w:val="nil"/>
              <w:bottom w:val="nil"/>
              <w:right w:val="nil"/>
            </w:tcBorders>
            <w:tcMar>
              <w:top w:w="0" w:type="dxa"/>
              <w:left w:w="60" w:type="dxa"/>
              <w:bottom w:w="0" w:type="dxa"/>
              <w:right w:w="60" w:type="dxa"/>
            </w:tcMar>
            <w:vAlign w:val="bottom"/>
          </w:tcPr>
          <w:p w14:paraId="2970E25D" w14:textId="77777777" w:rsidR="00953CC2" w:rsidRPr="0039320C" w:rsidRDefault="00953CC2" w:rsidP="005741EE">
            <w:pPr>
              <w:pStyle w:val="DMETW1444BIPFirstPage"/>
              <w:jc w:val="right"/>
            </w:pPr>
            <w:r w:rsidRPr="0039320C">
              <w:t>11</w:t>
            </w:r>
            <w:r>
              <w:t>,</w:t>
            </w:r>
            <w:r w:rsidRPr="0039320C">
              <w:t>0</w:t>
            </w:r>
          </w:p>
        </w:tc>
        <w:tc>
          <w:tcPr>
            <w:tcW w:w="1714" w:type="dxa"/>
            <w:tcBorders>
              <w:top w:val="nil"/>
              <w:left w:val="nil"/>
              <w:bottom w:val="nil"/>
              <w:right w:val="nil"/>
            </w:tcBorders>
            <w:tcMar>
              <w:top w:w="0" w:type="dxa"/>
              <w:left w:w="60" w:type="dxa"/>
              <w:bottom w:w="0" w:type="dxa"/>
              <w:right w:w="60" w:type="dxa"/>
            </w:tcMar>
            <w:vAlign w:val="bottom"/>
          </w:tcPr>
          <w:p w14:paraId="6AA8C49A" w14:textId="77777777" w:rsidR="00953CC2" w:rsidRPr="0039320C" w:rsidRDefault="00953CC2" w:rsidP="005741EE">
            <w:pPr>
              <w:pStyle w:val="DMETW1444BIPFirstPage"/>
              <w:jc w:val="right"/>
            </w:pPr>
            <w:r w:rsidRPr="0039320C">
              <w:t>20bps</w:t>
            </w:r>
          </w:p>
        </w:tc>
        <w:tc>
          <w:tcPr>
            <w:tcW w:w="1307" w:type="dxa"/>
            <w:tcBorders>
              <w:top w:val="nil"/>
              <w:left w:val="nil"/>
              <w:bottom w:val="nil"/>
              <w:right w:val="nil"/>
            </w:tcBorders>
            <w:tcMar>
              <w:top w:w="0" w:type="dxa"/>
              <w:left w:w="60" w:type="dxa"/>
              <w:bottom w:w="0" w:type="dxa"/>
              <w:right w:w="60" w:type="dxa"/>
            </w:tcMar>
            <w:vAlign w:val="bottom"/>
          </w:tcPr>
          <w:p w14:paraId="678B3856" w14:textId="77777777" w:rsidR="00953CC2" w:rsidRPr="0039320C" w:rsidRDefault="00953CC2" w:rsidP="005741EE">
            <w:pPr>
              <w:pStyle w:val="DMETW1444BIPFirstPage"/>
              <w:jc w:val="right"/>
            </w:pPr>
            <w:r w:rsidRPr="0039320C">
              <w:t>—</w:t>
            </w:r>
          </w:p>
        </w:tc>
      </w:tr>
      <w:tr w:rsidR="00953CC2" w:rsidRPr="0039320C" w14:paraId="1EB54BC0" w14:textId="77777777" w:rsidTr="005741EE">
        <w:trPr>
          <w:trHeight w:hRule="exact" w:val="280"/>
        </w:trPr>
        <w:tc>
          <w:tcPr>
            <w:tcW w:w="4408" w:type="dxa"/>
            <w:tcBorders>
              <w:top w:val="nil"/>
              <w:left w:val="nil"/>
              <w:bottom w:val="nil"/>
              <w:right w:val="nil"/>
            </w:tcBorders>
            <w:tcMar>
              <w:top w:w="0" w:type="dxa"/>
              <w:left w:w="60" w:type="dxa"/>
              <w:bottom w:w="0" w:type="dxa"/>
              <w:right w:w="60" w:type="dxa"/>
            </w:tcMar>
            <w:vAlign w:val="bottom"/>
          </w:tcPr>
          <w:p w14:paraId="24C4F9C8" w14:textId="38234918" w:rsidR="00953CC2" w:rsidRPr="0039320C" w:rsidRDefault="00953CC2" w:rsidP="005741EE">
            <w:pPr>
              <w:pStyle w:val="DMETW1444BIPFirstPage"/>
              <w:rPr>
                <w:b/>
              </w:rPr>
            </w:pPr>
            <w:r>
              <w:rPr>
                <w:bCs/>
              </w:rPr>
              <w:t>Καθαρά κέρδη</w:t>
            </w:r>
            <w:r w:rsidR="000D2325">
              <w:rPr>
                <w:bCs/>
                <w:vertAlign w:val="superscript"/>
              </w:rPr>
              <w:t>2</w:t>
            </w:r>
            <w:r w:rsidRPr="0039320C">
              <w:rPr>
                <w:b/>
              </w:rPr>
              <w:t> </w:t>
            </w:r>
            <w:r w:rsidRPr="001B1668">
              <w:rPr>
                <w:bCs/>
              </w:rPr>
              <w:t xml:space="preserve">(€ </w:t>
            </w:r>
            <w:r>
              <w:rPr>
                <w:bCs/>
              </w:rPr>
              <w:t>εκατ.</w:t>
            </w:r>
            <w:r w:rsidRPr="001B1668">
              <w:rPr>
                <w:bCs/>
              </w:rPr>
              <w:t>)</w:t>
            </w:r>
          </w:p>
        </w:tc>
        <w:tc>
          <w:tcPr>
            <w:tcW w:w="900" w:type="dxa"/>
            <w:tcBorders>
              <w:top w:val="nil"/>
              <w:left w:val="nil"/>
              <w:bottom w:val="nil"/>
              <w:right w:val="nil"/>
            </w:tcBorders>
            <w:tcMar>
              <w:top w:w="0" w:type="dxa"/>
              <w:left w:w="60" w:type="dxa"/>
              <w:bottom w:w="0" w:type="dxa"/>
              <w:right w:w="60" w:type="dxa"/>
            </w:tcMar>
            <w:vAlign w:val="bottom"/>
          </w:tcPr>
          <w:p w14:paraId="33AF398F" w14:textId="77777777" w:rsidR="00953CC2" w:rsidRPr="0039320C" w:rsidRDefault="00953CC2" w:rsidP="005741EE">
            <w:pPr>
              <w:pStyle w:val="DMETW1444BIPFirstPage"/>
              <w:jc w:val="right"/>
              <w:rPr>
                <w:b/>
              </w:rPr>
            </w:pPr>
            <w:r w:rsidRPr="0039320C">
              <w:rPr>
                <w:b/>
              </w:rPr>
              <w:t>385</w:t>
            </w:r>
            <w:r>
              <w:rPr>
                <w:b/>
              </w:rPr>
              <w:t>,</w:t>
            </w:r>
            <w:r w:rsidRPr="0039320C">
              <w:rPr>
                <w:b/>
              </w:rPr>
              <w:t>7</w:t>
            </w:r>
          </w:p>
        </w:tc>
        <w:tc>
          <w:tcPr>
            <w:tcW w:w="1346" w:type="dxa"/>
            <w:tcBorders>
              <w:top w:val="nil"/>
              <w:left w:val="nil"/>
              <w:bottom w:val="nil"/>
              <w:right w:val="nil"/>
            </w:tcBorders>
            <w:tcMar>
              <w:top w:w="0" w:type="dxa"/>
              <w:left w:w="60" w:type="dxa"/>
              <w:bottom w:w="0" w:type="dxa"/>
              <w:right w:w="60" w:type="dxa"/>
            </w:tcMar>
            <w:vAlign w:val="bottom"/>
          </w:tcPr>
          <w:p w14:paraId="643FFCDC" w14:textId="77777777" w:rsidR="00953CC2" w:rsidRPr="0039320C" w:rsidRDefault="00953CC2" w:rsidP="005741EE">
            <w:pPr>
              <w:pStyle w:val="DMETW1444BIPFirstPage"/>
              <w:jc w:val="right"/>
            </w:pPr>
            <w:r w:rsidRPr="0039320C">
              <w:t>152</w:t>
            </w:r>
            <w:r>
              <w:t>,</w:t>
            </w:r>
            <w:r w:rsidRPr="0039320C">
              <w:t>9</w:t>
            </w:r>
          </w:p>
        </w:tc>
        <w:tc>
          <w:tcPr>
            <w:tcW w:w="1714" w:type="dxa"/>
            <w:tcBorders>
              <w:top w:val="nil"/>
              <w:left w:val="nil"/>
              <w:bottom w:val="nil"/>
              <w:right w:val="nil"/>
            </w:tcBorders>
            <w:tcMar>
              <w:top w:w="0" w:type="dxa"/>
              <w:left w:w="60" w:type="dxa"/>
              <w:bottom w:w="0" w:type="dxa"/>
              <w:right w:w="60" w:type="dxa"/>
            </w:tcMar>
            <w:vAlign w:val="bottom"/>
          </w:tcPr>
          <w:p w14:paraId="05D482EE" w14:textId="77777777" w:rsidR="00953CC2" w:rsidRPr="0039320C" w:rsidRDefault="00953CC2" w:rsidP="005741EE">
            <w:pPr>
              <w:pStyle w:val="Percent"/>
              <w:jc w:val="right"/>
              <w:rPr>
                <w:rFonts w:ascii="Effra Corp" w:hAnsi="Effra Corp" w:cs="Effra Corp"/>
              </w:rPr>
            </w:pPr>
            <w:r w:rsidRPr="0039320C">
              <w:rPr>
                <w:rFonts w:ascii="Effra Corp" w:hAnsi="Effra Corp" w:cs="Effra Corp"/>
              </w:rPr>
              <w:t>&gt;100%</w:t>
            </w:r>
          </w:p>
        </w:tc>
        <w:tc>
          <w:tcPr>
            <w:tcW w:w="1307" w:type="dxa"/>
            <w:tcBorders>
              <w:top w:val="nil"/>
              <w:left w:val="nil"/>
              <w:bottom w:val="nil"/>
              <w:right w:val="nil"/>
            </w:tcBorders>
            <w:shd w:val="clear" w:color="auto" w:fill="BFBFBF"/>
            <w:tcMar>
              <w:top w:w="0" w:type="dxa"/>
              <w:left w:w="60" w:type="dxa"/>
              <w:bottom w:w="0" w:type="dxa"/>
              <w:right w:w="60" w:type="dxa"/>
            </w:tcMar>
            <w:vAlign w:val="bottom"/>
          </w:tcPr>
          <w:p w14:paraId="44AF935E" w14:textId="77777777" w:rsidR="00953CC2" w:rsidRPr="0039320C" w:rsidRDefault="00953CC2" w:rsidP="005741EE">
            <w:pPr>
              <w:pStyle w:val="DMETW1444BIPFirstPage"/>
              <w:jc w:val="right"/>
            </w:pPr>
          </w:p>
        </w:tc>
      </w:tr>
      <w:tr w:rsidR="00953CC2" w:rsidRPr="0039320C" w14:paraId="317E7FC9" w14:textId="77777777" w:rsidTr="005741EE">
        <w:trPr>
          <w:trHeight w:hRule="exact" w:val="280"/>
        </w:trPr>
        <w:tc>
          <w:tcPr>
            <w:tcW w:w="4408" w:type="dxa"/>
            <w:tcBorders>
              <w:top w:val="nil"/>
              <w:left w:val="nil"/>
              <w:bottom w:val="nil"/>
              <w:right w:val="nil"/>
            </w:tcBorders>
            <w:tcMar>
              <w:top w:w="0" w:type="dxa"/>
              <w:left w:w="60" w:type="dxa"/>
              <w:bottom w:w="0" w:type="dxa"/>
              <w:right w:w="60" w:type="dxa"/>
            </w:tcMar>
            <w:vAlign w:val="bottom"/>
          </w:tcPr>
          <w:p w14:paraId="2C27CCFB" w14:textId="7514A37C" w:rsidR="00953CC2" w:rsidRPr="0039320C" w:rsidRDefault="00953CC2" w:rsidP="005741EE">
            <w:pPr>
              <w:pStyle w:val="DMETW1444BIPFirstPage"/>
              <w:rPr>
                <w:b/>
              </w:rPr>
            </w:pPr>
            <w:r>
              <w:rPr>
                <w:bCs/>
              </w:rPr>
              <w:t>Συγκρίσιμα καθαρά κέρδη</w:t>
            </w:r>
            <w:r w:rsidRPr="001B1668">
              <w:rPr>
                <w:bCs/>
                <w:vertAlign w:val="superscript"/>
              </w:rPr>
              <w:t>1,</w:t>
            </w:r>
            <w:r w:rsidR="000D2325">
              <w:rPr>
                <w:bCs/>
                <w:vertAlign w:val="superscript"/>
              </w:rPr>
              <w:t>2</w:t>
            </w:r>
            <w:r w:rsidRPr="0039320C">
              <w:rPr>
                <w:b/>
              </w:rPr>
              <w:t> </w:t>
            </w:r>
            <w:r w:rsidRPr="001B1668">
              <w:rPr>
                <w:bCs/>
              </w:rPr>
              <w:t xml:space="preserve">(€ </w:t>
            </w:r>
            <w:r>
              <w:rPr>
                <w:bCs/>
              </w:rPr>
              <w:t>εκατ.</w:t>
            </w:r>
            <w:r w:rsidRPr="001B1668">
              <w:rPr>
                <w:bCs/>
              </w:rPr>
              <w:t>)</w:t>
            </w:r>
          </w:p>
        </w:tc>
        <w:tc>
          <w:tcPr>
            <w:tcW w:w="900" w:type="dxa"/>
            <w:tcBorders>
              <w:top w:val="nil"/>
              <w:left w:val="nil"/>
              <w:bottom w:val="nil"/>
              <w:right w:val="nil"/>
            </w:tcBorders>
            <w:tcMar>
              <w:top w:w="0" w:type="dxa"/>
              <w:left w:w="60" w:type="dxa"/>
              <w:bottom w:w="0" w:type="dxa"/>
              <w:right w:w="60" w:type="dxa"/>
            </w:tcMar>
            <w:vAlign w:val="bottom"/>
          </w:tcPr>
          <w:p w14:paraId="0DEF96EC" w14:textId="77777777" w:rsidR="00953CC2" w:rsidRPr="0039320C" w:rsidRDefault="00953CC2" w:rsidP="005741EE">
            <w:pPr>
              <w:pStyle w:val="DMETW1444BIPFirstPage"/>
              <w:jc w:val="right"/>
              <w:rPr>
                <w:b/>
              </w:rPr>
            </w:pPr>
            <w:r w:rsidRPr="0039320C">
              <w:rPr>
                <w:b/>
              </w:rPr>
              <w:t>388</w:t>
            </w:r>
            <w:r>
              <w:rPr>
                <w:b/>
              </w:rPr>
              <w:t>,</w:t>
            </w:r>
            <w:r w:rsidRPr="0039320C">
              <w:rPr>
                <w:b/>
              </w:rPr>
              <w:t>9</w:t>
            </w:r>
          </w:p>
        </w:tc>
        <w:tc>
          <w:tcPr>
            <w:tcW w:w="1346" w:type="dxa"/>
            <w:tcBorders>
              <w:top w:val="nil"/>
              <w:left w:val="nil"/>
              <w:bottom w:val="nil"/>
              <w:right w:val="nil"/>
            </w:tcBorders>
            <w:tcMar>
              <w:top w:w="0" w:type="dxa"/>
              <w:left w:w="60" w:type="dxa"/>
              <w:bottom w:w="0" w:type="dxa"/>
              <w:right w:w="60" w:type="dxa"/>
            </w:tcMar>
            <w:vAlign w:val="bottom"/>
          </w:tcPr>
          <w:p w14:paraId="3B7D9821" w14:textId="77777777" w:rsidR="00953CC2" w:rsidRPr="0039320C" w:rsidRDefault="00953CC2" w:rsidP="005741EE">
            <w:pPr>
              <w:pStyle w:val="DMETW1444BIPFirstPage"/>
              <w:jc w:val="right"/>
            </w:pPr>
            <w:r w:rsidRPr="0039320C">
              <w:t>316</w:t>
            </w:r>
            <w:r>
              <w:t>,</w:t>
            </w:r>
            <w:r w:rsidRPr="0039320C">
              <w:t>9</w:t>
            </w:r>
          </w:p>
        </w:tc>
        <w:tc>
          <w:tcPr>
            <w:tcW w:w="1714" w:type="dxa"/>
            <w:tcBorders>
              <w:top w:val="nil"/>
              <w:left w:val="nil"/>
              <w:bottom w:val="nil"/>
              <w:right w:val="nil"/>
            </w:tcBorders>
            <w:tcMar>
              <w:top w:w="0" w:type="dxa"/>
              <w:left w:w="60" w:type="dxa"/>
              <w:bottom w:w="0" w:type="dxa"/>
              <w:right w:w="60" w:type="dxa"/>
            </w:tcMar>
            <w:vAlign w:val="bottom"/>
          </w:tcPr>
          <w:p w14:paraId="5C41ECE6" w14:textId="77777777" w:rsidR="00953CC2" w:rsidRPr="0039320C" w:rsidRDefault="00953CC2" w:rsidP="005741EE">
            <w:pPr>
              <w:pStyle w:val="Percent"/>
              <w:jc w:val="right"/>
              <w:rPr>
                <w:rFonts w:ascii="Effra Corp" w:hAnsi="Effra Corp" w:cs="Effra Corp"/>
              </w:rPr>
            </w:pPr>
            <w:r w:rsidRPr="0039320C">
              <w:rPr>
                <w:rFonts w:ascii="Effra Corp" w:hAnsi="Effra Corp" w:cs="Effra Corp"/>
              </w:rPr>
              <w:t>22</w:t>
            </w:r>
            <w:r>
              <w:rPr>
                <w:rFonts w:ascii="Effra Corp" w:hAnsi="Effra Corp" w:cs="Effra Corp"/>
              </w:rPr>
              <w:t>,</w:t>
            </w:r>
            <w:r w:rsidRPr="0039320C">
              <w:rPr>
                <w:rFonts w:ascii="Effra Corp" w:hAnsi="Effra Corp" w:cs="Effra Corp"/>
              </w:rPr>
              <w:t>7%</w:t>
            </w:r>
          </w:p>
        </w:tc>
        <w:tc>
          <w:tcPr>
            <w:tcW w:w="1307" w:type="dxa"/>
            <w:tcBorders>
              <w:top w:val="nil"/>
              <w:left w:val="nil"/>
              <w:bottom w:val="nil"/>
              <w:right w:val="nil"/>
            </w:tcBorders>
            <w:shd w:val="clear" w:color="auto" w:fill="BFBFBF"/>
            <w:tcMar>
              <w:top w:w="0" w:type="dxa"/>
              <w:left w:w="60" w:type="dxa"/>
              <w:bottom w:w="0" w:type="dxa"/>
              <w:right w:w="60" w:type="dxa"/>
            </w:tcMar>
            <w:vAlign w:val="bottom"/>
          </w:tcPr>
          <w:p w14:paraId="682A1542" w14:textId="77777777" w:rsidR="00953CC2" w:rsidRPr="0039320C" w:rsidRDefault="00953CC2" w:rsidP="005741EE">
            <w:pPr>
              <w:pStyle w:val="DMETW1444BIPFirstPage"/>
              <w:jc w:val="right"/>
            </w:pPr>
          </w:p>
        </w:tc>
      </w:tr>
      <w:tr w:rsidR="00953CC2" w:rsidRPr="0039320C" w14:paraId="08735E9F" w14:textId="77777777" w:rsidTr="005741EE">
        <w:trPr>
          <w:trHeight w:hRule="exact" w:val="256"/>
        </w:trPr>
        <w:tc>
          <w:tcPr>
            <w:tcW w:w="4408" w:type="dxa"/>
            <w:tcBorders>
              <w:top w:val="nil"/>
              <w:left w:val="nil"/>
              <w:bottom w:val="nil"/>
              <w:right w:val="nil"/>
            </w:tcBorders>
            <w:tcMar>
              <w:top w:w="0" w:type="dxa"/>
              <w:left w:w="60" w:type="dxa"/>
              <w:bottom w:w="0" w:type="dxa"/>
              <w:right w:w="60" w:type="dxa"/>
            </w:tcMar>
            <w:vAlign w:val="bottom"/>
          </w:tcPr>
          <w:p w14:paraId="5CF910B1" w14:textId="77777777" w:rsidR="00953CC2" w:rsidRPr="001B1668" w:rsidRDefault="00953CC2" w:rsidP="005741EE">
            <w:pPr>
              <w:pStyle w:val="DMETW1444BIPFirstPage"/>
              <w:rPr>
                <w:b/>
              </w:rPr>
            </w:pPr>
            <w:r>
              <w:rPr>
                <w:bCs/>
              </w:rPr>
              <w:t>Βασικά κέρδη ανά μετοχή</w:t>
            </w:r>
            <w:r w:rsidRPr="001B1668">
              <w:rPr>
                <w:b/>
              </w:rPr>
              <w:t xml:space="preserve"> </w:t>
            </w:r>
            <w:r w:rsidRPr="001B1668">
              <w:rPr>
                <w:bCs/>
              </w:rPr>
              <w:t>(€</w:t>
            </w:r>
            <w:r>
              <w:rPr>
                <w:bCs/>
              </w:rPr>
              <w:t xml:space="preserve"> εκατ.</w:t>
            </w:r>
            <w:r w:rsidRPr="001B1668">
              <w:rPr>
                <w:bCs/>
              </w:rPr>
              <w:t>)</w:t>
            </w:r>
          </w:p>
        </w:tc>
        <w:tc>
          <w:tcPr>
            <w:tcW w:w="900" w:type="dxa"/>
            <w:tcBorders>
              <w:top w:val="nil"/>
              <w:left w:val="nil"/>
              <w:bottom w:val="nil"/>
              <w:right w:val="nil"/>
            </w:tcBorders>
            <w:tcMar>
              <w:top w:w="0" w:type="dxa"/>
              <w:left w:w="60" w:type="dxa"/>
              <w:bottom w:w="0" w:type="dxa"/>
              <w:right w:w="60" w:type="dxa"/>
            </w:tcMar>
            <w:vAlign w:val="bottom"/>
          </w:tcPr>
          <w:p w14:paraId="5A024BDD" w14:textId="77777777" w:rsidR="00953CC2" w:rsidRPr="0039320C" w:rsidRDefault="00953CC2" w:rsidP="005741EE">
            <w:pPr>
              <w:pStyle w:val="DMETW1444BIPFirstPage"/>
              <w:jc w:val="right"/>
              <w:rPr>
                <w:b/>
              </w:rPr>
            </w:pPr>
            <w:r w:rsidRPr="0039320C">
              <w:rPr>
                <w:b/>
              </w:rPr>
              <w:t>1</w:t>
            </w:r>
            <w:r>
              <w:rPr>
                <w:b/>
              </w:rPr>
              <w:t>,</w:t>
            </w:r>
            <w:r w:rsidRPr="0039320C">
              <w:rPr>
                <w:b/>
              </w:rPr>
              <w:t>050</w:t>
            </w:r>
          </w:p>
        </w:tc>
        <w:tc>
          <w:tcPr>
            <w:tcW w:w="1346" w:type="dxa"/>
            <w:tcBorders>
              <w:top w:val="nil"/>
              <w:left w:val="nil"/>
              <w:bottom w:val="nil"/>
              <w:right w:val="nil"/>
            </w:tcBorders>
            <w:tcMar>
              <w:top w:w="0" w:type="dxa"/>
              <w:left w:w="60" w:type="dxa"/>
              <w:bottom w:w="0" w:type="dxa"/>
              <w:right w:w="60" w:type="dxa"/>
            </w:tcMar>
            <w:vAlign w:val="bottom"/>
          </w:tcPr>
          <w:p w14:paraId="252536E7" w14:textId="77777777" w:rsidR="00953CC2" w:rsidRPr="0039320C" w:rsidRDefault="00953CC2" w:rsidP="005741EE">
            <w:pPr>
              <w:pStyle w:val="DMETW1444BIPFirstPage"/>
              <w:jc w:val="right"/>
            </w:pPr>
            <w:r w:rsidRPr="0039320C">
              <w:t>0</w:t>
            </w:r>
            <w:r>
              <w:t>,</w:t>
            </w:r>
            <w:r w:rsidRPr="0039320C">
              <w:t>418</w:t>
            </w:r>
          </w:p>
        </w:tc>
        <w:tc>
          <w:tcPr>
            <w:tcW w:w="1714" w:type="dxa"/>
            <w:tcBorders>
              <w:top w:val="nil"/>
              <w:left w:val="nil"/>
              <w:bottom w:val="nil"/>
              <w:right w:val="nil"/>
            </w:tcBorders>
            <w:tcMar>
              <w:top w:w="0" w:type="dxa"/>
              <w:left w:w="60" w:type="dxa"/>
              <w:bottom w:w="0" w:type="dxa"/>
              <w:right w:w="60" w:type="dxa"/>
            </w:tcMar>
            <w:vAlign w:val="bottom"/>
          </w:tcPr>
          <w:p w14:paraId="1FB7F8B0" w14:textId="77777777" w:rsidR="00953CC2" w:rsidRPr="0039320C" w:rsidRDefault="00953CC2" w:rsidP="005741EE">
            <w:pPr>
              <w:pStyle w:val="Percent"/>
              <w:jc w:val="right"/>
              <w:rPr>
                <w:rFonts w:ascii="Effra Corp" w:hAnsi="Effra Corp" w:cs="Effra Corp"/>
              </w:rPr>
            </w:pPr>
            <w:r w:rsidRPr="0039320C">
              <w:rPr>
                <w:rFonts w:ascii="Effra Corp" w:hAnsi="Effra Corp" w:cs="Effra Corp"/>
              </w:rPr>
              <w:t>&gt;100%</w:t>
            </w:r>
          </w:p>
        </w:tc>
        <w:tc>
          <w:tcPr>
            <w:tcW w:w="1307" w:type="dxa"/>
            <w:tcBorders>
              <w:top w:val="nil"/>
              <w:left w:val="nil"/>
              <w:bottom w:val="nil"/>
              <w:right w:val="nil"/>
            </w:tcBorders>
            <w:shd w:val="clear" w:color="auto" w:fill="BFBFBF"/>
            <w:tcMar>
              <w:top w:w="0" w:type="dxa"/>
              <w:left w:w="60" w:type="dxa"/>
              <w:bottom w:w="0" w:type="dxa"/>
              <w:right w:w="60" w:type="dxa"/>
            </w:tcMar>
            <w:vAlign w:val="bottom"/>
          </w:tcPr>
          <w:p w14:paraId="6FCC3753" w14:textId="77777777" w:rsidR="00953CC2" w:rsidRPr="0039320C" w:rsidRDefault="00953CC2" w:rsidP="005741EE">
            <w:pPr>
              <w:pStyle w:val="DMETW1444BIPFirstPage"/>
              <w:jc w:val="right"/>
            </w:pPr>
          </w:p>
        </w:tc>
      </w:tr>
      <w:tr w:rsidR="00953CC2" w:rsidRPr="0039320C" w14:paraId="1D381CC9" w14:textId="77777777" w:rsidTr="005741EE">
        <w:trPr>
          <w:trHeight w:hRule="exact" w:val="280"/>
        </w:trPr>
        <w:tc>
          <w:tcPr>
            <w:tcW w:w="4408" w:type="dxa"/>
            <w:tcBorders>
              <w:top w:val="nil"/>
              <w:left w:val="nil"/>
              <w:bottom w:val="nil"/>
              <w:right w:val="nil"/>
            </w:tcBorders>
            <w:tcMar>
              <w:top w:w="0" w:type="dxa"/>
              <w:left w:w="60" w:type="dxa"/>
              <w:bottom w:w="0" w:type="dxa"/>
              <w:right w:w="60" w:type="dxa"/>
            </w:tcMar>
            <w:vAlign w:val="bottom"/>
          </w:tcPr>
          <w:p w14:paraId="4D01A9CA" w14:textId="77777777" w:rsidR="00953CC2" w:rsidRPr="001B1668" w:rsidRDefault="00953CC2" w:rsidP="005741EE">
            <w:pPr>
              <w:pStyle w:val="DMETW1444BIPFirstPage"/>
              <w:rPr>
                <w:b/>
              </w:rPr>
            </w:pPr>
            <w:r>
              <w:rPr>
                <w:bCs/>
              </w:rPr>
              <w:t>Συγκρίσιμα κέρδη ανά μετοχή</w:t>
            </w:r>
            <w:r w:rsidRPr="001B1668">
              <w:rPr>
                <w:bCs/>
                <w:vertAlign w:val="superscript"/>
              </w:rPr>
              <w:t>1</w:t>
            </w:r>
            <w:r w:rsidRPr="0039320C">
              <w:rPr>
                <w:b/>
              </w:rPr>
              <w:t> </w:t>
            </w:r>
            <w:r w:rsidRPr="001B1668">
              <w:rPr>
                <w:bCs/>
              </w:rPr>
              <w:t>(€</w:t>
            </w:r>
            <w:r>
              <w:rPr>
                <w:bCs/>
              </w:rPr>
              <w:t xml:space="preserve"> εκατ.</w:t>
            </w:r>
            <w:r w:rsidRPr="001B1668">
              <w:rPr>
                <w:bCs/>
              </w:rPr>
              <w:t>)</w:t>
            </w:r>
          </w:p>
        </w:tc>
        <w:tc>
          <w:tcPr>
            <w:tcW w:w="900" w:type="dxa"/>
            <w:tcBorders>
              <w:top w:val="nil"/>
              <w:left w:val="nil"/>
              <w:bottom w:val="nil"/>
              <w:right w:val="nil"/>
            </w:tcBorders>
            <w:tcMar>
              <w:top w:w="0" w:type="dxa"/>
              <w:left w:w="60" w:type="dxa"/>
              <w:bottom w:w="0" w:type="dxa"/>
              <w:right w:w="60" w:type="dxa"/>
            </w:tcMar>
            <w:vAlign w:val="bottom"/>
          </w:tcPr>
          <w:p w14:paraId="53DB94C8" w14:textId="77777777" w:rsidR="00953CC2" w:rsidRPr="0039320C" w:rsidRDefault="00953CC2" w:rsidP="005741EE">
            <w:pPr>
              <w:pStyle w:val="DMETW1444BIPFirstPage"/>
              <w:jc w:val="right"/>
              <w:rPr>
                <w:b/>
              </w:rPr>
            </w:pPr>
            <w:r w:rsidRPr="0039320C">
              <w:rPr>
                <w:b/>
              </w:rPr>
              <w:t>1</w:t>
            </w:r>
            <w:r>
              <w:rPr>
                <w:b/>
              </w:rPr>
              <w:t>,</w:t>
            </w:r>
            <w:r w:rsidRPr="0039320C">
              <w:rPr>
                <w:b/>
              </w:rPr>
              <w:t>058</w:t>
            </w:r>
          </w:p>
        </w:tc>
        <w:tc>
          <w:tcPr>
            <w:tcW w:w="1346" w:type="dxa"/>
            <w:tcBorders>
              <w:top w:val="nil"/>
              <w:left w:val="nil"/>
              <w:bottom w:val="nil"/>
              <w:right w:val="nil"/>
            </w:tcBorders>
            <w:tcMar>
              <w:top w:w="0" w:type="dxa"/>
              <w:left w:w="60" w:type="dxa"/>
              <w:bottom w:w="0" w:type="dxa"/>
              <w:right w:w="60" w:type="dxa"/>
            </w:tcMar>
            <w:vAlign w:val="bottom"/>
          </w:tcPr>
          <w:p w14:paraId="29E793CD" w14:textId="77777777" w:rsidR="00953CC2" w:rsidRPr="0039320C" w:rsidRDefault="00953CC2" w:rsidP="005741EE">
            <w:pPr>
              <w:pStyle w:val="DMETW1444BIPFirstPage"/>
              <w:jc w:val="right"/>
            </w:pPr>
            <w:r w:rsidRPr="0039320C">
              <w:t>0</w:t>
            </w:r>
            <w:r>
              <w:t>,</w:t>
            </w:r>
            <w:r w:rsidRPr="0039320C">
              <w:t>865</w:t>
            </w:r>
          </w:p>
        </w:tc>
        <w:tc>
          <w:tcPr>
            <w:tcW w:w="1714" w:type="dxa"/>
            <w:tcBorders>
              <w:top w:val="nil"/>
              <w:left w:val="nil"/>
              <w:bottom w:val="nil"/>
              <w:right w:val="nil"/>
            </w:tcBorders>
            <w:tcMar>
              <w:top w:w="0" w:type="dxa"/>
              <w:left w:w="60" w:type="dxa"/>
              <w:bottom w:w="0" w:type="dxa"/>
              <w:right w:w="60" w:type="dxa"/>
            </w:tcMar>
            <w:vAlign w:val="bottom"/>
          </w:tcPr>
          <w:p w14:paraId="341DDC77" w14:textId="77777777" w:rsidR="00953CC2" w:rsidRPr="0039320C" w:rsidRDefault="00953CC2" w:rsidP="005741EE">
            <w:pPr>
              <w:pStyle w:val="Percent"/>
              <w:jc w:val="right"/>
              <w:rPr>
                <w:rFonts w:ascii="Effra Corp" w:hAnsi="Effra Corp" w:cs="Effra Corp"/>
              </w:rPr>
            </w:pPr>
            <w:r w:rsidRPr="0039320C">
              <w:rPr>
                <w:rFonts w:ascii="Effra Corp" w:hAnsi="Effra Corp" w:cs="Effra Corp"/>
              </w:rPr>
              <w:t>22</w:t>
            </w:r>
            <w:r>
              <w:rPr>
                <w:rFonts w:ascii="Effra Corp" w:hAnsi="Effra Corp" w:cs="Effra Corp"/>
              </w:rPr>
              <w:t>,</w:t>
            </w:r>
            <w:r w:rsidRPr="0039320C">
              <w:rPr>
                <w:rFonts w:ascii="Effra Corp" w:hAnsi="Effra Corp" w:cs="Effra Corp"/>
              </w:rPr>
              <w:t>3%</w:t>
            </w:r>
          </w:p>
        </w:tc>
        <w:tc>
          <w:tcPr>
            <w:tcW w:w="1307" w:type="dxa"/>
            <w:tcBorders>
              <w:top w:val="nil"/>
              <w:left w:val="nil"/>
              <w:bottom w:val="nil"/>
              <w:right w:val="nil"/>
            </w:tcBorders>
            <w:shd w:val="clear" w:color="auto" w:fill="BFBFBF"/>
            <w:tcMar>
              <w:top w:w="0" w:type="dxa"/>
              <w:left w:w="60" w:type="dxa"/>
              <w:bottom w:w="0" w:type="dxa"/>
              <w:right w:w="60" w:type="dxa"/>
            </w:tcMar>
            <w:vAlign w:val="bottom"/>
          </w:tcPr>
          <w:p w14:paraId="789F9586" w14:textId="77777777" w:rsidR="00953CC2" w:rsidRPr="0039320C" w:rsidRDefault="00953CC2" w:rsidP="005741EE">
            <w:pPr>
              <w:pStyle w:val="DMETW1444BIPFirstPage"/>
              <w:jc w:val="right"/>
            </w:pPr>
          </w:p>
        </w:tc>
      </w:tr>
      <w:tr w:rsidR="00953CC2" w14:paraId="385A8E94" w14:textId="77777777" w:rsidTr="005741EE">
        <w:trPr>
          <w:trHeight w:hRule="exact" w:val="280"/>
        </w:trPr>
        <w:tc>
          <w:tcPr>
            <w:tcW w:w="4408" w:type="dxa"/>
            <w:tcBorders>
              <w:top w:val="nil"/>
              <w:left w:val="nil"/>
              <w:bottom w:val="single" w:sz="4" w:space="0" w:color="000000"/>
              <w:right w:val="nil"/>
            </w:tcBorders>
            <w:tcMar>
              <w:top w:w="0" w:type="dxa"/>
              <w:left w:w="60" w:type="dxa"/>
              <w:bottom w:w="0" w:type="dxa"/>
              <w:right w:w="60" w:type="dxa"/>
            </w:tcMar>
            <w:vAlign w:val="bottom"/>
          </w:tcPr>
          <w:p w14:paraId="0CB4FC1A" w14:textId="77777777" w:rsidR="00953CC2" w:rsidRPr="0039320C" w:rsidRDefault="00953CC2" w:rsidP="005741EE">
            <w:pPr>
              <w:pStyle w:val="DMETW1444BIPFirstPage"/>
              <w:rPr>
                <w:b/>
              </w:rPr>
            </w:pPr>
            <w:r>
              <w:rPr>
                <w:bCs/>
              </w:rPr>
              <w:t>Καθαρές ταμειακές ροές</w:t>
            </w:r>
            <w:r w:rsidRPr="001B1668">
              <w:rPr>
                <w:bCs/>
                <w:vertAlign w:val="superscript"/>
              </w:rPr>
              <w:t>1</w:t>
            </w:r>
            <w:r w:rsidRPr="0039320C">
              <w:rPr>
                <w:b/>
              </w:rPr>
              <w:t> </w:t>
            </w:r>
            <w:r w:rsidRPr="001B1668">
              <w:rPr>
                <w:bCs/>
              </w:rPr>
              <w:t xml:space="preserve">(€ </w:t>
            </w:r>
            <w:r>
              <w:rPr>
                <w:bCs/>
              </w:rPr>
              <w:t>εκατ.</w:t>
            </w:r>
            <w:r w:rsidRPr="001B1668">
              <w:rPr>
                <w:bCs/>
              </w:rPr>
              <w:t>)</w:t>
            </w:r>
          </w:p>
        </w:tc>
        <w:tc>
          <w:tcPr>
            <w:tcW w:w="900" w:type="dxa"/>
            <w:tcBorders>
              <w:top w:val="nil"/>
              <w:left w:val="nil"/>
              <w:bottom w:val="single" w:sz="4" w:space="0" w:color="000000"/>
              <w:right w:val="nil"/>
            </w:tcBorders>
            <w:tcMar>
              <w:top w:w="0" w:type="dxa"/>
              <w:left w:w="60" w:type="dxa"/>
              <w:bottom w:w="0" w:type="dxa"/>
              <w:right w:w="60" w:type="dxa"/>
            </w:tcMar>
            <w:vAlign w:val="bottom"/>
          </w:tcPr>
          <w:p w14:paraId="163823F3" w14:textId="77777777" w:rsidR="00953CC2" w:rsidRPr="0039320C" w:rsidRDefault="00953CC2" w:rsidP="005741EE">
            <w:pPr>
              <w:pStyle w:val="DMETW1444BIPFirstPage"/>
              <w:jc w:val="right"/>
              <w:rPr>
                <w:b/>
              </w:rPr>
            </w:pPr>
            <w:r w:rsidRPr="0039320C">
              <w:rPr>
                <w:b/>
              </w:rPr>
              <w:t>256</w:t>
            </w:r>
            <w:r>
              <w:rPr>
                <w:b/>
              </w:rPr>
              <w:t>,</w:t>
            </w:r>
            <w:r w:rsidRPr="0039320C">
              <w:rPr>
                <w:b/>
              </w:rPr>
              <w:t>6</w:t>
            </w:r>
          </w:p>
        </w:tc>
        <w:tc>
          <w:tcPr>
            <w:tcW w:w="1346" w:type="dxa"/>
            <w:tcBorders>
              <w:top w:val="nil"/>
              <w:left w:val="nil"/>
              <w:bottom w:val="single" w:sz="4" w:space="0" w:color="000000"/>
              <w:right w:val="nil"/>
            </w:tcBorders>
            <w:tcMar>
              <w:top w:w="0" w:type="dxa"/>
              <w:left w:w="60" w:type="dxa"/>
              <w:bottom w:w="0" w:type="dxa"/>
              <w:right w:w="60" w:type="dxa"/>
            </w:tcMar>
            <w:vAlign w:val="bottom"/>
          </w:tcPr>
          <w:p w14:paraId="02C7E517" w14:textId="77777777" w:rsidR="00953CC2" w:rsidRPr="0039320C" w:rsidRDefault="00953CC2" w:rsidP="005741EE">
            <w:pPr>
              <w:pStyle w:val="DMETW1444BIPFirstPage"/>
              <w:jc w:val="right"/>
            </w:pPr>
            <w:r w:rsidRPr="0039320C">
              <w:t>332</w:t>
            </w:r>
            <w:r>
              <w:t>,</w:t>
            </w:r>
            <w:r w:rsidRPr="0039320C">
              <w:t>9</w:t>
            </w:r>
          </w:p>
        </w:tc>
        <w:tc>
          <w:tcPr>
            <w:tcW w:w="1714" w:type="dxa"/>
            <w:tcBorders>
              <w:top w:val="nil"/>
              <w:left w:val="nil"/>
              <w:bottom w:val="single" w:sz="4" w:space="0" w:color="000000"/>
              <w:right w:val="nil"/>
            </w:tcBorders>
            <w:tcMar>
              <w:top w:w="0" w:type="dxa"/>
              <w:left w:w="60" w:type="dxa"/>
              <w:bottom w:w="0" w:type="dxa"/>
              <w:right w:w="60" w:type="dxa"/>
            </w:tcMar>
            <w:vAlign w:val="bottom"/>
          </w:tcPr>
          <w:p w14:paraId="49AC6598" w14:textId="77777777" w:rsidR="00953CC2" w:rsidRDefault="00953CC2" w:rsidP="005741EE">
            <w:pPr>
              <w:pStyle w:val="DMETW1444BIPFirstPage"/>
              <w:jc w:val="right"/>
            </w:pPr>
            <w:r w:rsidRPr="0039320C">
              <w:t>-22</w:t>
            </w:r>
            <w:r>
              <w:t>,</w:t>
            </w:r>
            <w:r w:rsidRPr="0039320C">
              <w:t>9%</w:t>
            </w:r>
          </w:p>
        </w:tc>
        <w:tc>
          <w:tcPr>
            <w:tcW w:w="1307" w:type="dxa"/>
            <w:tcBorders>
              <w:top w:val="nil"/>
              <w:left w:val="nil"/>
              <w:bottom w:val="single" w:sz="4" w:space="0" w:color="000000"/>
              <w:right w:val="nil"/>
            </w:tcBorders>
            <w:shd w:val="clear" w:color="auto" w:fill="BFBFBF"/>
            <w:tcMar>
              <w:top w:w="0" w:type="dxa"/>
              <w:left w:w="60" w:type="dxa"/>
              <w:bottom w:w="0" w:type="dxa"/>
              <w:right w:w="60" w:type="dxa"/>
            </w:tcMar>
            <w:vAlign w:val="bottom"/>
          </w:tcPr>
          <w:p w14:paraId="75C24193" w14:textId="77777777" w:rsidR="00953CC2" w:rsidRDefault="00953CC2" w:rsidP="005741EE">
            <w:pPr>
              <w:pStyle w:val="DMETW1444BIPFirstPage"/>
              <w:jc w:val="right"/>
            </w:pPr>
          </w:p>
        </w:tc>
      </w:tr>
    </w:tbl>
    <w:p w14:paraId="687E96C2" w14:textId="77777777" w:rsidR="00FA6828" w:rsidRPr="00154264" w:rsidRDefault="00FA6828" w:rsidP="00715528">
      <w:pPr>
        <w:jc w:val="both"/>
        <w:rPr>
          <w:rFonts w:ascii="Effra Corp" w:hAnsi="Effra Corp" w:cs="Arial"/>
          <w:b/>
          <w:i/>
          <w:sz w:val="16"/>
          <w:szCs w:val="16"/>
          <w:highlight w:val="yellow"/>
          <w:lang w:val="en-GB"/>
        </w:rPr>
      </w:pPr>
      <w:bookmarkStart w:id="0" w:name="DOC_TBL00001_1_1"/>
      <w:bookmarkEnd w:id="0"/>
    </w:p>
    <w:p w14:paraId="2AB67F34" w14:textId="2C4CCC49" w:rsidR="002901DF" w:rsidRPr="008708C9" w:rsidRDefault="002901DF" w:rsidP="000D2325">
      <w:pPr>
        <w:spacing w:before="40"/>
        <w:jc w:val="both"/>
        <w:rPr>
          <w:rFonts w:ascii="Effra Corp" w:hAnsi="Effra Corp" w:cs="Arial"/>
          <w:i/>
          <w:iCs/>
          <w:color w:val="000000"/>
          <w:sz w:val="14"/>
          <w:szCs w:val="14"/>
          <w:lang w:val="el-GR"/>
        </w:rPr>
      </w:pPr>
      <w:bookmarkStart w:id="1" w:name="_Hlk63878636"/>
      <w:r w:rsidRPr="007445D2">
        <w:rPr>
          <w:rFonts w:ascii="Effra Corp" w:eastAsia="Effra Corp" w:hAnsi="Effra Corp" w:cs="Arial"/>
          <w:i/>
          <w:color w:val="000000"/>
          <w:sz w:val="14"/>
          <w:szCs w:val="14"/>
          <w:vertAlign w:val="superscript"/>
          <w:lang w:val="el-GR" w:bidi="el-GR"/>
        </w:rPr>
        <w:t xml:space="preserve">1 </w:t>
      </w:r>
      <w:r w:rsidRPr="007445D2">
        <w:rPr>
          <w:rFonts w:ascii="Effra Corp" w:eastAsia="Effra Corp" w:hAnsi="Effra Corp" w:cs="Arial"/>
          <w:i/>
          <w:color w:val="000000"/>
          <w:sz w:val="14"/>
          <w:szCs w:val="14"/>
          <w:lang w:val="el-GR" w:bidi="el-GR"/>
        </w:rPr>
        <w:t>Για λεπτομέρειες επί των Εναλλακτικών Δεικτών Μέτρησης Απόδοσης (ΕΔΜΑ), ανατρέξτε στις ενότητες «Εναλλακτικοί Δείκτες Μέτρησης Απόδοσης» και «Ορισμοί και συμφωνίες Εναλλακτικών Δεικτών Μέτρησης Απόδοσης (ΕΔΜΑ)».</w:t>
      </w:r>
    </w:p>
    <w:p w14:paraId="363AB9A5" w14:textId="124AD4B3" w:rsidR="002901DF" w:rsidRPr="003F57D0" w:rsidRDefault="000D2325" w:rsidP="003F57D0">
      <w:pPr>
        <w:tabs>
          <w:tab w:val="left" w:pos="180"/>
        </w:tabs>
        <w:spacing w:before="40"/>
        <w:jc w:val="both"/>
        <w:rPr>
          <w:rFonts w:ascii="Effra Corp" w:eastAsia="Effra Corp" w:hAnsi="Effra Corp" w:cs="Arial"/>
          <w:i/>
          <w:color w:val="000000"/>
          <w:sz w:val="14"/>
          <w:szCs w:val="14"/>
          <w:lang w:val="el-GR" w:bidi="el-GR"/>
        </w:rPr>
      </w:pPr>
      <w:r>
        <w:rPr>
          <w:rFonts w:ascii="Effra Corp" w:eastAsia="Effra Corp" w:hAnsi="Effra Corp" w:cs="Arial"/>
          <w:i/>
          <w:color w:val="000000"/>
          <w:sz w:val="14"/>
          <w:szCs w:val="14"/>
          <w:vertAlign w:val="superscript"/>
          <w:lang w:val="el-GR" w:bidi="el-GR"/>
        </w:rPr>
        <w:t>2</w:t>
      </w:r>
      <w:r w:rsidR="002901DF" w:rsidRPr="007445D2">
        <w:rPr>
          <w:rFonts w:ascii="Effra Corp" w:eastAsia="Effra Corp" w:hAnsi="Effra Corp" w:cs="Arial"/>
          <w:i/>
          <w:spacing w:val="-2"/>
          <w:sz w:val="14"/>
          <w:szCs w:val="14"/>
          <w:lang w:val="el-GR" w:bidi="el-GR"/>
        </w:rPr>
        <w:t xml:space="preserve">Τα καθαρά κέρδη και τα συγκρίσιμα καθαρά κέρδη αναφέρονται στα καθαρά κέρδη και στα συγκρίσιμα καθαρά κέρδη μετά φόρων αναλογούντα στους ιδιοκτήτες της </w:t>
      </w:r>
      <w:r w:rsidR="002901DF" w:rsidRPr="003F57D0">
        <w:rPr>
          <w:rFonts w:ascii="Effra Corp" w:eastAsia="Effra Corp" w:hAnsi="Effra Corp" w:cs="Arial"/>
          <w:i/>
          <w:color w:val="000000"/>
          <w:sz w:val="14"/>
          <w:szCs w:val="14"/>
          <w:lang w:val="el-GR" w:bidi="el-GR"/>
        </w:rPr>
        <w:t>μητρικής εταιρείας.</w:t>
      </w:r>
    </w:p>
    <w:p w14:paraId="1F72E50F" w14:textId="6F1D673D" w:rsidR="00FA6828" w:rsidRPr="00154264" w:rsidRDefault="00FA6828" w:rsidP="00E33074">
      <w:pPr>
        <w:jc w:val="both"/>
        <w:rPr>
          <w:rFonts w:ascii="Effra Corp" w:hAnsi="Effra Corp" w:cs="Arial"/>
          <w:b/>
          <w:i/>
          <w:sz w:val="16"/>
          <w:szCs w:val="16"/>
          <w:highlight w:val="yellow"/>
          <w:lang w:val="el-GR"/>
        </w:rPr>
      </w:pPr>
    </w:p>
    <w:bookmarkEnd w:id="1"/>
    <w:p w14:paraId="60A04F6B" w14:textId="77777777" w:rsidR="003A0DE1" w:rsidRPr="007445D2" w:rsidRDefault="003A0DE1" w:rsidP="003A0DE1">
      <w:pPr>
        <w:pStyle w:val="BodyText3"/>
        <w:shd w:val="clear" w:color="auto" w:fill="BFBFBF"/>
        <w:spacing w:before="120" w:after="120"/>
        <w:rPr>
          <w:rFonts w:ascii="Effra Corp" w:hAnsi="Effra Corp" w:cs="Arial"/>
          <w:b/>
          <w:sz w:val="21"/>
          <w:szCs w:val="21"/>
          <w:lang w:val="el-GR"/>
        </w:rPr>
      </w:pPr>
      <w:r w:rsidRPr="007445D2">
        <w:rPr>
          <w:rFonts w:ascii="Effra Corp" w:eastAsia="Effra Corp" w:hAnsi="Effra Corp" w:cs="Arial"/>
          <w:b/>
          <w:sz w:val="21"/>
          <w:szCs w:val="21"/>
          <w:lang w:val="el-GR" w:bidi="el-GR"/>
        </w:rPr>
        <w:t>Επιχειρηματικές προοπτικές</w:t>
      </w:r>
    </w:p>
    <w:p w14:paraId="62A4A423" w14:textId="6DFD1E16" w:rsidR="005B6990" w:rsidRPr="007445D2" w:rsidRDefault="005B6990" w:rsidP="005B6990">
      <w:pPr>
        <w:jc w:val="both"/>
        <w:rPr>
          <w:rStyle w:val="normaltextrun"/>
          <w:rFonts w:ascii="Effra Corp" w:hAnsi="Effra Corp" w:cs="Segoe UI"/>
          <w:color w:val="000000" w:themeColor="text1"/>
          <w:sz w:val="21"/>
          <w:szCs w:val="21"/>
          <w:lang w:val="el-GR" w:eastAsia="en-GB"/>
        </w:rPr>
      </w:pPr>
      <w:r w:rsidRPr="007445D2">
        <w:rPr>
          <w:rStyle w:val="normaltextrun"/>
          <w:rFonts w:ascii="Effra Corp" w:eastAsia="Effra Corp" w:hAnsi="Effra Corp" w:cs="Segoe UI"/>
          <w:color w:val="000000" w:themeColor="text1"/>
          <w:sz w:val="21"/>
          <w:szCs w:val="21"/>
          <w:lang w:val="el-GR" w:bidi="el-GR"/>
        </w:rPr>
        <w:t xml:space="preserve">Οι χρηματοοικονομικές μας επιδόσεις κατά το πρώτο εξάμηνο του 2023 ήταν καλύτερες από τις αναμενόμενες, </w:t>
      </w:r>
      <w:r w:rsidR="004822E0">
        <w:rPr>
          <w:rStyle w:val="normaltextrun"/>
          <w:rFonts w:ascii="Effra Corp" w:eastAsia="Effra Corp" w:hAnsi="Effra Corp" w:cs="Segoe UI"/>
          <w:color w:val="000000" w:themeColor="text1"/>
          <w:sz w:val="21"/>
          <w:szCs w:val="21"/>
          <w:lang w:val="el-GR" w:bidi="el-GR"/>
        </w:rPr>
        <w:t>κυρίως</w:t>
      </w:r>
      <w:r w:rsidR="004822E0" w:rsidRPr="007445D2">
        <w:rPr>
          <w:rStyle w:val="normaltextrun"/>
          <w:rFonts w:ascii="Effra Corp" w:eastAsia="Effra Corp" w:hAnsi="Effra Corp" w:cs="Segoe UI"/>
          <w:color w:val="000000" w:themeColor="text1"/>
          <w:sz w:val="21"/>
          <w:szCs w:val="21"/>
          <w:lang w:val="el-GR" w:bidi="el-GR"/>
        </w:rPr>
        <w:t xml:space="preserve"> </w:t>
      </w:r>
      <w:r w:rsidRPr="007445D2">
        <w:rPr>
          <w:rStyle w:val="normaltextrun"/>
          <w:rFonts w:ascii="Effra Corp" w:eastAsia="Effra Corp" w:hAnsi="Effra Corp" w:cs="Segoe UI"/>
          <w:color w:val="000000" w:themeColor="text1"/>
          <w:sz w:val="21"/>
          <w:szCs w:val="21"/>
          <w:lang w:val="el-GR" w:bidi="el-GR"/>
        </w:rPr>
        <w:t xml:space="preserve">λόγω των βελτιώσεων στο μείγμα τιμών και προϊόντων, παρά τις </w:t>
      </w:r>
      <w:r w:rsidR="006F74D4">
        <w:rPr>
          <w:rStyle w:val="normaltextrun"/>
          <w:rFonts w:ascii="Effra Corp" w:eastAsia="Effra Corp" w:hAnsi="Effra Corp" w:cs="Segoe UI"/>
          <w:color w:val="000000" w:themeColor="text1"/>
          <w:sz w:val="21"/>
          <w:szCs w:val="21"/>
          <w:lang w:val="el-GR" w:bidi="el-GR"/>
        </w:rPr>
        <w:t>δυσμενείς συνθήκες</w:t>
      </w:r>
      <w:r w:rsidRPr="007445D2">
        <w:rPr>
          <w:rStyle w:val="normaltextrun"/>
          <w:rFonts w:ascii="Effra Corp" w:eastAsia="Effra Corp" w:hAnsi="Effra Corp" w:cs="Segoe UI"/>
          <w:color w:val="000000" w:themeColor="text1"/>
          <w:sz w:val="21"/>
          <w:szCs w:val="21"/>
          <w:lang w:val="el-GR" w:bidi="el-GR"/>
        </w:rPr>
        <w:t xml:space="preserve"> που </w:t>
      </w:r>
      <w:r w:rsidR="007179FF">
        <w:rPr>
          <w:rStyle w:val="normaltextrun"/>
          <w:rFonts w:ascii="Effra Corp" w:eastAsia="Effra Corp" w:hAnsi="Effra Corp" w:cs="Segoe UI"/>
          <w:color w:val="000000" w:themeColor="text1"/>
          <w:sz w:val="21"/>
          <w:szCs w:val="21"/>
          <w:lang w:val="el-GR" w:bidi="el-GR"/>
        </w:rPr>
        <w:t>αντιμετωπίσαμε</w:t>
      </w:r>
      <w:r w:rsidRPr="007445D2">
        <w:rPr>
          <w:rStyle w:val="normaltextrun"/>
          <w:rFonts w:ascii="Effra Corp" w:eastAsia="Effra Corp" w:hAnsi="Effra Corp" w:cs="Segoe UI"/>
          <w:color w:val="000000" w:themeColor="text1"/>
          <w:sz w:val="21"/>
          <w:szCs w:val="21"/>
          <w:lang w:val="el-GR" w:bidi="el-GR"/>
        </w:rPr>
        <w:t xml:space="preserve">. </w:t>
      </w:r>
      <w:r w:rsidR="003054E6">
        <w:rPr>
          <w:rStyle w:val="normaltextrun"/>
          <w:rFonts w:ascii="Effra Corp" w:eastAsia="Effra Corp" w:hAnsi="Effra Corp" w:cs="Segoe UI"/>
          <w:color w:val="000000" w:themeColor="text1"/>
          <w:sz w:val="21"/>
          <w:szCs w:val="21"/>
          <w:lang w:val="el-GR" w:bidi="el-GR"/>
        </w:rPr>
        <w:t>Λαμβάνοντας</w:t>
      </w:r>
      <w:r w:rsidR="00345520" w:rsidRPr="007445D2">
        <w:rPr>
          <w:rStyle w:val="normaltextrun"/>
          <w:rFonts w:ascii="Effra Corp" w:eastAsia="Effra Corp" w:hAnsi="Effra Corp" w:cs="Segoe UI"/>
          <w:color w:val="000000" w:themeColor="text1"/>
          <w:sz w:val="21"/>
          <w:szCs w:val="21"/>
          <w:lang w:val="el-GR" w:bidi="el-GR"/>
        </w:rPr>
        <w:t xml:space="preserve"> </w:t>
      </w:r>
      <w:r w:rsidRPr="007445D2">
        <w:rPr>
          <w:rStyle w:val="normaltextrun"/>
          <w:rFonts w:ascii="Effra Corp" w:eastAsia="Effra Corp" w:hAnsi="Effra Corp" w:cs="Segoe UI"/>
          <w:color w:val="000000" w:themeColor="text1"/>
          <w:sz w:val="21"/>
          <w:szCs w:val="21"/>
          <w:lang w:val="el-GR" w:bidi="el-GR"/>
        </w:rPr>
        <w:t>πάντα υπόψη τους μακροοικονομικούς και γεωπολιτικούς κινδύνους, έχουμε μεγάλη εμπιστοσύνη στο</w:t>
      </w:r>
      <w:r w:rsidR="00345520" w:rsidRPr="007445D2">
        <w:rPr>
          <w:rStyle w:val="normaltextrun"/>
          <w:rFonts w:ascii="Effra Corp" w:eastAsia="Effra Corp" w:hAnsi="Effra Corp" w:cs="Segoe UI"/>
          <w:color w:val="000000" w:themeColor="text1"/>
          <w:sz w:val="21"/>
          <w:szCs w:val="21"/>
          <w:lang w:val="el-GR" w:bidi="el-GR"/>
        </w:rPr>
        <w:t xml:space="preserve"> ευρύ</w:t>
      </w:r>
      <w:r w:rsidRPr="007445D2">
        <w:rPr>
          <w:rStyle w:val="normaltextrun"/>
          <w:rFonts w:ascii="Effra Corp" w:eastAsia="Effra Corp" w:hAnsi="Effra Corp" w:cs="Segoe UI"/>
          <w:color w:val="000000" w:themeColor="text1"/>
          <w:sz w:val="21"/>
          <w:szCs w:val="21"/>
          <w:lang w:val="el-GR" w:bidi="el-GR"/>
        </w:rPr>
        <w:t xml:space="preserve"> χαρτοφυλάκιο προϊόντων 24/7 κατανάλωσης, </w:t>
      </w:r>
      <w:r w:rsidR="00CF6F49">
        <w:rPr>
          <w:rStyle w:val="normaltextrun"/>
          <w:rFonts w:ascii="Effra Corp" w:eastAsia="Effra Corp" w:hAnsi="Effra Corp" w:cs="Segoe UI"/>
          <w:color w:val="000000" w:themeColor="text1"/>
          <w:sz w:val="21"/>
          <w:szCs w:val="21"/>
          <w:lang w:val="el-GR" w:bidi="el-GR"/>
        </w:rPr>
        <w:t>σ</w:t>
      </w:r>
      <w:r w:rsidRPr="007445D2">
        <w:rPr>
          <w:rStyle w:val="normaltextrun"/>
          <w:rFonts w:ascii="Effra Corp" w:eastAsia="Effra Corp" w:hAnsi="Effra Corp" w:cs="Segoe UI"/>
          <w:color w:val="000000" w:themeColor="text1"/>
          <w:sz w:val="21"/>
          <w:szCs w:val="21"/>
          <w:lang w:val="el-GR" w:bidi="el-GR"/>
        </w:rPr>
        <w:t xml:space="preserve">τις ευκαιρίες </w:t>
      </w:r>
      <w:r w:rsidR="00345520" w:rsidRPr="007445D2">
        <w:rPr>
          <w:rStyle w:val="normaltextrun"/>
          <w:rFonts w:ascii="Effra Corp" w:eastAsia="Effra Corp" w:hAnsi="Effra Corp" w:cs="Segoe UI"/>
          <w:color w:val="000000" w:themeColor="text1"/>
          <w:sz w:val="21"/>
          <w:szCs w:val="21"/>
          <w:lang w:val="el-GR" w:bidi="el-GR"/>
        </w:rPr>
        <w:t>στις ποικιλόμορφες αγορές μας,</w:t>
      </w:r>
      <w:r w:rsidRPr="007445D2">
        <w:rPr>
          <w:rStyle w:val="normaltextrun"/>
          <w:rFonts w:ascii="Effra Corp" w:eastAsia="Effra Corp" w:hAnsi="Effra Corp" w:cs="Segoe UI"/>
          <w:color w:val="000000" w:themeColor="text1"/>
          <w:sz w:val="21"/>
          <w:szCs w:val="21"/>
          <w:lang w:val="el-GR" w:bidi="el-GR"/>
        </w:rPr>
        <w:t xml:space="preserve"> που ενισχύονται από την εστίασή μας στην υλοποίηση</w:t>
      </w:r>
      <w:r w:rsidR="000D1006">
        <w:rPr>
          <w:rStyle w:val="normaltextrun"/>
          <w:rFonts w:ascii="Effra Corp" w:eastAsia="Effra Corp" w:hAnsi="Effra Corp" w:cs="Segoe UI"/>
          <w:color w:val="000000" w:themeColor="text1"/>
          <w:sz w:val="21"/>
          <w:szCs w:val="21"/>
          <w:lang w:val="el-GR" w:bidi="el-GR"/>
        </w:rPr>
        <w:t xml:space="preserve"> των στρατηγικών μας στην αγορά</w:t>
      </w:r>
      <w:r w:rsidRPr="007445D2">
        <w:rPr>
          <w:rStyle w:val="normaltextrun"/>
          <w:rFonts w:ascii="Effra Corp" w:eastAsia="Effra Corp" w:hAnsi="Effra Corp" w:cs="Segoe UI"/>
          <w:color w:val="000000" w:themeColor="text1"/>
          <w:sz w:val="21"/>
          <w:szCs w:val="21"/>
          <w:lang w:val="el-GR" w:bidi="el-GR"/>
        </w:rPr>
        <w:t xml:space="preserve"> και στις ικανότητες</w:t>
      </w:r>
      <w:r w:rsidR="00916C3F">
        <w:rPr>
          <w:rStyle w:val="normaltextrun"/>
          <w:rFonts w:ascii="Effra Corp" w:eastAsia="Effra Corp" w:hAnsi="Effra Corp" w:cs="Segoe UI"/>
          <w:color w:val="000000" w:themeColor="text1"/>
          <w:sz w:val="21"/>
          <w:szCs w:val="21"/>
          <w:lang w:val="el-GR" w:bidi="el-GR"/>
        </w:rPr>
        <w:t xml:space="preserve"> τις οποίες έχουμε θέσει ως </w:t>
      </w:r>
      <w:r w:rsidRPr="007445D2">
        <w:rPr>
          <w:rStyle w:val="normaltextrun"/>
          <w:rFonts w:ascii="Effra Corp" w:eastAsia="Effra Corp" w:hAnsi="Effra Corp" w:cs="Segoe UI"/>
          <w:color w:val="000000" w:themeColor="text1"/>
          <w:sz w:val="21"/>
          <w:szCs w:val="21"/>
          <w:lang w:val="el-GR" w:bidi="el-GR"/>
        </w:rPr>
        <w:t xml:space="preserve">προτεραιότητα και πάνω από όλα στις ικανότητες των ταλαντούχων ανθρώπων μας. </w:t>
      </w:r>
    </w:p>
    <w:p w14:paraId="6139B1A6" w14:textId="77777777" w:rsidR="005B6990" w:rsidRPr="00CF6F49" w:rsidRDefault="005B6990" w:rsidP="005B6990">
      <w:pPr>
        <w:jc w:val="both"/>
        <w:rPr>
          <w:rFonts w:cs="Arial"/>
          <w:b/>
          <w:i/>
          <w:sz w:val="12"/>
          <w:szCs w:val="12"/>
          <w:highlight w:val="yellow"/>
        </w:rPr>
      </w:pPr>
    </w:p>
    <w:p w14:paraId="7D610C76" w14:textId="2DEFDE74" w:rsidR="005B6990" w:rsidRPr="007445D2" w:rsidRDefault="00404C57" w:rsidP="005B6990">
      <w:pPr>
        <w:pStyle w:val="ListParagraph"/>
        <w:numPr>
          <w:ilvl w:val="0"/>
          <w:numId w:val="43"/>
        </w:numPr>
        <w:ind w:left="360"/>
        <w:jc w:val="both"/>
        <w:rPr>
          <w:rStyle w:val="normaltextrun"/>
          <w:rFonts w:cs="Arial"/>
          <w:spacing w:val="-2"/>
          <w:lang w:val="el-GR"/>
        </w:rPr>
      </w:pPr>
      <w:r w:rsidRPr="007445D2">
        <w:rPr>
          <w:rStyle w:val="normaltextrun"/>
          <w:rFonts w:ascii="Effra Corp" w:eastAsia="Effra Corp" w:hAnsi="Effra Corp" w:cs="Segoe UI"/>
          <w:color w:val="000000" w:themeColor="text1"/>
          <w:sz w:val="21"/>
          <w:szCs w:val="21"/>
          <w:lang w:val="el-GR" w:bidi="el-GR"/>
        </w:rPr>
        <w:t xml:space="preserve">Σε συνέχεια </w:t>
      </w:r>
      <w:r w:rsidR="006F74D4">
        <w:rPr>
          <w:rStyle w:val="normaltextrun"/>
          <w:rFonts w:ascii="Effra Corp" w:eastAsia="Effra Corp" w:hAnsi="Effra Corp" w:cs="Segoe UI"/>
          <w:color w:val="000000" w:themeColor="text1"/>
          <w:sz w:val="21"/>
          <w:szCs w:val="21"/>
          <w:lang w:val="el-GR" w:bidi="el-GR"/>
        </w:rPr>
        <w:t>των ισχυρών επιδόσεων κατά το πρώτο μισό</w:t>
      </w:r>
      <w:r w:rsidRPr="007445D2">
        <w:rPr>
          <w:rStyle w:val="normaltextrun"/>
          <w:rFonts w:ascii="Effra Corp" w:eastAsia="Effra Corp" w:hAnsi="Effra Corp" w:cs="Segoe UI"/>
          <w:color w:val="000000" w:themeColor="text1"/>
          <w:sz w:val="21"/>
          <w:szCs w:val="21"/>
          <w:lang w:val="el-GR" w:bidi="el-GR"/>
        </w:rPr>
        <w:t xml:space="preserve"> του έτους, αναμένουμε αύξηση των καθαρών εσόδων </w:t>
      </w:r>
      <w:r w:rsidR="00066F90" w:rsidRPr="007445D2">
        <w:rPr>
          <w:rStyle w:val="normaltextrun"/>
          <w:rFonts w:ascii="Effra Corp" w:eastAsia="Effra Corp" w:hAnsi="Effra Corp" w:cs="Segoe UI"/>
          <w:color w:val="000000" w:themeColor="text1"/>
          <w:sz w:val="21"/>
          <w:szCs w:val="21"/>
          <w:lang w:val="el-GR" w:bidi="el-GR"/>
        </w:rPr>
        <w:t xml:space="preserve">στο </w:t>
      </w:r>
      <w:r w:rsidR="001D5FFD">
        <w:rPr>
          <w:rStyle w:val="normaltextrun"/>
          <w:rFonts w:ascii="Effra Corp" w:eastAsia="Effra Corp" w:hAnsi="Effra Corp" w:cs="Segoe UI"/>
          <w:color w:val="000000" w:themeColor="text1"/>
          <w:sz w:val="21"/>
          <w:szCs w:val="21"/>
          <w:lang w:val="el-GR" w:bidi="el-GR"/>
        </w:rPr>
        <w:t xml:space="preserve">άνω άκρο του </w:t>
      </w:r>
      <w:r w:rsidR="00C86F3A">
        <w:rPr>
          <w:rStyle w:val="normaltextrun"/>
          <w:rFonts w:ascii="Effra Corp" w:eastAsia="Effra Corp" w:hAnsi="Effra Corp" w:cs="Segoe UI"/>
          <w:color w:val="000000" w:themeColor="text1"/>
          <w:sz w:val="21"/>
          <w:szCs w:val="21"/>
          <w:lang w:val="el-GR" w:bidi="el-GR"/>
        </w:rPr>
        <w:t>μεσαίο</w:t>
      </w:r>
      <w:r w:rsidR="001D5FFD">
        <w:rPr>
          <w:rStyle w:val="normaltextrun"/>
          <w:rFonts w:ascii="Effra Corp" w:eastAsia="Effra Corp" w:hAnsi="Effra Corp" w:cs="Segoe UI"/>
          <w:color w:val="000000" w:themeColor="text1"/>
          <w:sz w:val="21"/>
          <w:szCs w:val="21"/>
          <w:lang w:val="el-GR" w:bidi="el-GR"/>
        </w:rPr>
        <w:t>υ</w:t>
      </w:r>
      <w:r w:rsidR="00066F90" w:rsidRPr="007445D2">
        <w:rPr>
          <w:rStyle w:val="normaltextrun"/>
          <w:rFonts w:ascii="Effra Corp" w:eastAsia="Effra Corp" w:hAnsi="Effra Corp" w:cs="Segoe UI"/>
          <w:color w:val="000000" w:themeColor="text1"/>
          <w:sz w:val="21"/>
          <w:szCs w:val="21"/>
          <w:lang w:val="el-GR" w:bidi="el-GR"/>
        </w:rPr>
        <w:t xml:space="preserve"> επ</w:t>
      </w:r>
      <w:r w:rsidR="001D5FFD">
        <w:rPr>
          <w:rStyle w:val="normaltextrun"/>
          <w:rFonts w:ascii="Effra Corp" w:eastAsia="Effra Corp" w:hAnsi="Effra Corp" w:cs="Segoe UI"/>
          <w:color w:val="000000" w:themeColor="text1"/>
          <w:sz w:val="21"/>
          <w:szCs w:val="21"/>
          <w:lang w:val="el-GR" w:bidi="el-GR"/>
        </w:rPr>
        <w:t>ι</w:t>
      </w:r>
      <w:r w:rsidR="00066F90" w:rsidRPr="007445D2">
        <w:rPr>
          <w:rStyle w:val="normaltextrun"/>
          <w:rFonts w:ascii="Effra Corp" w:eastAsia="Effra Corp" w:hAnsi="Effra Corp" w:cs="Segoe UI"/>
          <w:color w:val="000000" w:themeColor="text1"/>
          <w:sz w:val="21"/>
          <w:szCs w:val="21"/>
          <w:lang w:val="el-GR" w:bidi="el-GR"/>
        </w:rPr>
        <w:t>π</w:t>
      </w:r>
      <w:r w:rsidR="001D5FFD">
        <w:rPr>
          <w:rStyle w:val="normaltextrun"/>
          <w:rFonts w:ascii="Effra Corp" w:eastAsia="Effra Corp" w:hAnsi="Effra Corp" w:cs="Segoe UI"/>
          <w:color w:val="000000" w:themeColor="text1"/>
          <w:sz w:val="21"/>
          <w:szCs w:val="21"/>
          <w:lang w:val="el-GR" w:bidi="el-GR"/>
        </w:rPr>
        <w:t>έ</w:t>
      </w:r>
      <w:r w:rsidR="00066F90" w:rsidRPr="007445D2">
        <w:rPr>
          <w:rStyle w:val="normaltextrun"/>
          <w:rFonts w:ascii="Effra Corp" w:eastAsia="Effra Corp" w:hAnsi="Effra Corp" w:cs="Segoe UI"/>
          <w:color w:val="000000" w:themeColor="text1"/>
          <w:sz w:val="21"/>
          <w:szCs w:val="21"/>
          <w:lang w:val="el-GR" w:bidi="el-GR"/>
        </w:rPr>
        <w:t>δο</w:t>
      </w:r>
      <w:r w:rsidR="001D5FFD">
        <w:rPr>
          <w:rStyle w:val="normaltextrun"/>
          <w:rFonts w:ascii="Effra Corp" w:eastAsia="Effra Corp" w:hAnsi="Effra Corp" w:cs="Segoe UI"/>
          <w:color w:val="000000" w:themeColor="text1"/>
          <w:sz w:val="21"/>
          <w:szCs w:val="21"/>
          <w:lang w:val="el-GR" w:bidi="el-GR"/>
        </w:rPr>
        <w:t>υ</w:t>
      </w:r>
      <w:r w:rsidR="00066F90" w:rsidRPr="007445D2">
        <w:rPr>
          <w:rStyle w:val="normaltextrun"/>
          <w:rFonts w:ascii="Effra Corp" w:eastAsia="Effra Corp" w:hAnsi="Effra Corp" w:cs="Segoe UI"/>
          <w:color w:val="000000" w:themeColor="text1"/>
          <w:sz w:val="21"/>
          <w:szCs w:val="21"/>
          <w:lang w:val="el-GR" w:bidi="el-GR"/>
        </w:rPr>
        <w:t xml:space="preserve"> του εύρους 10-20%</w:t>
      </w:r>
      <w:r w:rsidRPr="007445D2">
        <w:rPr>
          <w:rStyle w:val="normaltextrun"/>
          <w:rFonts w:ascii="Effra Corp" w:eastAsia="Effra Corp" w:hAnsi="Effra Corp" w:cs="Segoe UI"/>
          <w:color w:val="000000" w:themeColor="text1"/>
          <w:sz w:val="21"/>
          <w:szCs w:val="21"/>
          <w:lang w:val="el-GR" w:bidi="el-GR"/>
        </w:rPr>
        <w:t xml:space="preserve"> σε οργανική βάση για το </w:t>
      </w:r>
      <w:r w:rsidR="00066F90" w:rsidRPr="007445D2">
        <w:rPr>
          <w:rStyle w:val="normaltextrun"/>
          <w:rFonts w:ascii="Effra Corp" w:eastAsia="Effra Corp" w:hAnsi="Effra Corp" w:cs="Segoe UI"/>
          <w:color w:val="000000" w:themeColor="text1"/>
          <w:sz w:val="21"/>
          <w:szCs w:val="21"/>
          <w:lang w:val="el-GR" w:bidi="el-GR"/>
        </w:rPr>
        <w:t xml:space="preserve">σύνολο του </w:t>
      </w:r>
      <w:r w:rsidRPr="007445D2">
        <w:rPr>
          <w:rStyle w:val="normaltextrun"/>
          <w:rFonts w:ascii="Effra Corp" w:eastAsia="Effra Corp" w:hAnsi="Effra Corp" w:cs="Segoe UI"/>
          <w:color w:val="000000" w:themeColor="text1"/>
          <w:sz w:val="21"/>
          <w:szCs w:val="21"/>
          <w:lang w:val="el-GR" w:bidi="el-GR"/>
        </w:rPr>
        <w:t>έτο</w:t>
      </w:r>
      <w:r w:rsidR="00066F90" w:rsidRPr="007445D2">
        <w:rPr>
          <w:rStyle w:val="normaltextrun"/>
          <w:rFonts w:ascii="Effra Corp" w:eastAsia="Effra Corp" w:hAnsi="Effra Corp" w:cs="Segoe UI"/>
          <w:color w:val="000000" w:themeColor="text1"/>
          <w:sz w:val="21"/>
          <w:szCs w:val="21"/>
          <w:lang w:val="el-GR" w:bidi="el-GR"/>
        </w:rPr>
        <w:t>υ</w:t>
      </w:r>
      <w:r w:rsidRPr="007445D2">
        <w:rPr>
          <w:rStyle w:val="normaltextrun"/>
          <w:rFonts w:ascii="Effra Corp" w:eastAsia="Effra Corp" w:hAnsi="Effra Corp" w:cs="Segoe UI"/>
          <w:color w:val="000000" w:themeColor="text1"/>
          <w:sz w:val="21"/>
          <w:szCs w:val="21"/>
          <w:lang w:val="el-GR" w:bidi="el-GR"/>
        </w:rPr>
        <w:t>ς (προηγούμενη εκτίμηση: πάνω από 5-6%).</w:t>
      </w:r>
    </w:p>
    <w:p w14:paraId="0F27FEEF" w14:textId="77777777" w:rsidR="005B6990" w:rsidRPr="00CF6F49" w:rsidRDefault="005B6990" w:rsidP="00CF6F49">
      <w:pPr>
        <w:jc w:val="both"/>
        <w:rPr>
          <w:rFonts w:cs="Arial"/>
          <w:b/>
          <w:i/>
          <w:sz w:val="12"/>
          <w:szCs w:val="12"/>
          <w:highlight w:val="yellow"/>
        </w:rPr>
      </w:pPr>
    </w:p>
    <w:p w14:paraId="47A18545" w14:textId="0C74A85D" w:rsidR="0022360A" w:rsidRPr="007445D2" w:rsidRDefault="00FA60B8" w:rsidP="005B6990">
      <w:pPr>
        <w:pStyle w:val="ListParagraph"/>
        <w:numPr>
          <w:ilvl w:val="0"/>
          <w:numId w:val="43"/>
        </w:numPr>
        <w:ind w:left="360"/>
        <w:jc w:val="both"/>
        <w:rPr>
          <w:rStyle w:val="normaltextrun"/>
          <w:rFonts w:cs="Arial"/>
          <w:spacing w:val="-2"/>
          <w:lang w:val="el-GR"/>
        </w:rPr>
      </w:pPr>
      <w:r>
        <w:rPr>
          <w:rStyle w:val="normaltextrun"/>
          <w:rFonts w:ascii="Effra Corp" w:eastAsia="Effra Corp" w:hAnsi="Effra Corp" w:cs="Segoe UI"/>
          <w:color w:val="000000" w:themeColor="text1"/>
          <w:sz w:val="21"/>
          <w:szCs w:val="21"/>
          <w:lang w:val="el-GR" w:bidi="el-GR"/>
        </w:rPr>
        <w:t>Η</w:t>
      </w:r>
      <w:r w:rsidR="005B6990" w:rsidRPr="007445D2">
        <w:rPr>
          <w:rStyle w:val="normaltextrun"/>
          <w:rFonts w:ascii="Effra Corp" w:eastAsia="Effra Corp" w:hAnsi="Effra Corp" w:cs="Segoe UI"/>
          <w:color w:val="000000" w:themeColor="text1"/>
          <w:sz w:val="21"/>
          <w:szCs w:val="21"/>
          <w:lang w:val="el-GR" w:bidi="el-GR"/>
        </w:rPr>
        <w:t xml:space="preserve"> αύξηση του κόστους πωληθέντων</w:t>
      </w:r>
      <w:r w:rsidR="00066F90" w:rsidRPr="007445D2">
        <w:rPr>
          <w:rStyle w:val="normaltextrun"/>
          <w:rFonts w:ascii="Effra Corp" w:eastAsia="Effra Corp" w:hAnsi="Effra Corp" w:cs="Segoe UI"/>
          <w:color w:val="000000" w:themeColor="text1"/>
          <w:sz w:val="21"/>
          <w:szCs w:val="21"/>
          <w:lang w:val="el-GR" w:bidi="el-GR"/>
        </w:rPr>
        <w:t xml:space="preserve"> ανά κιβώτιο</w:t>
      </w:r>
      <w:r w:rsidR="00B7609A">
        <w:rPr>
          <w:rStyle w:val="normaltextrun"/>
          <w:rFonts w:ascii="Effra Corp" w:eastAsia="Effra Corp" w:hAnsi="Effra Corp" w:cs="Segoe UI"/>
          <w:color w:val="000000" w:themeColor="text1"/>
          <w:sz w:val="21"/>
          <w:szCs w:val="21"/>
          <w:lang w:val="el-GR" w:bidi="el-GR"/>
        </w:rPr>
        <w:t xml:space="preserve"> αναμένεται</w:t>
      </w:r>
      <w:r w:rsidR="005B6990" w:rsidRPr="007445D2">
        <w:rPr>
          <w:rStyle w:val="normaltextrun"/>
          <w:rFonts w:ascii="Effra Corp" w:eastAsia="Effra Corp" w:hAnsi="Effra Corp" w:cs="Segoe UI"/>
          <w:color w:val="000000" w:themeColor="text1"/>
          <w:sz w:val="21"/>
          <w:szCs w:val="21"/>
          <w:lang w:val="el-GR" w:bidi="el-GR"/>
        </w:rPr>
        <w:t xml:space="preserve"> κατά υψηλό μονοψήφιο ποσοστό για το 2023</w:t>
      </w:r>
      <w:r w:rsidR="005B6990">
        <w:rPr>
          <w:rStyle w:val="normaltextrun"/>
          <w:rFonts w:ascii="Effra Corp" w:eastAsia="Effra Corp" w:hAnsi="Effra Corp" w:cs="Segoe UI"/>
          <w:color w:val="000000" w:themeColor="text1"/>
          <w:sz w:val="21"/>
          <w:szCs w:val="21"/>
          <w:lang w:val="el-GR" w:bidi="el-GR"/>
        </w:rPr>
        <w:t xml:space="preserve"> </w:t>
      </w:r>
      <w:r w:rsidR="005B6990" w:rsidRPr="007445D2">
        <w:rPr>
          <w:rStyle w:val="normaltextrun"/>
          <w:rFonts w:ascii="Effra Corp" w:eastAsia="Effra Corp" w:hAnsi="Effra Corp" w:cs="Segoe UI"/>
          <w:color w:val="000000" w:themeColor="text1"/>
          <w:sz w:val="21"/>
          <w:szCs w:val="21"/>
          <w:lang w:val="el-GR" w:bidi="el-GR"/>
        </w:rPr>
        <w:t xml:space="preserve">(προηγούμενη εκτίμηση: αύξηση </w:t>
      </w:r>
      <w:r w:rsidR="00B058BC">
        <w:rPr>
          <w:rStyle w:val="normaltextrun"/>
          <w:rFonts w:ascii="Effra Corp" w:eastAsia="Effra Corp" w:hAnsi="Effra Corp" w:cs="Segoe UI"/>
          <w:color w:val="000000" w:themeColor="text1"/>
          <w:sz w:val="21"/>
          <w:szCs w:val="21"/>
          <w:lang w:val="el-GR" w:bidi="el-GR"/>
        </w:rPr>
        <w:t>στο</w:t>
      </w:r>
      <w:r w:rsidR="00B058BC" w:rsidRPr="007445D2">
        <w:rPr>
          <w:rStyle w:val="normaltextrun"/>
          <w:rFonts w:ascii="Effra Corp" w:eastAsia="Effra Corp" w:hAnsi="Effra Corp" w:cs="Segoe UI"/>
          <w:color w:val="000000" w:themeColor="text1"/>
          <w:sz w:val="21"/>
          <w:szCs w:val="21"/>
          <w:lang w:val="el-GR" w:bidi="el-GR"/>
        </w:rPr>
        <w:t xml:space="preserve"> </w:t>
      </w:r>
      <w:r w:rsidR="00131C05">
        <w:rPr>
          <w:rStyle w:val="normaltextrun"/>
          <w:rFonts w:ascii="Effra Corp" w:eastAsia="Effra Corp" w:hAnsi="Effra Corp" w:cs="Segoe UI"/>
          <w:color w:val="000000" w:themeColor="text1"/>
          <w:sz w:val="21"/>
          <w:szCs w:val="21"/>
          <w:lang w:val="el-GR" w:bidi="el-GR"/>
        </w:rPr>
        <w:t>μεσαίο επίπεδο</w:t>
      </w:r>
      <w:r w:rsidR="00C568D2">
        <w:rPr>
          <w:rStyle w:val="normaltextrun"/>
          <w:rFonts w:ascii="Effra Corp" w:eastAsia="Effra Corp" w:hAnsi="Effra Corp" w:cs="Segoe UI"/>
          <w:color w:val="000000" w:themeColor="text1"/>
          <w:sz w:val="21"/>
          <w:szCs w:val="21"/>
          <w:lang w:val="el-GR" w:bidi="el-GR"/>
        </w:rPr>
        <w:t xml:space="preserve"> </w:t>
      </w:r>
      <w:r w:rsidR="003C622D">
        <w:rPr>
          <w:rStyle w:val="normaltextrun"/>
          <w:rFonts w:ascii="Effra Corp" w:eastAsia="Effra Corp" w:hAnsi="Effra Corp" w:cs="Segoe UI"/>
          <w:color w:val="000000" w:themeColor="text1"/>
          <w:sz w:val="21"/>
          <w:szCs w:val="21"/>
          <w:lang w:val="el-GR" w:bidi="el-GR"/>
        </w:rPr>
        <w:t>του εύρους 10-20%</w:t>
      </w:r>
      <w:r w:rsidR="005B6990" w:rsidRPr="007445D2">
        <w:rPr>
          <w:rStyle w:val="normaltextrun"/>
          <w:rFonts w:ascii="Effra Corp" w:eastAsia="Effra Corp" w:hAnsi="Effra Corp" w:cs="Segoe UI"/>
          <w:color w:val="000000" w:themeColor="text1"/>
          <w:sz w:val="21"/>
          <w:szCs w:val="21"/>
          <w:lang w:val="el-GR" w:bidi="el-GR"/>
        </w:rPr>
        <w:t>), καθώς οι πληθωριστικές πιέσεις αρχίζουν να μετριάζονται.</w:t>
      </w:r>
    </w:p>
    <w:p w14:paraId="1A827804" w14:textId="77777777" w:rsidR="0022360A" w:rsidRPr="00CF6F49" w:rsidRDefault="0022360A" w:rsidP="00CF6F49">
      <w:pPr>
        <w:jc w:val="both"/>
        <w:rPr>
          <w:rFonts w:cs="Arial"/>
          <w:b/>
          <w:i/>
          <w:sz w:val="12"/>
          <w:szCs w:val="12"/>
          <w:highlight w:val="yellow"/>
        </w:rPr>
      </w:pPr>
    </w:p>
    <w:p w14:paraId="2F0DE491" w14:textId="3C9BF22B" w:rsidR="007445D2" w:rsidRDefault="005B6990" w:rsidP="00E33074">
      <w:pPr>
        <w:pStyle w:val="ListParagraph"/>
        <w:numPr>
          <w:ilvl w:val="0"/>
          <w:numId w:val="43"/>
        </w:numPr>
        <w:ind w:left="360"/>
        <w:jc w:val="both"/>
        <w:rPr>
          <w:rStyle w:val="normaltextrun"/>
          <w:rFonts w:ascii="Effra Corp" w:eastAsia="Effra Corp" w:hAnsi="Effra Corp" w:cs="Segoe UI"/>
          <w:color w:val="000000" w:themeColor="text1"/>
          <w:sz w:val="21"/>
          <w:szCs w:val="21"/>
          <w:lang w:val="el-GR" w:bidi="el-GR"/>
        </w:rPr>
      </w:pPr>
      <w:r w:rsidRPr="007445D2">
        <w:rPr>
          <w:rStyle w:val="normaltextrun"/>
          <w:rFonts w:ascii="Effra Corp" w:eastAsia="Effra Corp" w:hAnsi="Effra Corp" w:cs="Segoe UI"/>
          <w:color w:val="000000" w:themeColor="text1"/>
          <w:sz w:val="21"/>
          <w:szCs w:val="21"/>
          <w:lang w:val="el-GR" w:bidi="el-GR"/>
        </w:rPr>
        <w:t xml:space="preserve">Το 2023, </w:t>
      </w:r>
      <w:r w:rsidR="004122B3">
        <w:rPr>
          <w:rStyle w:val="normaltextrun"/>
          <w:rFonts w:ascii="Effra Corp" w:eastAsia="Effra Corp" w:hAnsi="Effra Corp" w:cs="Segoe UI"/>
          <w:color w:val="000000" w:themeColor="text1"/>
          <w:sz w:val="21"/>
          <w:szCs w:val="21"/>
          <w:lang w:val="el-GR" w:bidi="el-GR"/>
        </w:rPr>
        <w:t>τα</w:t>
      </w:r>
      <w:r w:rsidRPr="007445D2">
        <w:rPr>
          <w:rStyle w:val="normaltextrun"/>
          <w:rFonts w:ascii="Effra Corp" w:eastAsia="Effra Corp" w:hAnsi="Effra Corp" w:cs="Segoe UI"/>
          <w:color w:val="000000" w:themeColor="text1"/>
          <w:sz w:val="21"/>
          <w:szCs w:val="21"/>
          <w:lang w:val="el-GR" w:bidi="el-GR"/>
        </w:rPr>
        <w:t xml:space="preserve"> </w:t>
      </w:r>
      <w:r w:rsidR="002D2F69">
        <w:rPr>
          <w:rStyle w:val="normaltextrun"/>
          <w:rFonts w:ascii="Effra Corp" w:eastAsia="Effra Corp" w:hAnsi="Effra Corp" w:cs="Segoe UI"/>
          <w:color w:val="000000" w:themeColor="text1"/>
          <w:sz w:val="21"/>
          <w:szCs w:val="21"/>
          <w:lang w:val="el-GR" w:bidi="el-GR"/>
        </w:rPr>
        <w:t>λειτουργικά</w:t>
      </w:r>
      <w:r w:rsidRPr="007445D2">
        <w:rPr>
          <w:rStyle w:val="normaltextrun"/>
          <w:rFonts w:ascii="Effra Corp" w:eastAsia="Effra Corp" w:hAnsi="Effra Corp" w:cs="Segoe UI"/>
          <w:color w:val="000000" w:themeColor="text1"/>
          <w:sz w:val="21"/>
          <w:szCs w:val="21"/>
          <w:lang w:val="el-GR" w:bidi="el-GR"/>
        </w:rPr>
        <w:t xml:space="preserve"> </w:t>
      </w:r>
      <w:r w:rsidR="004122B3">
        <w:rPr>
          <w:rStyle w:val="normaltextrun"/>
          <w:rFonts w:ascii="Effra Corp" w:eastAsia="Effra Corp" w:hAnsi="Effra Corp" w:cs="Segoe UI"/>
          <w:color w:val="000000" w:themeColor="text1"/>
          <w:sz w:val="21"/>
          <w:szCs w:val="21"/>
          <w:lang w:val="el-GR" w:bidi="el-GR"/>
        </w:rPr>
        <w:t>κέρδη</w:t>
      </w:r>
      <w:r w:rsidR="00F30EA1">
        <w:rPr>
          <w:rStyle w:val="normaltextrun"/>
          <w:rFonts w:ascii="Effra Corp" w:eastAsia="Effra Corp" w:hAnsi="Effra Corp" w:cs="Segoe UI"/>
          <w:color w:val="000000" w:themeColor="text1"/>
          <w:sz w:val="21"/>
          <w:szCs w:val="21"/>
          <w:lang w:val="el-GR" w:bidi="el-GR"/>
        </w:rPr>
        <w:t xml:space="preserve"> αναμένεται να </w:t>
      </w:r>
      <w:r w:rsidR="0052583F">
        <w:rPr>
          <w:rStyle w:val="normaltextrun"/>
          <w:rFonts w:ascii="Effra Corp" w:eastAsia="Effra Corp" w:hAnsi="Effra Corp" w:cs="Segoe UI"/>
          <w:color w:val="000000" w:themeColor="text1"/>
          <w:sz w:val="21"/>
          <w:szCs w:val="21"/>
          <w:lang w:val="el-GR" w:bidi="el-GR"/>
        </w:rPr>
        <w:t>αυξηθούν</w:t>
      </w:r>
      <w:r w:rsidR="00F30EA1">
        <w:rPr>
          <w:rStyle w:val="normaltextrun"/>
          <w:rFonts w:ascii="Effra Corp" w:eastAsia="Effra Corp" w:hAnsi="Effra Corp" w:cs="Segoe UI"/>
          <w:color w:val="000000" w:themeColor="text1"/>
          <w:sz w:val="21"/>
          <w:szCs w:val="21"/>
          <w:lang w:val="el-GR" w:bidi="el-GR"/>
        </w:rPr>
        <w:t xml:space="preserve"> </w:t>
      </w:r>
      <w:r w:rsidR="0052583F">
        <w:rPr>
          <w:rStyle w:val="normaltextrun"/>
          <w:rFonts w:ascii="Effra Corp" w:eastAsia="Effra Corp" w:hAnsi="Effra Corp" w:cs="Segoe UI"/>
          <w:color w:val="000000" w:themeColor="text1"/>
          <w:sz w:val="21"/>
          <w:szCs w:val="21"/>
          <w:lang w:val="el-GR" w:bidi="el-GR"/>
        </w:rPr>
        <w:t>στο</w:t>
      </w:r>
      <w:r w:rsidR="00066F90" w:rsidRPr="007445D2">
        <w:rPr>
          <w:rStyle w:val="normaltextrun"/>
          <w:rFonts w:ascii="Effra Corp" w:eastAsia="Effra Corp" w:hAnsi="Effra Corp" w:cs="Segoe UI"/>
          <w:color w:val="000000" w:themeColor="text1"/>
          <w:sz w:val="21"/>
          <w:szCs w:val="21"/>
          <w:lang w:val="el-GR" w:bidi="el-GR"/>
        </w:rPr>
        <w:t xml:space="preserve"> εύρος</w:t>
      </w:r>
      <w:r w:rsidRPr="007445D2">
        <w:rPr>
          <w:rStyle w:val="normaltextrun"/>
          <w:rFonts w:ascii="Effra Corp" w:eastAsia="Effra Corp" w:hAnsi="Effra Corp" w:cs="Segoe UI"/>
          <w:color w:val="000000" w:themeColor="text1"/>
          <w:sz w:val="21"/>
          <w:szCs w:val="21"/>
          <w:lang w:val="el-GR" w:bidi="el-GR"/>
        </w:rPr>
        <w:t xml:space="preserve"> 9% </w:t>
      </w:r>
      <w:r w:rsidR="003C622D">
        <w:rPr>
          <w:rStyle w:val="normaltextrun"/>
          <w:rFonts w:ascii="Effra Corp" w:eastAsia="Effra Corp" w:hAnsi="Effra Corp" w:cs="Segoe UI"/>
          <w:color w:val="000000" w:themeColor="text1"/>
          <w:sz w:val="21"/>
          <w:szCs w:val="21"/>
          <w:lang w:val="el-GR" w:bidi="el-GR"/>
        </w:rPr>
        <w:t>με</w:t>
      </w:r>
      <w:r w:rsidR="003C622D" w:rsidRPr="007445D2">
        <w:rPr>
          <w:rStyle w:val="normaltextrun"/>
          <w:rFonts w:ascii="Effra Corp" w:eastAsia="Effra Corp" w:hAnsi="Effra Corp" w:cs="Segoe UI"/>
          <w:color w:val="000000" w:themeColor="text1"/>
          <w:sz w:val="21"/>
          <w:szCs w:val="21"/>
          <w:lang w:val="el-GR" w:bidi="el-GR"/>
        </w:rPr>
        <w:t xml:space="preserve"> </w:t>
      </w:r>
      <w:r w:rsidRPr="007445D2">
        <w:rPr>
          <w:rStyle w:val="normaltextrun"/>
          <w:rFonts w:ascii="Effra Corp" w:eastAsia="Effra Corp" w:hAnsi="Effra Corp" w:cs="Segoe UI"/>
          <w:color w:val="000000" w:themeColor="text1"/>
          <w:sz w:val="21"/>
          <w:szCs w:val="21"/>
          <w:lang w:val="el-GR" w:bidi="el-GR"/>
        </w:rPr>
        <w:t>12% σε οργανική βάση (αμετάβλητο).</w:t>
      </w:r>
    </w:p>
    <w:p w14:paraId="76827B2C" w14:textId="10654CBE" w:rsidR="005B6990" w:rsidRPr="00CF6F49" w:rsidRDefault="005B6990" w:rsidP="00CF6F49">
      <w:pPr>
        <w:jc w:val="both"/>
        <w:rPr>
          <w:rFonts w:cs="Arial"/>
          <w:b/>
          <w:i/>
          <w:sz w:val="16"/>
          <w:szCs w:val="16"/>
          <w:highlight w:val="yellow"/>
        </w:rPr>
      </w:pPr>
    </w:p>
    <w:p w14:paraId="75A65AB1" w14:textId="1026018C" w:rsidR="0023255A" w:rsidRPr="007445D2" w:rsidRDefault="00066F90" w:rsidP="0023255A">
      <w:pPr>
        <w:pStyle w:val="BodyText3"/>
        <w:shd w:val="clear" w:color="auto" w:fill="BFBFBF"/>
        <w:spacing w:before="120" w:after="120"/>
        <w:rPr>
          <w:rFonts w:ascii="Effra Corp" w:hAnsi="Effra Corp" w:cs="Arial"/>
          <w:b/>
          <w:sz w:val="21"/>
          <w:szCs w:val="21"/>
          <w:lang w:val="el-GR"/>
        </w:rPr>
      </w:pPr>
      <w:r w:rsidRPr="007445D2">
        <w:rPr>
          <w:rFonts w:ascii="Effra Corp" w:eastAsia="Effra Corp" w:hAnsi="Effra Corp" w:cs="Arial"/>
          <w:b/>
          <w:sz w:val="21"/>
          <w:szCs w:val="21"/>
          <w:lang w:val="el-GR" w:bidi="el-GR"/>
        </w:rPr>
        <w:t>Τεχνική Ανάλυση</w:t>
      </w:r>
    </w:p>
    <w:p w14:paraId="5FB203AC" w14:textId="1171D85B" w:rsidR="005B6990" w:rsidRPr="007445D2" w:rsidRDefault="00066F90" w:rsidP="005B6990">
      <w:pPr>
        <w:spacing w:after="120"/>
        <w:jc w:val="both"/>
        <w:rPr>
          <w:rStyle w:val="normaltextrun"/>
          <w:rFonts w:ascii="Effra Corp" w:hAnsi="Effra Corp" w:cs="Segoe UI"/>
          <w:color w:val="000000" w:themeColor="text1"/>
          <w:sz w:val="21"/>
          <w:szCs w:val="21"/>
          <w:lang w:val="el-GR" w:eastAsia="en-GB"/>
        </w:rPr>
      </w:pPr>
      <w:r>
        <w:rPr>
          <w:rStyle w:val="normaltextrun"/>
          <w:rFonts w:ascii="Effra Corp" w:eastAsia="Effra Corp" w:hAnsi="Effra Corp" w:cs="Segoe UI"/>
          <w:b/>
          <w:color w:val="000000" w:themeColor="text1"/>
          <w:sz w:val="21"/>
          <w:szCs w:val="21"/>
          <w:lang w:val="el-GR" w:bidi="el-GR"/>
        </w:rPr>
        <w:t>Συναλλαγματικές ισοτιμίες</w:t>
      </w:r>
      <w:r w:rsidR="005B6990" w:rsidRPr="007445D2">
        <w:rPr>
          <w:rStyle w:val="normaltextrun"/>
          <w:rFonts w:ascii="Effra Corp" w:eastAsia="Effra Corp" w:hAnsi="Effra Corp" w:cs="Segoe UI"/>
          <w:b/>
          <w:color w:val="000000" w:themeColor="text1"/>
          <w:sz w:val="21"/>
          <w:szCs w:val="21"/>
          <w:lang w:val="el-GR" w:bidi="el-GR"/>
        </w:rPr>
        <w:t xml:space="preserve">: </w:t>
      </w:r>
      <w:r w:rsidR="00232CF6">
        <w:rPr>
          <w:rStyle w:val="normaltextrun"/>
          <w:rFonts w:ascii="Effra Corp" w:eastAsia="Effra Corp" w:hAnsi="Effra Corp" w:cs="Segoe UI"/>
          <w:color w:val="000000" w:themeColor="text1"/>
          <w:sz w:val="21"/>
          <w:szCs w:val="21"/>
          <w:lang w:val="el-GR" w:bidi="el-GR"/>
        </w:rPr>
        <w:t>Συνεχίζουμε να α</w:t>
      </w:r>
      <w:r w:rsidR="005B6990" w:rsidRPr="007445D2">
        <w:rPr>
          <w:rStyle w:val="normaltextrun"/>
          <w:rFonts w:ascii="Effra Corp" w:eastAsia="Effra Corp" w:hAnsi="Effra Corp" w:cs="Segoe UI"/>
          <w:color w:val="000000" w:themeColor="text1"/>
          <w:sz w:val="21"/>
          <w:szCs w:val="21"/>
          <w:lang w:val="el-GR" w:bidi="el-GR"/>
        </w:rPr>
        <w:t>ναμένουμε ότι</w:t>
      </w:r>
      <w:r w:rsidR="00BD4B4B">
        <w:rPr>
          <w:rStyle w:val="normaltextrun"/>
          <w:rFonts w:ascii="Effra Corp" w:eastAsia="Effra Corp" w:hAnsi="Effra Corp" w:cs="Segoe UI"/>
          <w:color w:val="000000" w:themeColor="text1"/>
          <w:sz w:val="21"/>
          <w:szCs w:val="21"/>
          <w:lang w:val="el-GR" w:bidi="el-GR"/>
        </w:rPr>
        <w:t xml:space="preserve"> </w:t>
      </w:r>
      <w:r w:rsidRPr="007445D2">
        <w:rPr>
          <w:rStyle w:val="normaltextrun"/>
          <w:rFonts w:ascii="Effra Corp" w:eastAsia="Effra Corp" w:hAnsi="Effra Corp" w:cs="Segoe UI"/>
          <w:color w:val="000000" w:themeColor="text1"/>
          <w:sz w:val="21"/>
          <w:szCs w:val="21"/>
          <w:lang w:val="el-GR" w:bidi="el-GR"/>
        </w:rPr>
        <w:t>η αρνητική επίδραση</w:t>
      </w:r>
      <w:r w:rsidR="005B6990" w:rsidRPr="007445D2">
        <w:rPr>
          <w:rStyle w:val="normaltextrun"/>
          <w:rFonts w:ascii="Effra Corp" w:eastAsia="Effra Corp" w:hAnsi="Effra Corp" w:cs="Segoe UI"/>
          <w:color w:val="000000" w:themeColor="text1"/>
          <w:sz w:val="21"/>
          <w:szCs w:val="21"/>
          <w:lang w:val="el-GR" w:bidi="el-GR"/>
        </w:rPr>
        <w:t xml:space="preserve"> στα συγκρίσιμα λειτουργικά κέρδη</w:t>
      </w:r>
      <w:r w:rsidRPr="007445D2">
        <w:rPr>
          <w:rStyle w:val="normaltextrun"/>
          <w:rFonts w:ascii="Effra Corp" w:eastAsia="Effra Corp" w:hAnsi="Effra Corp" w:cs="Segoe UI"/>
          <w:color w:val="000000" w:themeColor="text1"/>
          <w:sz w:val="21"/>
          <w:szCs w:val="21"/>
          <w:lang w:val="el-GR" w:bidi="el-GR"/>
        </w:rPr>
        <w:t xml:space="preserve"> από συναλλαγματικές διαφορές μετατροπής των αποτελεσμάτων στο νόμισμα αναφοράς</w:t>
      </w:r>
      <w:r w:rsidR="005B6990" w:rsidRPr="007445D2">
        <w:rPr>
          <w:rStyle w:val="normaltextrun"/>
          <w:rFonts w:ascii="Effra Corp" w:eastAsia="Effra Corp" w:hAnsi="Effra Corp" w:cs="Segoe UI"/>
          <w:color w:val="000000" w:themeColor="text1"/>
          <w:sz w:val="21"/>
          <w:szCs w:val="21"/>
          <w:lang w:val="el-GR" w:bidi="el-GR"/>
        </w:rPr>
        <w:t xml:space="preserve"> του Ομίλου θα παραμείνει στα επίπεδα των </w:t>
      </w:r>
      <w:r w:rsidR="00876377" w:rsidRPr="005741EE">
        <w:rPr>
          <w:rStyle w:val="normaltextrun"/>
          <w:rFonts w:ascii="Effra Corp" w:eastAsia="Effra Corp" w:hAnsi="Effra Corp" w:cs="Segoe UI"/>
          <w:color w:val="000000" w:themeColor="text1"/>
          <w:sz w:val="21"/>
          <w:szCs w:val="21"/>
          <w:lang w:val="el-GR" w:bidi="el-GR"/>
        </w:rPr>
        <w:t>€</w:t>
      </w:r>
      <w:r w:rsidR="005B6990" w:rsidRPr="007445D2">
        <w:rPr>
          <w:rStyle w:val="normaltextrun"/>
          <w:rFonts w:ascii="Effra Corp" w:eastAsia="Effra Corp" w:hAnsi="Effra Corp" w:cs="Segoe UI"/>
          <w:color w:val="000000" w:themeColor="text1"/>
          <w:sz w:val="21"/>
          <w:szCs w:val="21"/>
          <w:lang w:val="el-GR" w:bidi="el-GR"/>
        </w:rPr>
        <w:t>50-60 εκατ.</w:t>
      </w:r>
    </w:p>
    <w:p w14:paraId="4B43BBF8" w14:textId="58BCE897" w:rsidR="005B6990" w:rsidRPr="007445D2" w:rsidRDefault="00066F90" w:rsidP="005B6990">
      <w:pPr>
        <w:spacing w:after="120"/>
        <w:jc w:val="both"/>
        <w:rPr>
          <w:rStyle w:val="normaltextrun"/>
          <w:rFonts w:ascii="Effra Corp" w:hAnsi="Effra Corp" w:cs="Segoe UI"/>
          <w:color w:val="000000"/>
          <w:sz w:val="21"/>
          <w:szCs w:val="21"/>
          <w:lang w:val="el-GR" w:eastAsia="en-GB"/>
        </w:rPr>
      </w:pPr>
      <w:r w:rsidRPr="007445D2">
        <w:rPr>
          <w:rStyle w:val="normaltextrun"/>
          <w:rFonts w:ascii="Effra Corp" w:eastAsia="Effra Corp" w:hAnsi="Effra Corp" w:cs="Segoe UI"/>
          <w:b/>
          <w:color w:val="000000" w:themeColor="text1"/>
          <w:sz w:val="21"/>
          <w:szCs w:val="21"/>
          <w:lang w:val="el-GR" w:bidi="el-GR"/>
        </w:rPr>
        <w:t xml:space="preserve">Έξοδα </w:t>
      </w:r>
      <w:r w:rsidR="005B6990" w:rsidRPr="007445D2">
        <w:rPr>
          <w:rStyle w:val="normaltextrun"/>
          <w:rFonts w:ascii="Effra Corp" w:eastAsia="Effra Corp" w:hAnsi="Effra Corp" w:cs="Segoe UI"/>
          <w:b/>
          <w:color w:val="000000" w:themeColor="text1"/>
          <w:sz w:val="21"/>
          <w:szCs w:val="21"/>
          <w:lang w:val="el-GR" w:bidi="el-GR"/>
        </w:rPr>
        <w:t xml:space="preserve">αναδιάρθρωσης: </w:t>
      </w:r>
      <w:r w:rsidR="005B6990" w:rsidRPr="007445D2">
        <w:rPr>
          <w:rStyle w:val="normaltextrun"/>
          <w:rFonts w:ascii="Effra Corp" w:eastAsia="Effra Corp" w:hAnsi="Effra Corp" w:cs="Segoe UI"/>
          <w:color w:val="000000" w:themeColor="text1"/>
          <w:sz w:val="21"/>
          <w:szCs w:val="21"/>
          <w:lang w:val="el-GR" w:bidi="el-GR"/>
        </w:rPr>
        <w:t xml:space="preserve">Δεν αναμένουμε </w:t>
      </w:r>
      <w:r w:rsidRPr="007445D2">
        <w:rPr>
          <w:rStyle w:val="normaltextrun"/>
          <w:rFonts w:ascii="Effra Corp" w:eastAsia="Effra Corp" w:hAnsi="Effra Corp" w:cs="Segoe UI"/>
          <w:color w:val="000000" w:themeColor="text1"/>
          <w:sz w:val="21"/>
          <w:szCs w:val="21"/>
          <w:lang w:val="el-GR" w:bidi="el-GR"/>
        </w:rPr>
        <w:t xml:space="preserve">σημαντικά έξοδα </w:t>
      </w:r>
      <w:r w:rsidR="005B6990" w:rsidRPr="007445D2">
        <w:rPr>
          <w:rStyle w:val="normaltextrun"/>
          <w:rFonts w:ascii="Effra Corp" w:eastAsia="Effra Corp" w:hAnsi="Effra Corp" w:cs="Segoe UI"/>
          <w:color w:val="000000" w:themeColor="text1"/>
          <w:sz w:val="21"/>
          <w:szCs w:val="21"/>
          <w:lang w:val="el-GR" w:bidi="el-GR"/>
        </w:rPr>
        <w:t xml:space="preserve">αναδιάρθρωσης το 2023. </w:t>
      </w:r>
    </w:p>
    <w:p w14:paraId="07526944" w14:textId="726BB35A" w:rsidR="005B6990" w:rsidRPr="007445D2" w:rsidRDefault="00374C06" w:rsidP="008D49C8">
      <w:pPr>
        <w:spacing w:after="120"/>
        <w:jc w:val="both"/>
        <w:rPr>
          <w:rStyle w:val="normaltextrun"/>
          <w:rFonts w:ascii="Effra Corp" w:hAnsi="Effra Corp" w:cs="Segoe UI"/>
          <w:color w:val="000000"/>
          <w:sz w:val="21"/>
          <w:szCs w:val="21"/>
          <w:lang w:val="el-GR" w:eastAsia="en-GB"/>
        </w:rPr>
      </w:pPr>
      <w:r w:rsidRPr="007445D2">
        <w:rPr>
          <w:rStyle w:val="normaltextrun"/>
          <w:rFonts w:ascii="Effra Corp" w:eastAsia="Effra Corp" w:hAnsi="Effra Corp" w:cs="Segoe UI"/>
          <w:b/>
          <w:color w:val="000000" w:themeColor="text1"/>
          <w:sz w:val="21"/>
          <w:szCs w:val="21"/>
          <w:lang w:val="el-GR" w:bidi="el-GR"/>
        </w:rPr>
        <w:t>Φ</w:t>
      </w:r>
      <w:r>
        <w:rPr>
          <w:rStyle w:val="normaltextrun"/>
          <w:rFonts w:ascii="Effra Corp" w:eastAsia="Effra Corp" w:hAnsi="Effra Corp" w:cs="Segoe UI"/>
          <w:b/>
          <w:color w:val="000000" w:themeColor="text1"/>
          <w:sz w:val="21"/>
          <w:szCs w:val="21"/>
          <w:lang w:val="el-GR" w:bidi="el-GR"/>
        </w:rPr>
        <w:t>ορολογία</w:t>
      </w:r>
      <w:r w:rsidR="005B6990" w:rsidRPr="007445D2">
        <w:rPr>
          <w:rStyle w:val="normaltextrun"/>
          <w:rFonts w:ascii="Effra Corp" w:eastAsia="Effra Corp" w:hAnsi="Effra Corp" w:cs="Segoe UI"/>
          <w:b/>
          <w:color w:val="000000" w:themeColor="text1"/>
          <w:sz w:val="21"/>
          <w:szCs w:val="21"/>
          <w:lang w:val="el-GR" w:bidi="el-GR"/>
        </w:rPr>
        <w:t xml:space="preserve">: </w:t>
      </w:r>
      <w:r w:rsidR="005B6990" w:rsidRPr="007445D2">
        <w:rPr>
          <w:rStyle w:val="normaltextrun"/>
          <w:rFonts w:ascii="Effra Corp" w:eastAsia="Effra Corp" w:hAnsi="Effra Corp" w:cs="Segoe UI"/>
          <w:color w:val="000000" w:themeColor="text1"/>
          <w:sz w:val="21"/>
          <w:szCs w:val="21"/>
          <w:lang w:val="el-GR" w:bidi="el-GR"/>
        </w:rPr>
        <w:t>Αναμένουμε</w:t>
      </w:r>
      <w:r w:rsidR="00066F90" w:rsidRPr="007445D2">
        <w:rPr>
          <w:rStyle w:val="normaltextrun"/>
          <w:rFonts w:ascii="Effra Corp" w:eastAsia="Effra Corp" w:hAnsi="Effra Corp" w:cs="Segoe UI"/>
          <w:color w:val="000000" w:themeColor="text1"/>
          <w:sz w:val="21"/>
          <w:szCs w:val="21"/>
          <w:lang w:val="el-GR" w:bidi="el-GR"/>
        </w:rPr>
        <w:t xml:space="preserve"> ο </w:t>
      </w:r>
      <w:r w:rsidR="005B6990" w:rsidRPr="007445D2">
        <w:rPr>
          <w:rStyle w:val="normaltextrun"/>
          <w:rFonts w:ascii="Effra Corp" w:eastAsia="Effra Corp" w:hAnsi="Effra Corp" w:cs="Segoe UI"/>
          <w:color w:val="000000" w:themeColor="text1"/>
          <w:sz w:val="21"/>
          <w:szCs w:val="21"/>
          <w:lang w:val="el-GR" w:bidi="el-GR"/>
        </w:rPr>
        <w:t>συγκρίσιμο</w:t>
      </w:r>
      <w:r w:rsidR="00066F90" w:rsidRPr="007445D2">
        <w:rPr>
          <w:rStyle w:val="normaltextrun"/>
          <w:rFonts w:ascii="Effra Corp" w:eastAsia="Effra Corp" w:hAnsi="Effra Corp" w:cs="Segoe UI"/>
          <w:color w:val="000000" w:themeColor="text1"/>
          <w:sz w:val="21"/>
          <w:szCs w:val="21"/>
          <w:lang w:val="el-GR" w:bidi="el-GR"/>
        </w:rPr>
        <w:t>ς</w:t>
      </w:r>
      <w:r w:rsidR="005B6990" w:rsidRPr="007445D2">
        <w:rPr>
          <w:rStyle w:val="normaltextrun"/>
          <w:rFonts w:ascii="Effra Corp" w:eastAsia="Effra Corp" w:hAnsi="Effra Corp" w:cs="Segoe UI"/>
          <w:color w:val="000000" w:themeColor="text1"/>
          <w:sz w:val="21"/>
          <w:szCs w:val="21"/>
          <w:lang w:val="el-GR" w:bidi="el-GR"/>
        </w:rPr>
        <w:t xml:space="preserve"> φορολογικό</w:t>
      </w:r>
      <w:r w:rsidR="00066F90" w:rsidRPr="007445D2">
        <w:rPr>
          <w:rStyle w:val="normaltextrun"/>
          <w:rFonts w:ascii="Effra Corp" w:eastAsia="Effra Corp" w:hAnsi="Effra Corp" w:cs="Segoe UI"/>
          <w:color w:val="000000" w:themeColor="text1"/>
          <w:sz w:val="21"/>
          <w:szCs w:val="21"/>
          <w:lang w:val="el-GR" w:bidi="el-GR"/>
        </w:rPr>
        <w:t>ς</w:t>
      </w:r>
      <w:r w:rsidR="005B6990" w:rsidRPr="007445D2">
        <w:rPr>
          <w:rStyle w:val="normaltextrun"/>
          <w:rFonts w:ascii="Effra Corp" w:eastAsia="Effra Corp" w:hAnsi="Effra Corp" w:cs="Segoe UI"/>
          <w:color w:val="000000" w:themeColor="text1"/>
          <w:sz w:val="21"/>
          <w:szCs w:val="21"/>
          <w:lang w:val="el-GR" w:bidi="el-GR"/>
        </w:rPr>
        <w:t xml:space="preserve"> συντελεστή</w:t>
      </w:r>
      <w:r w:rsidR="00066F90" w:rsidRPr="007445D2">
        <w:rPr>
          <w:rStyle w:val="normaltextrun"/>
          <w:rFonts w:ascii="Effra Corp" w:eastAsia="Effra Corp" w:hAnsi="Effra Corp" w:cs="Segoe UI"/>
          <w:color w:val="000000" w:themeColor="text1"/>
          <w:sz w:val="21"/>
          <w:szCs w:val="21"/>
          <w:lang w:val="el-GR" w:bidi="el-GR"/>
        </w:rPr>
        <w:t>ς</w:t>
      </w:r>
      <w:r w:rsidR="005B6990" w:rsidRPr="007445D2">
        <w:rPr>
          <w:rStyle w:val="normaltextrun"/>
          <w:rFonts w:ascii="Effra Corp" w:eastAsia="Effra Corp" w:hAnsi="Effra Corp" w:cs="Segoe UI"/>
          <w:color w:val="000000" w:themeColor="text1"/>
          <w:sz w:val="21"/>
          <w:szCs w:val="21"/>
          <w:lang w:val="el-GR" w:bidi="el-GR"/>
        </w:rPr>
        <w:t xml:space="preserve"> να διαμορφωθεί </w:t>
      </w:r>
      <w:r w:rsidR="00654931" w:rsidRPr="007445D2">
        <w:rPr>
          <w:rStyle w:val="normaltextrun"/>
          <w:rFonts w:ascii="Effra Corp" w:eastAsia="Effra Corp" w:hAnsi="Effra Corp" w:cs="Segoe UI"/>
          <w:color w:val="000000" w:themeColor="text1"/>
          <w:sz w:val="21"/>
          <w:szCs w:val="21"/>
          <w:lang w:val="el-GR" w:bidi="el-GR"/>
        </w:rPr>
        <w:t>στ</w:t>
      </w:r>
      <w:r w:rsidR="00654931">
        <w:rPr>
          <w:rStyle w:val="normaltextrun"/>
          <w:rFonts w:ascii="Effra Corp" w:eastAsia="Effra Corp" w:hAnsi="Effra Corp" w:cs="Segoe UI"/>
          <w:color w:val="000000" w:themeColor="text1"/>
          <w:sz w:val="21"/>
          <w:szCs w:val="21"/>
          <w:lang w:val="el-GR" w:bidi="el-GR"/>
        </w:rPr>
        <w:t>ο</w:t>
      </w:r>
      <w:r w:rsidR="00654931" w:rsidRPr="007445D2">
        <w:rPr>
          <w:rStyle w:val="normaltextrun"/>
          <w:rFonts w:ascii="Effra Corp" w:eastAsia="Effra Corp" w:hAnsi="Effra Corp" w:cs="Segoe UI"/>
          <w:color w:val="000000" w:themeColor="text1"/>
          <w:sz w:val="21"/>
          <w:szCs w:val="21"/>
          <w:lang w:val="el-GR" w:bidi="el-GR"/>
        </w:rPr>
        <w:t xml:space="preserve"> </w:t>
      </w:r>
      <w:r w:rsidR="00B7609A">
        <w:rPr>
          <w:rStyle w:val="normaltextrun"/>
          <w:rFonts w:ascii="Effra Corp" w:eastAsia="Effra Corp" w:hAnsi="Effra Corp" w:cs="Segoe UI"/>
          <w:color w:val="000000" w:themeColor="text1"/>
          <w:sz w:val="21"/>
          <w:szCs w:val="21"/>
          <w:lang w:val="el-GR" w:bidi="el-GR"/>
        </w:rPr>
        <w:t>άνω άκρο</w:t>
      </w:r>
      <w:r w:rsidR="005B6990" w:rsidRPr="007445D2">
        <w:rPr>
          <w:rStyle w:val="normaltextrun"/>
          <w:rFonts w:ascii="Effra Corp" w:eastAsia="Effra Corp" w:hAnsi="Effra Corp" w:cs="Segoe UI"/>
          <w:color w:val="000000" w:themeColor="text1"/>
          <w:sz w:val="21"/>
          <w:szCs w:val="21"/>
          <w:lang w:val="el-GR" w:bidi="el-GR"/>
        </w:rPr>
        <w:t xml:space="preserve"> του εύρους 25% – 27%.</w:t>
      </w:r>
    </w:p>
    <w:p w14:paraId="7F9D14CA" w14:textId="23E8672F" w:rsidR="005B6990" w:rsidRPr="007445D2" w:rsidRDefault="005B6990" w:rsidP="005B6990">
      <w:pPr>
        <w:spacing w:after="120"/>
        <w:jc w:val="both"/>
        <w:rPr>
          <w:rStyle w:val="normaltextrun"/>
          <w:rFonts w:ascii="Effra Corp" w:hAnsi="Effra Corp" w:cs="Segoe UI"/>
          <w:color w:val="000000"/>
          <w:sz w:val="21"/>
          <w:szCs w:val="21"/>
          <w:lang w:val="el-GR" w:eastAsia="en-GB"/>
        </w:rPr>
      </w:pPr>
      <w:r w:rsidRPr="007445D2">
        <w:rPr>
          <w:rStyle w:val="normaltextrun"/>
          <w:rFonts w:ascii="Effra Corp" w:eastAsia="Effra Corp" w:hAnsi="Effra Corp" w:cs="Segoe UI"/>
          <w:b/>
          <w:color w:val="000000" w:themeColor="text1"/>
          <w:sz w:val="21"/>
          <w:szCs w:val="21"/>
          <w:lang w:val="el-GR" w:bidi="el-GR"/>
        </w:rPr>
        <w:t xml:space="preserve">Χρηματοοικονομικά </w:t>
      </w:r>
      <w:r w:rsidR="001504DC">
        <w:rPr>
          <w:rStyle w:val="normaltextrun"/>
          <w:rFonts w:ascii="Effra Corp" w:eastAsia="Effra Corp" w:hAnsi="Effra Corp" w:cs="Segoe UI"/>
          <w:b/>
          <w:color w:val="000000" w:themeColor="text1"/>
          <w:sz w:val="21"/>
          <w:szCs w:val="21"/>
          <w:lang w:val="el-GR" w:bidi="el-GR"/>
        </w:rPr>
        <w:t>έξοδα</w:t>
      </w:r>
      <w:r w:rsidRPr="007445D2">
        <w:rPr>
          <w:rStyle w:val="normaltextrun"/>
          <w:rFonts w:ascii="Effra Corp" w:eastAsia="Effra Corp" w:hAnsi="Effra Corp" w:cs="Segoe UI"/>
          <w:b/>
          <w:color w:val="000000" w:themeColor="text1"/>
          <w:sz w:val="21"/>
          <w:szCs w:val="21"/>
          <w:lang w:val="el-GR" w:bidi="el-GR"/>
        </w:rPr>
        <w:t>:</w:t>
      </w:r>
      <w:r w:rsidRPr="007445D2">
        <w:rPr>
          <w:rStyle w:val="normaltextrun"/>
          <w:rFonts w:ascii="Effra Corp" w:eastAsia="Effra Corp" w:hAnsi="Effra Corp" w:cs="Segoe UI"/>
          <w:color w:val="000000" w:themeColor="text1"/>
          <w:sz w:val="21"/>
          <w:szCs w:val="21"/>
          <w:lang w:val="el-GR" w:bidi="el-GR"/>
        </w:rPr>
        <w:t xml:space="preserve"> Αναμένουμε</w:t>
      </w:r>
      <w:r w:rsidR="00C438F7" w:rsidRPr="007445D2">
        <w:rPr>
          <w:rStyle w:val="normaltextrun"/>
          <w:rFonts w:ascii="Effra Corp" w:eastAsia="Effra Corp" w:hAnsi="Effra Corp" w:cs="Segoe UI"/>
          <w:color w:val="000000" w:themeColor="text1"/>
          <w:sz w:val="21"/>
          <w:szCs w:val="21"/>
          <w:lang w:val="el-GR" w:bidi="el-GR"/>
        </w:rPr>
        <w:t xml:space="preserve"> </w:t>
      </w:r>
      <w:r w:rsidRPr="007445D2">
        <w:rPr>
          <w:rStyle w:val="normaltextrun"/>
          <w:rFonts w:ascii="Effra Corp" w:eastAsia="Effra Corp" w:hAnsi="Effra Corp" w:cs="Segoe UI"/>
          <w:color w:val="000000" w:themeColor="text1"/>
          <w:sz w:val="21"/>
          <w:szCs w:val="21"/>
          <w:lang w:val="el-GR" w:bidi="el-GR"/>
        </w:rPr>
        <w:t xml:space="preserve">τα καθαρά χρηματοοικονομικά έξοδα για το 2023 </w:t>
      </w:r>
      <w:r w:rsidR="00C438F7" w:rsidRPr="007445D2">
        <w:rPr>
          <w:rStyle w:val="normaltextrun"/>
          <w:rFonts w:ascii="Effra Corp" w:eastAsia="Effra Corp" w:hAnsi="Effra Corp" w:cs="Segoe UI"/>
          <w:color w:val="000000" w:themeColor="text1"/>
          <w:sz w:val="21"/>
          <w:szCs w:val="21"/>
          <w:lang w:val="el-GR" w:bidi="el-GR"/>
        </w:rPr>
        <w:t xml:space="preserve">να </w:t>
      </w:r>
      <w:r w:rsidRPr="007445D2">
        <w:rPr>
          <w:rStyle w:val="normaltextrun"/>
          <w:rFonts w:ascii="Effra Corp" w:eastAsia="Effra Corp" w:hAnsi="Effra Corp" w:cs="Segoe UI"/>
          <w:color w:val="000000" w:themeColor="text1"/>
          <w:sz w:val="21"/>
          <w:szCs w:val="21"/>
          <w:lang w:val="el-GR" w:bidi="el-GR"/>
        </w:rPr>
        <w:t xml:space="preserve">κυμανθούν στα </w:t>
      </w:r>
      <w:r w:rsidR="00BB0CEC" w:rsidRPr="005741EE">
        <w:rPr>
          <w:rStyle w:val="normaltextrun"/>
          <w:rFonts w:ascii="Effra Corp" w:eastAsia="Effra Corp" w:hAnsi="Effra Corp" w:cs="Segoe UI"/>
          <w:color w:val="000000" w:themeColor="text1"/>
          <w:sz w:val="21"/>
          <w:szCs w:val="21"/>
          <w:lang w:val="el-GR" w:bidi="el-GR"/>
        </w:rPr>
        <w:t>€</w:t>
      </w:r>
      <w:r w:rsidRPr="007445D2">
        <w:rPr>
          <w:rStyle w:val="normaltextrun"/>
          <w:rFonts w:ascii="Effra Corp" w:eastAsia="Effra Corp" w:hAnsi="Effra Corp" w:cs="Segoe UI"/>
          <w:color w:val="000000" w:themeColor="text1"/>
          <w:sz w:val="21"/>
          <w:szCs w:val="21"/>
          <w:lang w:val="el-GR" w:bidi="el-GR"/>
        </w:rPr>
        <w:t xml:space="preserve">65-75 εκατ. (προηγούμενη εκτίμηση: παρόμοια με τα ποσά του 2022, δηλ. </w:t>
      </w:r>
      <w:r w:rsidR="00BB0CEC" w:rsidRPr="005741EE">
        <w:rPr>
          <w:rStyle w:val="normaltextrun"/>
          <w:rFonts w:ascii="Effra Corp" w:eastAsia="Effra Corp" w:hAnsi="Effra Corp" w:cs="Segoe UI"/>
          <w:color w:val="000000" w:themeColor="text1"/>
          <w:sz w:val="21"/>
          <w:szCs w:val="21"/>
          <w:lang w:val="el-GR" w:bidi="el-GR"/>
        </w:rPr>
        <w:t>€</w:t>
      </w:r>
      <w:r w:rsidRPr="007445D2">
        <w:rPr>
          <w:rStyle w:val="normaltextrun"/>
          <w:rFonts w:ascii="Effra Corp" w:eastAsia="Effra Corp" w:hAnsi="Effra Corp" w:cs="Segoe UI"/>
          <w:color w:val="000000" w:themeColor="text1"/>
          <w:sz w:val="21"/>
          <w:szCs w:val="21"/>
          <w:lang w:val="el-GR" w:bidi="el-GR"/>
        </w:rPr>
        <w:t>82,7 εκατ.).</w:t>
      </w:r>
    </w:p>
    <w:p w14:paraId="3E9A867B" w14:textId="12380FE1" w:rsidR="004B214C" w:rsidRPr="007445D2" w:rsidRDefault="00C438F7" w:rsidP="007445D2">
      <w:pPr>
        <w:spacing w:after="120"/>
        <w:jc w:val="both"/>
        <w:rPr>
          <w:rFonts w:ascii="Effra Corp" w:hAnsi="Effra Corp" w:cs="Arial"/>
          <w:spacing w:val="-2"/>
          <w:sz w:val="21"/>
          <w:szCs w:val="21"/>
          <w:lang w:val="el-GR"/>
        </w:rPr>
      </w:pPr>
      <w:r w:rsidRPr="007445D2">
        <w:rPr>
          <w:rStyle w:val="normaltextrun"/>
          <w:rFonts w:ascii="Effra Corp" w:eastAsia="Effra Corp" w:hAnsi="Effra Corp" w:cs="Segoe UI"/>
          <w:b/>
          <w:color w:val="000000" w:themeColor="text1"/>
          <w:sz w:val="21"/>
          <w:szCs w:val="21"/>
          <w:lang w:val="el-GR" w:bidi="el-GR"/>
        </w:rPr>
        <w:t>Περίμετρος ενοποίησης</w:t>
      </w:r>
      <w:r w:rsidR="005B6990" w:rsidRPr="007445D2">
        <w:rPr>
          <w:rStyle w:val="normaltextrun"/>
          <w:rFonts w:ascii="Effra Corp" w:eastAsia="Effra Corp" w:hAnsi="Effra Corp" w:cs="Segoe UI"/>
          <w:b/>
          <w:color w:val="000000" w:themeColor="text1"/>
          <w:sz w:val="21"/>
          <w:szCs w:val="21"/>
          <w:lang w:val="el-GR" w:bidi="el-GR"/>
        </w:rPr>
        <w:t>:</w:t>
      </w:r>
      <w:r w:rsidR="005B6990" w:rsidRPr="007445D2">
        <w:rPr>
          <w:rStyle w:val="normaltextrun"/>
          <w:rFonts w:ascii="Effra Corp" w:eastAsia="Effra Corp" w:hAnsi="Effra Corp" w:cs="Segoe UI"/>
          <w:color w:val="000000" w:themeColor="text1"/>
          <w:sz w:val="21"/>
          <w:szCs w:val="21"/>
          <w:lang w:val="el-GR" w:bidi="el-GR"/>
        </w:rPr>
        <w:t xml:space="preserve"> Το 2023 αναμένουμε όφελος περίπου </w:t>
      </w:r>
      <w:r w:rsidR="00E203F7" w:rsidRPr="005741EE">
        <w:rPr>
          <w:rStyle w:val="normaltextrun"/>
          <w:rFonts w:ascii="Effra Corp" w:eastAsia="Effra Corp" w:hAnsi="Effra Corp" w:cs="Segoe UI"/>
          <w:color w:val="000000" w:themeColor="text1"/>
          <w:sz w:val="21"/>
          <w:szCs w:val="21"/>
          <w:lang w:val="el-GR" w:bidi="el-GR"/>
        </w:rPr>
        <w:t>€</w:t>
      </w:r>
      <w:r w:rsidR="005B6990" w:rsidRPr="007445D2">
        <w:rPr>
          <w:rStyle w:val="normaltextrun"/>
          <w:rFonts w:ascii="Effra Corp" w:eastAsia="Effra Corp" w:hAnsi="Effra Corp" w:cs="Segoe UI"/>
          <w:color w:val="000000" w:themeColor="text1"/>
          <w:sz w:val="21"/>
          <w:szCs w:val="21"/>
          <w:lang w:val="el-GR" w:bidi="el-GR"/>
        </w:rPr>
        <w:t>45 εκατ. στα λειτουργικά κέρδη</w:t>
      </w:r>
      <w:r w:rsidR="00CF787C">
        <w:rPr>
          <w:rStyle w:val="normaltextrun"/>
          <w:rFonts w:ascii="Effra Corp" w:eastAsia="Effra Corp" w:hAnsi="Effra Corp" w:cs="Segoe UI"/>
          <w:color w:val="000000" w:themeColor="text1"/>
          <w:sz w:val="21"/>
          <w:szCs w:val="21"/>
          <w:lang w:val="el-GR" w:bidi="el-GR"/>
        </w:rPr>
        <w:t xml:space="preserve"> </w:t>
      </w:r>
      <w:r w:rsidR="005B6990" w:rsidRPr="007445D2">
        <w:rPr>
          <w:rStyle w:val="normaltextrun"/>
          <w:rFonts w:ascii="Effra Corp" w:eastAsia="Effra Corp" w:hAnsi="Effra Corp" w:cs="Segoe UI"/>
          <w:color w:val="000000" w:themeColor="text1"/>
          <w:sz w:val="21"/>
          <w:szCs w:val="21"/>
          <w:lang w:val="el-GR" w:bidi="el-GR"/>
        </w:rPr>
        <w:t xml:space="preserve">από τη διεύρυνση </w:t>
      </w:r>
      <w:r w:rsidR="00AA72FC" w:rsidRPr="007445D2">
        <w:rPr>
          <w:rStyle w:val="normaltextrun"/>
          <w:rFonts w:ascii="Effra Corp" w:eastAsia="Effra Corp" w:hAnsi="Effra Corp" w:cs="Segoe UI"/>
          <w:color w:val="000000" w:themeColor="text1"/>
          <w:sz w:val="21"/>
          <w:szCs w:val="21"/>
          <w:lang w:val="el-GR" w:bidi="el-GR"/>
        </w:rPr>
        <w:t>τ</w:t>
      </w:r>
      <w:r w:rsidR="00AA72FC">
        <w:rPr>
          <w:rStyle w:val="normaltextrun"/>
          <w:rFonts w:ascii="Effra Corp" w:eastAsia="Effra Corp" w:hAnsi="Effra Corp" w:cs="Segoe UI"/>
          <w:color w:val="000000" w:themeColor="text1"/>
          <w:sz w:val="21"/>
          <w:szCs w:val="21"/>
          <w:lang w:val="el-GR" w:bidi="el-GR"/>
        </w:rPr>
        <w:t>ης</w:t>
      </w:r>
      <w:r w:rsidR="00AA72FC" w:rsidRPr="007445D2">
        <w:rPr>
          <w:rStyle w:val="normaltextrun"/>
          <w:rFonts w:ascii="Effra Corp" w:eastAsia="Effra Corp" w:hAnsi="Effra Corp" w:cs="Segoe UI"/>
          <w:color w:val="000000" w:themeColor="text1"/>
          <w:sz w:val="21"/>
          <w:szCs w:val="21"/>
          <w:lang w:val="el-GR" w:bidi="el-GR"/>
        </w:rPr>
        <w:t xml:space="preserve"> </w:t>
      </w:r>
      <w:r w:rsidR="00AA72FC">
        <w:rPr>
          <w:rStyle w:val="normaltextrun"/>
          <w:rFonts w:ascii="Effra Corp" w:eastAsia="Effra Corp" w:hAnsi="Effra Corp" w:cs="Segoe UI"/>
          <w:color w:val="000000" w:themeColor="text1"/>
          <w:sz w:val="21"/>
          <w:szCs w:val="21"/>
          <w:lang w:val="el-GR" w:bidi="el-GR"/>
        </w:rPr>
        <w:t>περιμέτρου ενοποίησης</w:t>
      </w:r>
      <w:r w:rsidR="005B6990" w:rsidRPr="007445D2">
        <w:rPr>
          <w:rStyle w:val="normaltextrun"/>
          <w:rFonts w:ascii="Effra Corp" w:eastAsia="Effra Corp" w:hAnsi="Effra Corp" w:cs="Segoe UI"/>
          <w:color w:val="000000" w:themeColor="text1"/>
          <w:sz w:val="21"/>
          <w:szCs w:val="21"/>
          <w:lang w:val="el-GR" w:bidi="el-GR"/>
        </w:rPr>
        <w:t xml:space="preserve">, </w:t>
      </w:r>
      <w:r w:rsidR="00254940">
        <w:rPr>
          <w:rStyle w:val="normaltextrun"/>
          <w:rFonts w:ascii="Effra Corp" w:eastAsia="Effra Corp" w:hAnsi="Effra Corp" w:cs="Segoe UI"/>
          <w:color w:val="000000" w:themeColor="text1"/>
          <w:sz w:val="21"/>
          <w:szCs w:val="21"/>
          <w:lang w:val="el-GR" w:bidi="el-GR"/>
        </w:rPr>
        <w:t>η</w:t>
      </w:r>
      <w:r w:rsidR="00254940" w:rsidRPr="007445D2">
        <w:rPr>
          <w:rStyle w:val="normaltextrun"/>
          <w:rFonts w:ascii="Effra Corp" w:eastAsia="Effra Corp" w:hAnsi="Effra Corp" w:cs="Segoe UI"/>
          <w:color w:val="000000" w:themeColor="text1"/>
          <w:sz w:val="21"/>
          <w:szCs w:val="21"/>
          <w:lang w:val="el-GR" w:bidi="el-GR"/>
        </w:rPr>
        <w:t xml:space="preserve"> </w:t>
      </w:r>
      <w:r w:rsidR="005B6990" w:rsidRPr="007445D2">
        <w:rPr>
          <w:rStyle w:val="normaltextrun"/>
          <w:rFonts w:ascii="Effra Corp" w:eastAsia="Effra Corp" w:hAnsi="Effra Corp" w:cs="Segoe UI"/>
          <w:color w:val="000000" w:themeColor="text1"/>
          <w:sz w:val="21"/>
          <w:szCs w:val="21"/>
          <w:lang w:val="el-GR" w:bidi="el-GR"/>
        </w:rPr>
        <w:t>οποί</w:t>
      </w:r>
      <w:r w:rsidR="00254940">
        <w:rPr>
          <w:rStyle w:val="normaltextrun"/>
          <w:rFonts w:ascii="Effra Corp" w:eastAsia="Effra Corp" w:hAnsi="Effra Corp" w:cs="Segoe UI"/>
          <w:color w:val="000000" w:themeColor="text1"/>
          <w:sz w:val="21"/>
          <w:szCs w:val="21"/>
          <w:lang w:val="el-GR" w:bidi="el-GR"/>
        </w:rPr>
        <w:t>α</w:t>
      </w:r>
      <w:r w:rsidR="005B6990" w:rsidRPr="007445D2">
        <w:rPr>
          <w:rStyle w:val="normaltextrun"/>
          <w:rFonts w:ascii="Effra Corp" w:eastAsia="Effra Corp" w:hAnsi="Effra Corp" w:cs="Segoe UI"/>
          <w:color w:val="000000" w:themeColor="text1"/>
          <w:sz w:val="21"/>
          <w:szCs w:val="21"/>
          <w:lang w:val="el-GR" w:bidi="el-GR"/>
        </w:rPr>
        <w:t xml:space="preserve"> αντικατοπτρίζει την ενοποίηση</w:t>
      </w:r>
      <w:r w:rsidRPr="007445D2">
        <w:rPr>
          <w:rStyle w:val="normaltextrun"/>
          <w:rFonts w:ascii="Effra Corp" w:eastAsia="Effra Corp" w:hAnsi="Effra Corp" w:cs="Segoe UI"/>
          <w:color w:val="000000" w:themeColor="text1"/>
          <w:sz w:val="21"/>
          <w:szCs w:val="21"/>
          <w:lang w:val="el-GR" w:bidi="el-GR"/>
        </w:rPr>
        <w:t xml:space="preserve"> </w:t>
      </w:r>
      <w:r w:rsidR="005B6990" w:rsidRPr="007445D2">
        <w:rPr>
          <w:rStyle w:val="normaltextrun"/>
          <w:rFonts w:ascii="Effra Corp" w:eastAsia="Effra Corp" w:hAnsi="Effra Corp" w:cs="Segoe UI"/>
          <w:color w:val="000000" w:themeColor="text1"/>
          <w:sz w:val="21"/>
          <w:szCs w:val="21"/>
          <w:lang w:val="el-GR" w:bidi="el-GR"/>
        </w:rPr>
        <w:t>της Multon (από 11 Αυγούστου 2022) και την εξαγορά της Three Cents (από 21 Οκτωβρίου 2022).</w:t>
      </w:r>
    </w:p>
    <w:p w14:paraId="48B8BA4A" w14:textId="2B11E88F" w:rsidR="00E33074" w:rsidRPr="007445D2" w:rsidRDefault="00E33074" w:rsidP="005B6990">
      <w:pPr>
        <w:jc w:val="both"/>
        <w:rPr>
          <w:rFonts w:ascii="Effra Corp" w:eastAsia="Effra Corp" w:hAnsi="Effra Corp" w:cs="Effra Corp"/>
          <w:b/>
          <w:bCs/>
          <w:sz w:val="21"/>
          <w:szCs w:val="21"/>
          <w:lang w:val="el-GR"/>
        </w:rPr>
      </w:pPr>
      <w:r w:rsidRPr="007445D2">
        <w:rPr>
          <w:rFonts w:ascii="Effra Corp" w:hAnsi="Effra Corp"/>
          <w:b/>
          <w:color w:val="FF0000"/>
          <w:sz w:val="21"/>
          <w:szCs w:val="21"/>
          <w:lang w:val="el-GR" w:bidi="el-GR"/>
        </w:rPr>
        <w:t>Αναπτυγμένες αγορές: Ελλάδα</w:t>
      </w:r>
    </w:p>
    <w:p w14:paraId="2BE1B884" w14:textId="43CFA9C0" w:rsidR="005B6990" w:rsidRDefault="00AD520D" w:rsidP="0048654E">
      <w:pPr>
        <w:jc w:val="both"/>
        <w:rPr>
          <w:rFonts w:ascii="Effra Corp" w:eastAsia="Effra Corp" w:hAnsi="Effra Corp" w:cs="Effra Corp"/>
          <w:sz w:val="21"/>
          <w:szCs w:val="21"/>
          <w:lang w:val="el-GR" w:bidi="el-GR"/>
        </w:rPr>
      </w:pPr>
      <w:r w:rsidRPr="007445D2">
        <w:rPr>
          <w:rFonts w:ascii="Effra Corp" w:eastAsia="Effra Corp" w:hAnsi="Effra Corp" w:cs="Effra Corp"/>
          <w:sz w:val="21"/>
          <w:szCs w:val="21"/>
          <w:lang w:val="el-GR" w:bidi="el-GR"/>
        </w:rPr>
        <w:t>Ο</w:t>
      </w:r>
      <w:r w:rsidR="00193218" w:rsidRPr="007445D2">
        <w:rPr>
          <w:rFonts w:ascii="Effra Corp" w:eastAsia="Effra Corp" w:hAnsi="Effra Corp" w:cs="Effra Corp"/>
          <w:sz w:val="21"/>
          <w:szCs w:val="21"/>
          <w:lang w:val="el-GR" w:bidi="el-GR"/>
        </w:rPr>
        <w:t>ι</w:t>
      </w:r>
      <w:r w:rsidRPr="007445D2">
        <w:rPr>
          <w:rFonts w:ascii="Effra Corp" w:eastAsia="Effra Corp" w:hAnsi="Effra Corp" w:cs="Effra Corp"/>
          <w:sz w:val="21"/>
          <w:szCs w:val="21"/>
          <w:lang w:val="el-GR" w:bidi="el-GR"/>
        </w:rPr>
        <w:t xml:space="preserve"> </w:t>
      </w:r>
      <w:r w:rsidR="00193218" w:rsidRPr="007445D2">
        <w:rPr>
          <w:rFonts w:ascii="Effra Corp" w:eastAsia="Effra Corp" w:hAnsi="Effra Corp" w:cs="Effra Corp"/>
          <w:sz w:val="21"/>
          <w:szCs w:val="21"/>
          <w:lang w:val="el-GR" w:bidi="el-GR"/>
        </w:rPr>
        <w:t xml:space="preserve">όγκοι </w:t>
      </w:r>
      <w:r w:rsidRPr="007445D2">
        <w:rPr>
          <w:rFonts w:ascii="Effra Corp" w:eastAsia="Effra Corp" w:hAnsi="Effra Corp" w:cs="Effra Corp"/>
          <w:sz w:val="21"/>
          <w:szCs w:val="21"/>
          <w:lang w:val="el-GR" w:bidi="el-GR"/>
        </w:rPr>
        <w:t xml:space="preserve">πωλήσεων στην Ελλάδα </w:t>
      </w:r>
      <w:r w:rsidR="00193218" w:rsidRPr="007445D2">
        <w:rPr>
          <w:rFonts w:ascii="Effra Corp" w:eastAsia="Effra Corp" w:hAnsi="Effra Corp" w:cs="Effra Corp"/>
          <w:sz w:val="21"/>
          <w:szCs w:val="21"/>
          <w:lang w:val="el-GR" w:bidi="el-GR"/>
        </w:rPr>
        <w:t xml:space="preserve">αυξήθηκαν κατά </w:t>
      </w:r>
      <w:r w:rsidR="00C0787E">
        <w:rPr>
          <w:rFonts w:ascii="Effra Corp" w:eastAsia="Effra Corp" w:hAnsi="Effra Corp" w:cs="Effra Corp"/>
          <w:sz w:val="21"/>
          <w:szCs w:val="21"/>
          <w:lang w:val="el-GR" w:bidi="el-GR"/>
        </w:rPr>
        <w:t>μεσαίο</w:t>
      </w:r>
      <w:r w:rsidR="00C0787E" w:rsidRPr="007445D2">
        <w:rPr>
          <w:rFonts w:ascii="Effra Corp" w:eastAsia="Effra Corp" w:hAnsi="Effra Corp" w:cs="Effra Corp"/>
          <w:sz w:val="21"/>
          <w:szCs w:val="21"/>
          <w:lang w:val="el-GR" w:bidi="el-GR"/>
        </w:rPr>
        <w:t xml:space="preserve"> </w:t>
      </w:r>
      <w:r w:rsidR="00193218" w:rsidRPr="007445D2">
        <w:rPr>
          <w:rFonts w:ascii="Effra Corp" w:eastAsia="Effra Corp" w:hAnsi="Effra Corp" w:cs="Effra Corp"/>
          <w:sz w:val="21"/>
          <w:szCs w:val="21"/>
          <w:lang w:val="el-GR" w:bidi="el-GR"/>
        </w:rPr>
        <w:t>μονοψήφιο ποσοστό</w:t>
      </w:r>
      <w:r w:rsidRPr="007445D2">
        <w:rPr>
          <w:rFonts w:ascii="Effra Corp" w:eastAsia="Effra Corp" w:hAnsi="Effra Corp" w:cs="Effra Corp"/>
          <w:sz w:val="21"/>
          <w:szCs w:val="21"/>
          <w:lang w:val="el-GR" w:bidi="el-GR"/>
        </w:rPr>
        <w:t>, χάρη στην ισχυρή υλοποίηση</w:t>
      </w:r>
      <w:r w:rsidR="006E7788">
        <w:rPr>
          <w:rFonts w:ascii="Effra Corp" w:eastAsia="Effra Corp" w:hAnsi="Effra Corp" w:cs="Effra Corp"/>
          <w:sz w:val="21"/>
          <w:szCs w:val="21"/>
          <w:lang w:val="el-GR" w:bidi="el-GR"/>
        </w:rPr>
        <w:t xml:space="preserve"> της </w:t>
      </w:r>
      <w:r w:rsidR="008803AD">
        <w:rPr>
          <w:rFonts w:ascii="Effra Corp" w:eastAsia="Effra Corp" w:hAnsi="Effra Corp" w:cs="Effra Corp"/>
          <w:sz w:val="21"/>
          <w:szCs w:val="21"/>
          <w:lang w:val="el-GR" w:bidi="el-GR"/>
        </w:rPr>
        <w:t>στρατηγικής μας στην αγορά</w:t>
      </w:r>
      <w:r w:rsidRPr="007445D2">
        <w:rPr>
          <w:rFonts w:ascii="Effra Corp" w:eastAsia="Effra Corp" w:hAnsi="Effra Corp" w:cs="Effra Corp"/>
          <w:sz w:val="21"/>
          <w:szCs w:val="21"/>
          <w:lang w:val="el-GR" w:bidi="el-GR"/>
        </w:rPr>
        <w:t xml:space="preserve"> και στην έναρξη των </w:t>
      </w:r>
      <w:r w:rsidR="008F2D2E">
        <w:rPr>
          <w:rFonts w:ascii="Effra Corp" w:eastAsia="Effra Corp" w:hAnsi="Effra Corp" w:cs="Effra Corp"/>
          <w:sz w:val="21"/>
          <w:szCs w:val="21"/>
          <w:lang w:val="el-GR" w:bidi="el-GR"/>
        </w:rPr>
        <w:t xml:space="preserve">φετινών </w:t>
      </w:r>
      <w:r w:rsidRPr="007445D2">
        <w:rPr>
          <w:rFonts w:ascii="Effra Corp" w:eastAsia="Effra Corp" w:hAnsi="Effra Corp" w:cs="Effra Corp"/>
          <w:sz w:val="21"/>
          <w:szCs w:val="21"/>
          <w:lang w:val="el-GR" w:bidi="el-GR"/>
        </w:rPr>
        <w:t>εποχιακών δράσεών μας</w:t>
      </w:r>
      <w:r w:rsidR="008803AD">
        <w:rPr>
          <w:rFonts w:ascii="Effra Corp" w:eastAsia="Effra Corp" w:hAnsi="Effra Corp" w:cs="Effra Corp"/>
          <w:sz w:val="21"/>
          <w:szCs w:val="21"/>
          <w:lang w:val="el-GR" w:bidi="el-GR"/>
        </w:rPr>
        <w:t xml:space="preserve"> νωρίτερα</w:t>
      </w:r>
      <w:r w:rsidRPr="007445D2">
        <w:rPr>
          <w:rFonts w:ascii="Effra Corp" w:eastAsia="Effra Corp" w:hAnsi="Effra Corp" w:cs="Effra Corp"/>
          <w:sz w:val="21"/>
          <w:szCs w:val="21"/>
          <w:lang w:val="el-GR" w:bidi="el-GR"/>
        </w:rPr>
        <w:t xml:space="preserve">. Στα ανθρακούχα αναψυκτικά σημειώθηκε </w:t>
      </w:r>
      <w:r w:rsidR="00890DA1">
        <w:rPr>
          <w:rFonts w:ascii="Effra Corp" w:eastAsia="Effra Corp" w:hAnsi="Effra Corp" w:cs="Effra Corp"/>
          <w:sz w:val="21"/>
          <w:szCs w:val="21"/>
          <w:lang w:val="el-GR" w:bidi="el-GR"/>
        </w:rPr>
        <w:t xml:space="preserve">μέση </w:t>
      </w:r>
      <w:r w:rsidRPr="007445D2">
        <w:rPr>
          <w:rFonts w:ascii="Effra Corp" w:eastAsia="Effra Corp" w:hAnsi="Effra Corp" w:cs="Effra Corp"/>
          <w:sz w:val="21"/>
          <w:szCs w:val="21"/>
          <w:lang w:val="el-GR" w:bidi="el-GR"/>
        </w:rPr>
        <w:t>μονοψήφια αύξηση, κυρίως</w:t>
      </w:r>
      <w:r w:rsidR="00193218" w:rsidRPr="007445D2">
        <w:rPr>
          <w:rFonts w:ascii="Effra Corp" w:eastAsia="Effra Corp" w:hAnsi="Effra Corp" w:cs="Effra Corp"/>
          <w:sz w:val="21"/>
          <w:szCs w:val="21"/>
          <w:lang w:val="el-GR" w:bidi="el-GR"/>
        </w:rPr>
        <w:t xml:space="preserve"> λόγω της</w:t>
      </w:r>
      <w:r w:rsidRPr="007445D2">
        <w:rPr>
          <w:rFonts w:ascii="Effra Corp" w:eastAsia="Effra Corp" w:hAnsi="Effra Corp" w:cs="Effra Corp"/>
          <w:sz w:val="21"/>
          <w:szCs w:val="21"/>
          <w:lang w:val="el-GR" w:bidi="el-GR"/>
        </w:rPr>
        <w:t xml:space="preserve"> Coke Zero </w:t>
      </w:r>
      <w:r w:rsidR="0058611C" w:rsidRPr="007445D2">
        <w:rPr>
          <w:rFonts w:ascii="Effra Corp" w:eastAsia="Effra Corp" w:hAnsi="Effra Corp" w:cs="Effra Corp"/>
          <w:sz w:val="21"/>
          <w:szCs w:val="21"/>
          <w:lang w:val="el-GR" w:bidi="el-GR"/>
        </w:rPr>
        <w:t>κα</w:t>
      </w:r>
      <w:r w:rsidR="0058611C">
        <w:rPr>
          <w:rFonts w:ascii="Effra Corp" w:eastAsia="Effra Corp" w:hAnsi="Effra Corp" w:cs="Effra Corp"/>
          <w:sz w:val="21"/>
          <w:szCs w:val="21"/>
          <w:lang w:val="el-GR" w:bidi="el-GR"/>
        </w:rPr>
        <w:t>θώς και</w:t>
      </w:r>
      <w:r w:rsidR="0058611C" w:rsidRPr="007445D2">
        <w:rPr>
          <w:rFonts w:ascii="Effra Corp" w:eastAsia="Effra Corp" w:hAnsi="Effra Corp" w:cs="Effra Corp"/>
          <w:sz w:val="21"/>
          <w:szCs w:val="21"/>
          <w:lang w:val="el-GR" w:bidi="el-GR"/>
        </w:rPr>
        <w:t xml:space="preserve"> </w:t>
      </w:r>
      <w:r w:rsidR="00C529D9">
        <w:rPr>
          <w:rFonts w:ascii="Effra Corp" w:eastAsia="Effra Corp" w:hAnsi="Effra Corp" w:cs="Effra Corp"/>
          <w:sz w:val="21"/>
          <w:szCs w:val="21"/>
          <w:lang w:val="el-GR" w:bidi="el-GR"/>
        </w:rPr>
        <w:t xml:space="preserve">της </w:t>
      </w:r>
      <w:r w:rsidR="00890DA1">
        <w:rPr>
          <w:rFonts w:ascii="Effra Corp" w:eastAsia="Effra Corp" w:hAnsi="Effra Corp" w:cs="Effra Corp"/>
          <w:sz w:val="21"/>
          <w:szCs w:val="21"/>
          <w:lang w:val="el-GR" w:bidi="el-GR"/>
        </w:rPr>
        <w:t>χαμηλή</w:t>
      </w:r>
      <w:r w:rsidR="00C529D9">
        <w:rPr>
          <w:rFonts w:ascii="Effra Corp" w:eastAsia="Effra Corp" w:hAnsi="Effra Corp" w:cs="Effra Corp"/>
          <w:sz w:val="21"/>
          <w:szCs w:val="21"/>
          <w:lang w:val="el-GR" w:bidi="el-GR"/>
        </w:rPr>
        <w:t>ς</w:t>
      </w:r>
      <w:r w:rsidR="00890DA1">
        <w:rPr>
          <w:rFonts w:ascii="Effra Corp" w:eastAsia="Effra Corp" w:hAnsi="Effra Corp" w:cs="Effra Corp"/>
          <w:sz w:val="21"/>
          <w:szCs w:val="21"/>
          <w:lang w:val="el-GR" w:bidi="el-GR"/>
        </w:rPr>
        <w:t xml:space="preserve"> μονοψήφια</w:t>
      </w:r>
      <w:r w:rsidR="002D2305">
        <w:rPr>
          <w:rFonts w:ascii="Effra Corp" w:eastAsia="Effra Corp" w:hAnsi="Effra Corp" w:cs="Effra Corp"/>
          <w:sz w:val="21"/>
          <w:szCs w:val="21"/>
          <w:lang w:val="el-GR" w:bidi="el-GR"/>
        </w:rPr>
        <w:t>ς</w:t>
      </w:r>
      <w:r w:rsidR="00890DA1">
        <w:rPr>
          <w:rFonts w:ascii="Effra Corp" w:eastAsia="Effra Corp" w:hAnsi="Effra Corp" w:cs="Effra Corp"/>
          <w:sz w:val="21"/>
          <w:szCs w:val="21"/>
          <w:lang w:val="el-GR" w:bidi="el-GR"/>
        </w:rPr>
        <w:t xml:space="preserve"> αύξηση</w:t>
      </w:r>
      <w:r w:rsidR="002D2305">
        <w:rPr>
          <w:rFonts w:ascii="Effra Corp" w:eastAsia="Effra Corp" w:hAnsi="Effra Corp" w:cs="Effra Corp"/>
          <w:sz w:val="21"/>
          <w:szCs w:val="21"/>
          <w:lang w:val="el-GR" w:bidi="el-GR"/>
        </w:rPr>
        <w:t>ς</w:t>
      </w:r>
      <w:r w:rsidR="00890DA1">
        <w:rPr>
          <w:rFonts w:ascii="Effra Corp" w:eastAsia="Effra Corp" w:hAnsi="Effra Corp" w:cs="Effra Corp"/>
          <w:sz w:val="21"/>
          <w:szCs w:val="21"/>
          <w:lang w:val="el-GR" w:bidi="el-GR"/>
        </w:rPr>
        <w:t xml:space="preserve"> </w:t>
      </w:r>
      <w:r w:rsidR="00193218" w:rsidRPr="007445D2">
        <w:rPr>
          <w:rFonts w:ascii="Effra Corp" w:eastAsia="Effra Corp" w:hAnsi="Effra Corp" w:cs="Effra Corp"/>
          <w:sz w:val="21"/>
          <w:szCs w:val="21"/>
          <w:lang w:val="el-GR" w:bidi="el-GR"/>
        </w:rPr>
        <w:t xml:space="preserve">των ανθρακούχων αναψυκτικών </w:t>
      </w:r>
      <w:r w:rsidRPr="007445D2">
        <w:rPr>
          <w:rFonts w:ascii="Effra Corp" w:eastAsia="Effra Corp" w:hAnsi="Effra Corp" w:cs="Effra Corp"/>
          <w:sz w:val="21"/>
          <w:szCs w:val="21"/>
          <w:lang w:val="el-GR" w:bidi="el-GR"/>
        </w:rPr>
        <w:t xml:space="preserve">για ενήλικες, ενώ τα ποτά ενέργειας κατέγραψαν </w:t>
      </w:r>
      <w:r w:rsidR="009A55B0">
        <w:rPr>
          <w:rFonts w:ascii="Effra Corp" w:eastAsia="Effra Corp" w:hAnsi="Effra Corp" w:cs="Effra Corp"/>
          <w:sz w:val="21"/>
          <w:szCs w:val="21"/>
          <w:lang w:val="el-GR" w:bidi="el-GR"/>
        </w:rPr>
        <w:t>αύξηση στο υψηλό επίπεδο</w:t>
      </w:r>
      <w:r w:rsidRPr="007445D2">
        <w:rPr>
          <w:rFonts w:ascii="Effra Corp" w:eastAsia="Effra Corp" w:hAnsi="Effra Corp" w:cs="Effra Corp"/>
          <w:sz w:val="21"/>
          <w:szCs w:val="21"/>
          <w:lang w:val="el-GR" w:bidi="el-GR"/>
        </w:rPr>
        <w:t xml:space="preserve"> του εύρους 10-20% παρά την υψηλή συγκριτική βάση. Στην κατηγορία των μη ανθρακούχων αναψυκτικών σημειώθηκε υψηλή μονοψήφια αύξηση, </w:t>
      </w:r>
      <w:r w:rsidR="002D2F69">
        <w:rPr>
          <w:rFonts w:ascii="Effra Corp" w:eastAsia="Effra Corp" w:hAnsi="Effra Corp" w:cs="Effra Corp"/>
          <w:sz w:val="21"/>
          <w:szCs w:val="21"/>
          <w:lang w:val="el-GR" w:bidi="el-GR"/>
        </w:rPr>
        <w:t xml:space="preserve">κυρίως </w:t>
      </w:r>
      <w:r w:rsidR="00C07AEF">
        <w:rPr>
          <w:rFonts w:ascii="Effra Corp" w:eastAsia="Effra Corp" w:hAnsi="Effra Corp" w:cs="Effra Corp"/>
          <w:sz w:val="21"/>
          <w:szCs w:val="21"/>
          <w:lang w:val="el-GR" w:bidi="el-GR"/>
        </w:rPr>
        <w:t>λόγω της</w:t>
      </w:r>
      <w:r w:rsidR="00C07AEF" w:rsidRPr="007445D2">
        <w:rPr>
          <w:rFonts w:ascii="Effra Corp" w:eastAsia="Effra Corp" w:hAnsi="Effra Corp" w:cs="Effra Corp"/>
          <w:sz w:val="21"/>
          <w:szCs w:val="21"/>
          <w:lang w:val="el-GR" w:bidi="el-GR"/>
        </w:rPr>
        <w:t xml:space="preserve"> </w:t>
      </w:r>
      <w:r w:rsidRPr="007445D2">
        <w:rPr>
          <w:rFonts w:ascii="Effra Corp" w:eastAsia="Effra Corp" w:hAnsi="Effra Corp" w:cs="Effra Corp"/>
          <w:sz w:val="21"/>
          <w:szCs w:val="21"/>
          <w:lang w:val="el-GR" w:bidi="el-GR"/>
        </w:rPr>
        <w:t>χαμηλή</w:t>
      </w:r>
      <w:r w:rsidR="00193218" w:rsidRPr="007445D2">
        <w:rPr>
          <w:rFonts w:ascii="Effra Corp" w:eastAsia="Effra Corp" w:hAnsi="Effra Corp" w:cs="Effra Corp"/>
          <w:sz w:val="21"/>
          <w:szCs w:val="21"/>
          <w:lang w:val="el-GR" w:bidi="el-GR"/>
        </w:rPr>
        <w:t>ς</w:t>
      </w:r>
      <w:r w:rsidRPr="007445D2">
        <w:rPr>
          <w:rFonts w:ascii="Effra Corp" w:eastAsia="Effra Corp" w:hAnsi="Effra Corp" w:cs="Effra Corp"/>
          <w:sz w:val="21"/>
          <w:szCs w:val="21"/>
          <w:lang w:val="el-GR" w:bidi="el-GR"/>
        </w:rPr>
        <w:t xml:space="preserve"> διψήφια</w:t>
      </w:r>
      <w:r w:rsidR="00193218" w:rsidRPr="007445D2">
        <w:rPr>
          <w:rFonts w:ascii="Effra Corp" w:eastAsia="Effra Corp" w:hAnsi="Effra Corp" w:cs="Effra Corp"/>
          <w:sz w:val="21"/>
          <w:szCs w:val="21"/>
          <w:lang w:val="el-GR" w:bidi="el-GR"/>
        </w:rPr>
        <w:t>ς</w:t>
      </w:r>
      <w:r w:rsidRPr="007445D2">
        <w:rPr>
          <w:rFonts w:ascii="Effra Corp" w:eastAsia="Effra Corp" w:hAnsi="Effra Corp" w:cs="Effra Corp"/>
          <w:sz w:val="21"/>
          <w:szCs w:val="21"/>
          <w:lang w:val="el-GR" w:bidi="el-GR"/>
        </w:rPr>
        <w:t xml:space="preserve"> αύξηση</w:t>
      </w:r>
      <w:r w:rsidR="00193218" w:rsidRPr="007445D2">
        <w:rPr>
          <w:rFonts w:ascii="Effra Corp" w:eastAsia="Effra Corp" w:hAnsi="Effra Corp" w:cs="Effra Corp"/>
          <w:sz w:val="21"/>
          <w:szCs w:val="21"/>
          <w:lang w:val="el-GR" w:bidi="el-GR"/>
        </w:rPr>
        <w:t>ς</w:t>
      </w:r>
      <w:r w:rsidRPr="007445D2">
        <w:rPr>
          <w:rFonts w:ascii="Effra Corp" w:eastAsia="Effra Corp" w:hAnsi="Effra Corp" w:cs="Effra Corp"/>
          <w:sz w:val="21"/>
          <w:szCs w:val="21"/>
          <w:lang w:val="el-GR" w:bidi="el-GR"/>
        </w:rPr>
        <w:t xml:space="preserve"> στα εμφιαλωμένα νερά.</w:t>
      </w:r>
      <w:r w:rsidR="00E06B67" w:rsidRPr="007445D2">
        <w:rPr>
          <w:rFonts w:ascii="Effra Corp" w:eastAsia="Effra Corp" w:hAnsi="Effra Corp" w:cs="Effra Corp"/>
          <w:sz w:val="21"/>
          <w:szCs w:val="21"/>
          <w:lang w:val="el-GR" w:bidi="el-GR"/>
        </w:rPr>
        <w:t xml:space="preserve"> </w:t>
      </w:r>
    </w:p>
    <w:p w14:paraId="53B47B59" w14:textId="77777777" w:rsidR="0048654E" w:rsidRPr="00E06B67" w:rsidRDefault="0048654E" w:rsidP="0048654E">
      <w:pPr>
        <w:jc w:val="both"/>
        <w:rPr>
          <w:rFonts w:ascii="Effra Corp" w:eastAsia="Effra Corp" w:hAnsi="Effra Corp" w:cs="Effra Corp"/>
          <w:sz w:val="21"/>
          <w:szCs w:val="21"/>
          <w:lang w:val="el-GR"/>
        </w:rPr>
      </w:pPr>
    </w:p>
    <w:p w14:paraId="4CA2B18B" w14:textId="77777777" w:rsidR="00EA125A" w:rsidRPr="000C3073" w:rsidRDefault="00EA125A" w:rsidP="00EA125A">
      <w:pPr>
        <w:shd w:val="clear" w:color="auto" w:fill="BFBFBF"/>
        <w:jc w:val="both"/>
        <w:rPr>
          <w:rFonts w:ascii="Effra Corp" w:hAnsi="Effra Corp"/>
          <w:b/>
          <w:sz w:val="21"/>
          <w:szCs w:val="21"/>
          <w:lang w:val="el-GR"/>
        </w:rPr>
      </w:pPr>
      <w:r w:rsidRPr="000C3073">
        <w:rPr>
          <w:rFonts w:ascii="Effra Corp" w:eastAsia="Effra Corp" w:hAnsi="Effra Corp" w:cs="Effra Corp"/>
          <w:b/>
          <w:color w:val="000000"/>
          <w:sz w:val="21"/>
          <w:szCs w:val="21"/>
          <w:lang w:val="el-GR" w:bidi="el-GR"/>
        </w:rPr>
        <w:t>Πρόσκληση δικτυακής τηλεδιάσκεψης</w:t>
      </w:r>
    </w:p>
    <w:p w14:paraId="18820ED2" w14:textId="77777777" w:rsidR="00EA125A" w:rsidRPr="00EC21AC" w:rsidRDefault="00EA125A" w:rsidP="00EA125A">
      <w:pPr>
        <w:pStyle w:val="BodyText3"/>
        <w:rPr>
          <w:rFonts w:ascii="Effra Corp" w:hAnsi="Effra Corp"/>
          <w:b/>
          <w:bCs/>
          <w:color w:val="000000"/>
          <w:sz w:val="16"/>
          <w:szCs w:val="16"/>
          <w:lang w:val="el-GR"/>
        </w:rPr>
      </w:pPr>
    </w:p>
    <w:p w14:paraId="507F424A" w14:textId="484DF3A1" w:rsidR="00EA125A" w:rsidRPr="007445D2" w:rsidRDefault="00EA125A" w:rsidP="00EA125A">
      <w:pPr>
        <w:jc w:val="both"/>
        <w:rPr>
          <w:rFonts w:ascii="Effra Corp" w:hAnsi="Effra Corp"/>
          <w:color w:val="000000"/>
          <w:sz w:val="21"/>
          <w:szCs w:val="21"/>
          <w:lang w:val="el-GR"/>
        </w:rPr>
      </w:pPr>
      <w:r w:rsidRPr="000C3073">
        <w:rPr>
          <w:rFonts w:ascii="Effra Corp" w:eastAsia="Effra Corp" w:hAnsi="Effra Corp" w:cs="Effra Corp"/>
          <w:color w:val="000000"/>
          <w:sz w:val="21"/>
          <w:szCs w:val="21"/>
          <w:lang w:val="el-GR" w:bidi="el-GR"/>
        </w:rPr>
        <w:t xml:space="preserve">Η Coca-Cola HBC πρόκειται να διοργανώσει τηλεδιάσκεψη για επενδυτές και αναλυτές την Τετάρτη, 9 Αυγούστου 2023 και ώρα Λονδίνου 09:00 π.μ. Για να συμμετάσχετε στην τηλεδιάσκεψη ως ακροατές, συνδεθείτε μέσω της </w:t>
      </w:r>
      <w:hyperlink r:id="rId12" w:history="1">
        <w:r w:rsidR="0028305F" w:rsidRPr="007445D2">
          <w:rPr>
            <w:rStyle w:val="Hyperlink"/>
            <w:rFonts w:ascii="Effra Corp" w:eastAsia="Effra Corp" w:hAnsi="Effra Corp" w:cs="Arial"/>
            <w:sz w:val="21"/>
            <w:szCs w:val="21"/>
            <w:lang w:val="el-GR" w:bidi="el-GR"/>
          </w:rPr>
          <w:t>διαδικτυακής μετάδοσης</w:t>
        </w:r>
      </w:hyperlink>
      <w:r w:rsidRPr="007445D2">
        <w:rPr>
          <w:rFonts w:ascii="Effra Corp" w:eastAsia="Effra Corp" w:hAnsi="Effra Corp" w:cs="Effra Corp"/>
          <w:color w:val="000000"/>
          <w:sz w:val="21"/>
          <w:szCs w:val="21"/>
          <w:lang w:val="el-GR" w:bidi="el-GR"/>
        </w:rPr>
        <w:t xml:space="preserve">. Αν </w:t>
      </w:r>
      <w:r w:rsidR="00C97AEA">
        <w:rPr>
          <w:rFonts w:ascii="Effra Corp" w:eastAsia="Effra Corp" w:hAnsi="Effra Corp" w:cs="Effra Corp"/>
          <w:color w:val="000000"/>
          <w:sz w:val="21"/>
          <w:szCs w:val="21"/>
          <w:lang w:val="el-GR" w:bidi="el-GR"/>
        </w:rPr>
        <w:t>θέλετε</w:t>
      </w:r>
      <w:r w:rsidR="00C97AEA" w:rsidRPr="007445D2">
        <w:rPr>
          <w:rFonts w:ascii="Effra Corp" w:eastAsia="Effra Corp" w:hAnsi="Effra Corp" w:cs="Effra Corp"/>
          <w:color w:val="000000"/>
          <w:sz w:val="21"/>
          <w:szCs w:val="21"/>
          <w:lang w:val="el-GR" w:bidi="el-GR"/>
        </w:rPr>
        <w:t xml:space="preserve"> </w:t>
      </w:r>
      <w:r w:rsidRPr="007445D2">
        <w:rPr>
          <w:rFonts w:ascii="Effra Corp" w:eastAsia="Effra Corp" w:hAnsi="Effra Corp" w:cs="Effra Corp"/>
          <w:color w:val="000000"/>
          <w:sz w:val="21"/>
          <w:szCs w:val="21"/>
          <w:lang w:val="el-GR" w:bidi="el-GR"/>
        </w:rPr>
        <w:t xml:space="preserve">να κάνετε κάποια ερώτηση, </w:t>
      </w:r>
      <w:hyperlink r:id="rId13" w:history="1">
        <w:r w:rsidR="0028305F" w:rsidRPr="007445D2">
          <w:rPr>
            <w:rStyle w:val="Hyperlink"/>
            <w:rFonts w:ascii="Effra Corp" w:eastAsia="Effra Corp" w:hAnsi="Effra Corp" w:cs="Arial"/>
            <w:sz w:val="21"/>
            <w:szCs w:val="21"/>
            <w:lang w:val="el-GR" w:bidi="el-GR"/>
          </w:rPr>
          <w:t>κάντε κλικ εδώ</w:t>
        </w:r>
      </w:hyperlink>
      <w:r w:rsidRPr="007445D2">
        <w:rPr>
          <w:rFonts w:ascii="Effra Corp" w:eastAsia="Effra Corp" w:hAnsi="Effra Corp" w:cs="Effra Corp"/>
          <w:color w:val="000000"/>
          <w:sz w:val="21"/>
          <w:szCs w:val="21"/>
          <w:lang w:val="el-GR" w:bidi="el-GR"/>
        </w:rPr>
        <w:t xml:space="preserve"> για να εγγραφείτε και να βρείτε τα στοιχεία τηλεφωνικής κλήσης.</w:t>
      </w:r>
    </w:p>
    <w:p w14:paraId="6675C8FF" w14:textId="77777777" w:rsidR="00EA125A" w:rsidRPr="00EC21AC" w:rsidRDefault="00EA125A" w:rsidP="00EA125A">
      <w:pPr>
        <w:jc w:val="both"/>
        <w:rPr>
          <w:rFonts w:ascii="Effra Corp" w:hAnsi="Effra Corp"/>
          <w:b/>
          <w:color w:val="000000"/>
          <w:sz w:val="16"/>
          <w:szCs w:val="16"/>
          <w:highlight w:val="yellow"/>
          <w:lang w:val="el-GR"/>
        </w:rPr>
      </w:pPr>
    </w:p>
    <w:p w14:paraId="4FACD5D9" w14:textId="77777777" w:rsidR="00EA125A" w:rsidRPr="007445D2" w:rsidRDefault="00EA125A" w:rsidP="00EA125A">
      <w:pPr>
        <w:rPr>
          <w:rFonts w:ascii="Effra Corp" w:hAnsi="Effra Corp"/>
          <w:b/>
          <w:color w:val="000000"/>
          <w:sz w:val="21"/>
          <w:szCs w:val="21"/>
          <w:lang w:val="el-GR"/>
        </w:rPr>
      </w:pPr>
      <w:r w:rsidRPr="007445D2">
        <w:rPr>
          <w:rFonts w:ascii="Effra Corp" w:eastAsia="Effra Corp" w:hAnsi="Effra Corp" w:cs="Effra Corp"/>
          <w:b/>
          <w:color w:val="000000"/>
          <w:sz w:val="21"/>
          <w:szCs w:val="21"/>
          <w:lang w:val="el-GR" w:bidi="el-GR"/>
        </w:rPr>
        <w:t>Επόμενη εκδήλωση</w:t>
      </w:r>
    </w:p>
    <w:p w14:paraId="3494BF4C" w14:textId="3C774437" w:rsidR="00EA125A" w:rsidRPr="007445D2" w:rsidRDefault="00EA125A" w:rsidP="00EA125A">
      <w:pPr>
        <w:pStyle w:val="BodyTextIndent"/>
        <w:ind w:left="709" w:hanging="709"/>
        <w:rPr>
          <w:rFonts w:ascii="Effra Corp" w:hAnsi="Effra Corp"/>
          <w:b/>
          <w:color w:val="000000"/>
          <w:sz w:val="21"/>
          <w:szCs w:val="21"/>
          <w:u w:val="none"/>
          <w:lang w:val="el-GR"/>
        </w:rPr>
      </w:pPr>
      <w:r w:rsidRPr="007445D2">
        <w:rPr>
          <w:rFonts w:ascii="Effra Corp" w:eastAsia="Effra Corp" w:hAnsi="Effra Corp" w:cs="Effra Corp"/>
          <w:sz w:val="21"/>
          <w:szCs w:val="21"/>
          <w:u w:val="none"/>
          <w:lang w:val="el-GR" w:bidi="el-GR"/>
        </w:rPr>
        <w:t>31 Οκτωβρίου 2023</w:t>
      </w:r>
      <w:r w:rsidR="00EB6E87" w:rsidRPr="007445D2">
        <w:rPr>
          <w:rFonts w:ascii="Effra Corp" w:eastAsia="Effra Corp" w:hAnsi="Effra Corp" w:cs="Effra Corp"/>
          <w:sz w:val="21"/>
          <w:szCs w:val="21"/>
          <w:u w:val="none"/>
          <w:lang w:val="el-GR" w:bidi="el-GR"/>
        </w:rPr>
        <w:t xml:space="preserve">                                                       </w:t>
      </w:r>
      <w:r w:rsidR="00C54BB7" w:rsidRPr="00C54BB7">
        <w:rPr>
          <w:rFonts w:ascii="Effra Corp" w:eastAsia="Effra Corp" w:hAnsi="Effra Corp" w:cs="Effra Corp"/>
          <w:sz w:val="21"/>
          <w:szCs w:val="21"/>
          <w:u w:val="none"/>
          <w:lang w:val="el-GR" w:bidi="el-GR"/>
        </w:rPr>
        <w:t xml:space="preserve">                                           </w:t>
      </w:r>
      <w:r w:rsidR="00EB6E87" w:rsidRPr="007445D2">
        <w:rPr>
          <w:rFonts w:ascii="Effra Corp" w:eastAsia="Effra Corp" w:hAnsi="Effra Corp" w:cs="Effra Corp"/>
          <w:sz w:val="21"/>
          <w:szCs w:val="21"/>
          <w:u w:val="none"/>
          <w:lang w:val="el-GR" w:bidi="el-GR"/>
        </w:rPr>
        <w:t xml:space="preserve">    </w:t>
      </w:r>
      <w:r w:rsidRPr="007445D2">
        <w:rPr>
          <w:rFonts w:ascii="Effra Corp" w:eastAsia="Effra Corp" w:hAnsi="Effra Corp" w:cs="Effra Corp"/>
          <w:sz w:val="21"/>
          <w:szCs w:val="21"/>
          <w:u w:val="none"/>
          <w:lang w:val="el-GR" w:bidi="el-GR"/>
        </w:rPr>
        <w:t> Περιληπτική ενημέρωση τρίτου τριμήνου 2023</w:t>
      </w:r>
    </w:p>
    <w:p w14:paraId="497B9BCD" w14:textId="77777777" w:rsidR="00EA125A" w:rsidRPr="007445D2" w:rsidRDefault="00EA125A" w:rsidP="00EA125A">
      <w:pPr>
        <w:rPr>
          <w:rFonts w:ascii="Effra Corp" w:hAnsi="Effra Corp"/>
          <w:b/>
          <w:color w:val="000000"/>
          <w:sz w:val="18"/>
          <w:szCs w:val="18"/>
          <w:lang w:val="el-GR"/>
        </w:rPr>
      </w:pPr>
    </w:p>
    <w:p w14:paraId="2614F578" w14:textId="77777777" w:rsidR="00EA125A" w:rsidRPr="007445D2" w:rsidRDefault="00EA125A" w:rsidP="00EA125A">
      <w:pPr>
        <w:jc w:val="both"/>
        <w:rPr>
          <w:rFonts w:ascii="Effra Corp" w:hAnsi="Effra Corp"/>
          <w:b/>
          <w:sz w:val="18"/>
          <w:szCs w:val="18"/>
          <w:lang w:val="el-GR"/>
        </w:rPr>
      </w:pPr>
      <w:r w:rsidRPr="007445D2">
        <w:rPr>
          <w:rFonts w:ascii="Effra Corp" w:eastAsia="Effra Corp" w:hAnsi="Effra Corp" w:cs="Effra Corp"/>
          <w:b/>
          <w:sz w:val="18"/>
          <w:szCs w:val="18"/>
          <w:lang w:val="el-GR" w:bidi="el-GR"/>
        </w:rPr>
        <w:t>Πληροφόρηση επενδυτών</w:t>
      </w:r>
    </w:p>
    <w:p w14:paraId="0D19C8F3" w14:textId="77777777" w:rsidR="00EA125A" w:rsidRPr="007445D2" w:rsidRDefault="00EA125A" w:rsidP="00EA125A">
      <w:pPr>
        <w:rPr>
          <w:rFonts w:ascii="Effra Corp" w:hAnsi="Effra Corp"/>
          <w:b/>
          <w:color w:val="000000"/>
          <w:sz w:val="18"/>
          <w:szCs w:val="18"/>
          <w:lang w:val="el-GR"/>
        </w:rPr>
      </w:pPr>
      <w:r w:rsidRPr="007445D2">
        <w:rPr>
          <w:rFonts w:ascii="Effra Corp" w:eastAsia="Effra Corp" w:hAnsi="Effra Corp" w:cs="Effra Corp"/>
          <w:b/>
          <w:color w:val="000000"/>
          <w:sz w:val="18"/>
          <w:szCs w:val="18"/>
          <w:lang w:val="el-GR" w:bidi="el-GR"/>
        </w:rPr>
        <w:t>Όμιλος Coca-Cola HBC</w:t>
      </w:r>
    </w:p>
    <w:tbl>
      <w:tblPr>
        <w:tblW w:w="10080" w:type="dxa"/>
        <w:tblLook w:val="04A0" w:firstRow="1" w:lastRow="0" w:firstColumn="1" w:lastColumn="0" w:noHBand="0" w:noVBand="1"/>
      </w:tblPr>
      <w:tblGrid>
        <w:gridCol w:w="4531"/>
        <w:gridCol w:w="5549"/>
      </w:tblGrid>
      <w:tr w:rsidR="00EA125A" w:rsidRPr="00C97AEA" w14:paraId="6709BF45" w14:textId="77777777" w:rsidTr="00DD7FE1">
        <w:trPr>
          <w:trHeight w:val="230"/>
        </w:trPr>
        <w:tc>
          <w:tcPr>
            <w:tcW w:w="4531" w:type="dxa"/>
            <w:hideMark/>
          </w:tcPr>
          <w:p w14:paraId="313EC947" w14:textId="77777777" w:rsidR="00EA125A" w:rsidRPr="007445D2" w:rsidRDefault="00EA125A" w:rsidP="00782296">
            <w:pPr>
              <w:ind w:left="-110"/>
              <w:rPr>
                <w:rFonts w:ascii="Effra Corp" w:hAnsi="Effra Corp" w:cs="Arial"/>
                <w:color w:val="000000"/>
                <w:sz w:val="21"/>
                <w:szCs w:val="21"/>
                <w:u w:val="single"/>
                <w:lang w:val="en-GB"/>
              </w:rPr>
            </w:pPr>
            <w:r w:rsidRPr="007445D2">
              <w:rPr>
                <w:rFonts w:ascii="Effra Corp" w:eastAsia="Effra Corp" w:hAnsi="Effra Corp" w:cs="Arial"/>
                <w:color w:val="000000"/>
                <w:sz w:val="21"/>
                <w:szCs w:val="21"/>
                <w:u w:val="single"/>
                <w:lang w:val="el-GR" w:bidi="el-GR"/>
              </w:rPr>
              <w:t>Επενδυτές και αναλυτές:</w:t>
            </w:r>
          </w:p>
        </w:tc>
        <w:tc>
          <w:tcPr>
            <w:tcW w:w="5549" w:type="dxa"/>
          </w:tcPr>
          <w:p w14:paraId="50BC68B5" w14:textId="77777777" w:rsidR="00EA125A" w:rsidRPr="007445D2" w:rsidRDefault="00EA125A" w:rsidP="00782296">
            <w:pPr>
              <w:rPr>
                <w:rFonts w:ascii="Effra Corp" w:hAnsi="Effra Corp" w:cs="Arial"/>
                <w:color w:val="000000"/>
                <w:sz w:val="21"/>
                <w:szCs w:val="21"/>
                <w:lang w:val="en-GB"/>
              </w:rPr>
            </w:pPr>
          </w:p>
        </w:tc>
      </w:tr>
      <w:tr w:rsidR="00EA125A" w:rsidRPr="00CE3DB5" w14:paraId="310D6847" w14:textId="77777777" w:rsidTr="00DD7FE1">
        <w:trPr>
          <w:trHeight w:val="451"/>
        </w:trPr>
        <w:tc>
          <w:tcPr>
            <w:tcW w:w="4531" w:type="dxa"/>
            <w:hideMark/>
          </w:tcPr>
          <w:p w14:paraId="7BFB99E5" w14:textId="77777777" w:rsidR="00EA125A" w:rsidRPr="007445D2" w:rsidRDefault="00EA125A" w:rsidP="00782296">
            <w:pPr>
              <w:ind w:left="-110"/>
              <w:rPr>
                <w:rFonts w:ascii="Effra Corp" w:hAnsi="Effra Corp" w:cs="Arial"/>
                <w:color w:val="000000"/>
                <w:sz w:val="21"/>
                <w:szCs w:val="21"/>
                <w:lang w:val="en-GB"/>
              </w:rPr>
            </w:pPr>
            <w:r w:rsidRPr="007445D2">
              <w:rPr>
                <w:rFonts w:ascii="Effra Corp" w:eastAsia="Effra Corp" w:hAnsi="Effra Corp" w:cs="Arial"/>
                <w:color w:val="000000"/>
                <w:sz w:val="21"/>
                <w:szCs w:val="21"/>
                <w:lang w:val="en-US" w:bidi="el-GR"/>
              </w:rPr>
              <w:t>John Dawson</w:t>
            </w:r>
          </w:p>
          <w:p w14:paraId="7E4BF29B" w14:textId="7982FE19" w:rsidR="00EA125A" w:rsidRPr="007445D2" w:rsidRDefault="00EA125A" w:rsidP="00782296">
            <w:pPr>
              <w:ind w:left="-110"/>
              <w:rPr>
                <w:rFonts w:ascii="Effra Corp" w:hAnsi="Effra Corp" w:cs="Arial"/>
                <w:color w:val="000000"/>
                <w:sz w:val="21"/>
                <w:szCs w:val="21"/>
                <w:lang w:val="en-GB"/>
              </w:rPr>
            </w:pPr>
            <w:r w:rsidRPr="007445D2">
              <w:rPr>
                <w:rFonts w:ascii="Effra Corp" w:eastAsia="Effra Corp" w:hAnsi="Effra Corp" w:cs="Arial"/>
                <w:color w:val="000000"/>
                <w:sz w:val="21"/>
                <w:szCs w:val="21"/>
                <w:lang w:val="en-US" w:bidi="el-GR"/>
              </w:rPr>
              <w:t>Investor Relations Director (</w:t>
            </w:r>
            <w:r w:rsidR="001504DC">
              <w:rPr>
                <w:rFonts w:ascii="Effra Corp" w:eastAsia="Effra Corp" w:hAnsi="Effra Corp" w:cs="Arial"/>
                <w:color w:val="000000"/>
                <w:sz w:val="21"/>
                <w:szCs w:val="21"/>
                <w:lang w:val="en-US" w:bidi="el-GR"/>
              </w:rPr>
              <w:t>I</w:t>
            </w:r>
            <w:r w:rsidR="001504DC" w:rsidRPr="001504DC">
              <w:rPr>
                <w:rFonts w:ascii="Effra Corp" w:eastAsia="Effra Corp" w:hAnsi="Effra Corp" w:cs="Arial"/>
                <w:color w:val="000000"/>
                <w:sz w:val="21"/>
                <w:szCs w:val="21"/>
                <w:lang w:val="en-US" w:bidi="el-GR"/>
              </w:rPr>
              <w:t>nterim</w:t>
            </w:r>
            <w:r w:rsidRPr="007445D2">
              <w:rPr>
                <w:rFonts w:ascii="Effra Corp" w:eastAsia="Effra Corp" w:hAnsi="Effra Corp" w:cs="Arial"/>
                <w:color w:val="000000"/>
                <w:sz w:val="21"/>
                <w:szCs w:val="21"/>
                <w:lang w:val="en-US" w:bidi="el-GR"/>
              </w:rPr>
              <w:t>)</w:t>
            </w:r>
          </w:p>
        </w:tc>
        <w:tc>
          <w:tcPr>
            <w:tcW w:w="5549" w:type="dxa"/>
            <w:hideMark/>
          </w:tcPr>
          <w:p w14:paraId="42A70D6F" w14:textId="77777777" w:rsidR="00EA125A" w:rsidRPr="007445D2" w:rsidRDefault="00EA125A" w:rsidP="00782296">
            <w:pPr>
              <w:jc w:val="right"/>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Τηλ.: +44 7552 619509</w:t>
            </w:r>
          </w:p>
          <w:p w14:paraId="1DBB2F2C" w14:textId="77777777" w:rsidR="00EA125A" w:rsidRPr="007445D2" w:rsidRDefault="00EA125A" w:rsidP="00782296">
            <w:pPr>
              <w:jc w:val="right"/>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 john.dawson@cchellenic.com</w:t>
            </w:r>
          </w:p>
        </w:tc>
      </w:tr>
      <w:tr w:rsidR="00EA125A" w:rsidRPr="00CE3DB5" w14:paraId="508B4E77" w14:textId="77777777" w:rsidTr="00DD7FE1">
        <w:trPr>
          <w:trHeight w:val="104"/>
        </w:trPr>
        <w:tc>
          <w:tcPr>
            <w:tcW w:w="4531" w:type="dxa"/>
          </w:tcPr>
          <w:p w14:paraId="6A663598" w14:textId="77777777" w:rsidR="00EA125A" w:rsidRPr="007445D2" w:rsidRDefault="00EA125A" w:rsidP="00782296">
            <w:pPr>
              <w:ind w:left="-110"/>
              <w:rPr>
                <w:rFonts w:ascii="Effra Corp" w:hAnsi="Effra Corp" w:cs="Arial"/>
                <w:color w:val="000000"/>
                <w:sz w:val="21"/>
                <w:szCs w:val="21"/>
                <w:lang w:val="el-GR"/>
              </w:rPr>
            </w:pPr>
          </w:p>
        </w:tc>
        <w:tc>
          <w:tcPr>
            <w:tcW w:w="5549" w:type="dxa"/>
          </w:tcPr>
          <w:p w14:paraId="6E230532" w14:textId="77777777" w:rsidR="00EA125A" w:rsidRPr="007445D2" w:rsidRDefault="00EA125A" w:rsidP="00782296">
            <w:pPr>
              <w:jc w:val="right"/>
              <w:rPr>
                <w:rFonts w:ascii="Effra Corp" w:hAnsi="Effra Corp" w:cs="Arial"/>
                <w:color w:val="000000"/>
                <w:sz w:val="21"/>
                <w:szCs w:val="21"/>
                <w:lang w:val="el-GR"/>
              </w:rPr>
            </w:pPr>
          </w:p>
        </w:tc>
      </w:tr>
      <w:tr w:rsidR="00EA125A" w:rsidRPr="00CE3DB5" w14:paraId="2E572B85" w14:textId="77777777" w:rsidTr="00DD7FE1">
        <w:trPr>
          <w:trHeight w:val="451"/>
        </w:trPr>
        <w:tc>
          <w:tcPr>
            <w:tcW w:w="4531" w:type="dxa"/>
            <w:hideMark/>
          </w:tcPr>
          <w:p w14:paraId="0B4E1C73" w14:textId="77777777" w:rsidR="00EA125A" w:rsidRPr="007445D2" w:rsidRDefault="00EA125A" w:rsidP="00782296">
            <w:pPr>
              <w:ind w:left="-110"/>
              <w:rPr>
                <w:rFonts w:ascii="Effra Corp" w:hAnsi="Effra Corp" w:cs="Arial"/>
                <w:color w:val="000000"/>
                <w:sz w:val="21"/>
                <w:szCs w:val="21"/>
                <w:lang w:val="en-GB"/>
              </w:rPr>
            </w:pPr>
            <w:r w:rsidRPr="007445D2">
              <w:rPr>
                <w:rFonts w:ascii="Effra Corp" w:eastAsia="Effra Corp" w:hAnsi="Effra Corp" w:cs="Arial"/>
                <w:color w:val="000000"/>
                <w:sz w:val="21"/>
                <w:szCs w:val="21"/>
                <w:lang w:val="en-US" w:bidi="el-GR"/>
              </w:rPr>
              <w:t>Jemima Benstead</w:t>
            </w:r>
          </w:p>
          <w:p w14:paraId="4EA62CDC" w14:textId="77777777" w:rsidR="00EA125A" w:rsidRPr="007445D2" w:rsidRDefault="00EA125A" w:rsidP="00782296">
            <w:pPr>
              <w:ind w:left="-110"/>
              <w:rPr>
                <w:rFonts w:ascii="Effra Corp" w:hAnsi="Effra Corp" w:cs="Arial"/>
                <w:color w:val="000000"/>
                <w:sz w:val="21"/>
                <w:szCs w:val="21"/>
                <w:lang w:val="en-GB"/>
              </w:rPr>
            </w:pPr>
            <w:r w:rsidRPr="007445D2">
              <w:rPr>
                <w:rFonts w:ascii="Effra Corp" w:eastAsia="Effra Corp" w:hAnsi="Effra Corp" w:cs="Arial"/>
                <w:color w:val="000000"/>
                <w:sz w:val="21"/>
                <w:szCs w:val="21"/>
                <w:lang w:val="en-US" w:bidi="el-GR"/>
              </w:rPr>
              <w:t>Investor Relations Manager</w:t>
            </w:r>
          </w:p>
        </w:tc>
        <w:tc>
          <w:tcPr>
            <w:tcW w:w="5549" w:type="dxa"/>
            <w:hideMark/>
          </w:tcPr>
          <w:p w14:paraId="5813DFE4" w14:textId="77777777" w:rsidR="00EA125A" w:rsidRPr="007445D2" w:rsidRDefault="00EA125A" w:rsidP="00782296">
            <w:pPr>
              <w:jc w:val="right"/>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Τηλ: +</w:t>
            </w:r>
            <w:r w:rsidRPr="007445D2">
              <w:rPr>
                <w:rFonts w:ascii="Effra Corp" w:eastAsia="Effra Corp" w:hAnsi="Effra Corp" w:cstheme="minorHAnsi"/>
                <w:color w:val="212721"/>
                <w:sz w:val="21"/>
                <w:szCs w:val="21"/>
                <w:lang w:val="el-GR" w:bidi="el-GR"/>
              </w:rPr>
              <w:t>44 7740 535130</w:t>
            </w:r>
          </w:p>
          <w:p w14:paraId="0D812438" w14:textId="77777777" w:rsidR="00EA125A" w:rsidRPr="007445D2" w:rsidRDefault="00EA125A" w:rsidP="00782296">
            <w:pPr>
              <w:jc w:val="right"/>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jemima.benstead@cchellenic.com</w:t>
            </w:r>
          </w:p>
        </w:tc>
      </w:tr>
      <w:tr w:rsidR="00EA125A" w:rsidRPr="00CE3DB5" w14:paraId="4101E5E4" w14:textId="77777777" w:rsidTr="00DD7FE1">
        <w:trPr>
          <w:trHeight w:val="83"/>
        </w:trPr>
        <w:tc>
          <w:tcPr>
            <w:tcW w:w="4531" w:type="dxa"/>
          </w:tcPr>
          <w:p w14:paraId="612D697A" w14:textId="77777777" w:rsidR="00EA125A" w:rsidRPr="00154264" w:rsidRDefault="00EA125A" w:rsidP="00782296">
            <w:pPr>
              <w:ind w:left="-110"/>
              <w:rPr>
                <w:rFonts w:ascii="Effra Corp" w:hAnsi="Effra Corp" w:cs="Arial"/>
                <w:color w:val="000000"/>
                <w:sz w:val="21"/>
                <w:szCs w:val="21"/>
                <w:highlight w:val="yellow"/>
                <w:lang w:val="el-GR"/>
              </w:rPr>
            </w:pPr>
          </w:p>
        </w:tc>
        <w:tc>
          <w:tcPr>
            <w:tcW w:w="5549" w:type="dxa"/>
          </w:tcPr>
          <w:p w14:paraId="26345732" w14:textId="77777777" w:rsidR="00EA125A" w:rsidRPr="00154264" w:rsidRDefault="00EA125A" w:rsidP="00782296">
            <w:pPr>
              <w:jc w:val="right"/>
              <w:rPr>
                <w:rFonts w:ascii="Effra Corp" w:hAnsi="Effra Corp" w:cs="Arial"/>
                <w:color w:val="000000"/>
                <w:sz w:val="21"/>
                <w:szCs w:val="21"/>
                <w:highlight w:val="yellow"/>
                <w:lang w:val="el-GR"/>
              </w:rPr>
            </w:pPr>
          </w:p>
        </w:tc>
      </w:tr>
      <w:tr w:rsidR="00EA125A" w:rsidRPr="00CE3DB5" w14:paraId="6A1CB884" w14:textId="77777777" w:rsidTr="00DD7FE1">
        <w:trPr>
          <w:trHeight w:val="472"/>
        </w:trPr>
        <w:tc>
          <w:tcPr>
            <w:tcW w:w="4531" w:type="dxa"/>
            <w:hideMark/>
          </w:tcPr>
          <w:p w14:paraId="00DD35AC" w14:textId="77777777" w:rsidR="00EA125A" w:rsidRPr="007445D2" w:rsidRDefault="00EA125A" w:rsidP="00782296">
            <w:pPr>
              <w:ind w:left="-110"/>
              <w:rPr>
                <w:rFonts w:ascii="Effra Corp" w:hAnsi="Effra Corp" w:cs="Arial"/>
                <w:color w:val="000000"/>
                <w:sz w:val="21"/>
                <w:szCs w:val="21"/>
                <w:lang w:val="en-GB"/>
              </w:rPr>
            </w:pPr>
            <w:r w:rsidRPr="007445D2">
              <w:rPr>
                <w:rFonts w:ascii="Effra Corp" w:eastAsia="Effra Corp" w:hAnsi="Effra Corp" w:cs="Arial"/>
                <w:color w:val="000000"/>
                <w:sz w:val="21"/>
                <w:szCs w:val="21"/>
                <w:lang w:val="en-US" w:bidi="el-GR"/>
              </w:rPr>
              <w:t>Marios Matar</w:t>
            </w:r>
          </w:p>
          <w:p w14:paraId="4160B2CB" w14:textId="77777777" w:rsidR="00EA125A" w:rsidRPr="007445D2" w:rsidRDefault="00EA125A" w:rsidP="00782296">
            <w:pPr>
              <w:ind w:left="-110"/>
              <w:rPr>
                <w:rFonts w:ascii="Effra Corp" w:hAnsi="Effra Corp" w:cs="Arial"/>
                <w:color w:val="000000"/>
                <w:sz w:val="21"/>
                <w:szCs w:val="21"/>
                <w:lang w:val="en-GB"/>
              </w:rPr>
            </w:pPr>
            <w:r w:rsidRPr="007445D2">
              <w:rPr>
                <w:rFonts w:ascii="Effra Corp" w:eastAsia="Effra Corp" w:hAnsi="Effra Corp" w:cs="Arial"/>
                <w:color w:val="000000"/>
                <w:sz w:val="21"/>
                <w:szCs w:val="21"/>
                <w:lang w:val="en-US" w:bidi="el-GR"/>
              </w:rPr>
              <w:t>Investor Relations Manager</w:t>
            </w:r>
          </w:p>
        </w:tc>
        <w:tc>
          <w:tcPr>
            <w:tcW w:w="5549" w:type="dxa"/>
            <w:hideMark/>
          </w:tcPr>
          <w:p w14:paraId="35B7EF23" w14:textId="77777777" w:rsidR="00EA125A" w:rsidRPr="007445D2" w:rsidRDefault="00EA125A" w:rsidP="00782296">
            <w:pPr>
              <w:spacing w:line="252" w:lineRule="auto"/>
              <w:ind w:hanging="114"/>
              <w:jc w:val="right"/>
              <w:rPr>
                <w:rFonts w:ascii="Effra Corp" w:hAnsi="Effra Corp"/>
                <w:color w:val="000000"/>
                <w:sz w:val="21"/>
                <w:szCs w:val="21"/>
                <w:lang w:val="el-GR"/>
              </w:rPr>
            </w:pPr>
            <w:r w:rsidRPr="007445D2">
              <w:rPr>
                <w:rFonts w:ascii="Effra Corp" w:eastAsia="Effra Corp" w:hAnsi="Effra Corp" w:cs="Effra Corp"/>
                <w:color w:val="000000"/>
                <w:sz w:val="21"/>
                <w:szCs w:val="21"/>
                <w:lang w:val="el-GR" w:bidi="el-GR"/>
              </w:rPr>
              <w:t>Τηλ.: +30 697 444 3335</w:t>
            </w:r>
          </w:p>
          <w:p w14:paraId="6C5DEB67" w14:textId="77777777" w:rsidR="00EA125A" w:rsidRPr="007445D2" w:rsidRDefault="00EA125A" w:rsidP="00782296">
            <w:pPr>
              <w:jc w:val="right"/>
              <w:rPr>
                <w:rFonts w:ascii="Effra Corp" w:hAnsi="Effra Corp" w:cs="Arial"/>
                <w:color w:val="000000"/>
                <w:sz w:val="21"/>
                <w:szCs w:val="21"/>
                <w:lang w:val="el-GR"/>
              </w:rPr>
            </w:pPr>
            <w:r w:rsidRPr="007445D2">
              <w:rPr>
                <w:rFonts w:ascii="Effra Corp" w:eastAsia="Effra Corp" w:hAnsi="Effra Corp" w:cs="Effra Corp"/>
                <w:sz w:val="21"/>
                <w:szCs w:val="21"/>
                <w:lang w:val="el-GR" w:bidi="el-GR"/>
              </w:rPr>
              <w:t>marios.matar@cchellenic.com</w:t>
            </w:r>
          </w:p>
        </w:tc>
      </w:tr>
      <w:tr w:rsidR="00EA125A" w:rsidRPr="00CE3DB5" w14:paraId="0C8595E1" w14:textId="77777777" w:rsidTr="00DD7FE1">
        <w:trPr>
          <w:trHeight w:val="73"/>
        </w:trPr>
        <w:tc>
          <w:tcPr>
            <w:tcW w:w="4531" w:type="dxa"/>
          </w:tcPr>
          <w:p w14:paraId="6ADF8195" w14:textId="77777777" w:rsidR="00EA125A" w:rsidRPr="007445D2" w:rsidRDefault="00EA125A" w:rsidP="00782296">
            <w:pPr>
              <w:ind w:left="-110"/>
              <w:rPr>
                <w:rFonts w:ascii="Effra Corp" w:hAnsi="Effra Corp" w:cs="Arial"/>
                <w:color w:val="000000"/>
                <w:sz w:val="21"/>
                <w:szCs w:val="21"/>
                <w:lang w:val="el-GR"/>
              </w:rPr>
            </w:pPr>
          </w:p>
          <w:p w14:paraId="1B7B24F8" w14:textId="77777777" w:rsidR="00EA125A" w:rsidRPr="007445D2" w:rsidRDefault="00EA125A" w:rsidP="00782296">
            <w:pPr>
              <w:ind w:left="-110"/>
              <w:rPr>
                <w:rFonts w:ascii="Effra Corp" w:hAnsi="Effra Corp" w:cs="Arial"/>
                <w:color w:val="000000"/>
                <w:sz w:val="21"/>
                <w:szCs w:val="21"/>
                <w:lang w:val="en-GB"/>
              </w:rPr>
            </w:pPr>
            <w:r w:rsidRPr="007445D2">
              <w:rPr>
                <w:rFonts w:ascii="Effra Corp" w:eastAsia="Effra Corp" w:hAnsi="Effra Corp" w:cs="Arial"/>
                <w:color w:val="000000"/>
                <w:sz w:val="21"/>
                <w:szCs w:val="21"/>
                <w:lang w:val="el-GR" w:bidi="el-GR"/>
              </w:rPr>
              <w:t>Virginia Philips</w:t>
            </w:r>
          </w:p>
          <w:p w14:paraId="5E46110A" w14:textId="77777777" w:rsidR="00EA125A" w:rsidRPr="007445D2" w:rsidRDefault="00EA125A" w:rsidP="00782296">
            <w:pPr>
              <w:ind w:left="-110"/>
              <w:rPr>
                <w:rFonts w:ascii="Effra Corp" w:hAnsi="Effra Corp" w:cs="Arial"/>
                <w:color w:val="000000"/>
                <w:sz w:val="21"/>
                <w:szCs w:val="21"/>
                <w:lang w:val="en-GB"/>
              </w:rPr>
            </w:pPr>
            <w:r w:rsidRPr="007445D2">
              <w:rPr>
                <w:rFonts w:ascii="Effra Corp" w:eastAsia="Effra Corp" w:hAnsi="Effra Corp" w:cs="Arial"/>
                <w:color w:val="000000"/>
                <w:sz w:val="21"/>
                <w:szCs w:val="21"/>
                <w:lang w:val="el-GR" w:bidi="el-GR"/>
              </w:rPr>
              <w:t>Investor Relations Manager</w:t>
            </w:r>
          </w:p>
          <w:p w14:paraId="41088965" w14:textId="77777777" w:rsidR="00EA125A" w:rsidRPr="007445D2" w:rsidRDefault="00EA125A" w:rsidP="00782296">
            <w:pPr>
              <w:ind w:left="-110"/>
              <w:rPr>
                <w:rFonts w:ascii="Effra Corp" w:hAnsi="Effra Corp" w:cs="Arial"/>
                <w:color w:val="000000"/>
                <w:sz w:val="21"/>
                <w:szCs w:val="21"/>
                <w:lang w:val="en-GB"/>
              </w:rPr>
            </w:pPr>
          </w:p>
        </w:tc>
        <w:tc>
          <w:tcPr>
            <w:tcW w:w="5549" w:type="dxa"/>
          </w:tcPr>
          <w:p w14:paraId="7F8BBC95" w14:textId="77777777" w:rsidR="00EA125A" w:rsidRPr="007445D2" w:rsidRDefault="00EA125A" w:rsidP="00782296">
            <w:pPr>
              <w:jc w:val="right"/>
              <w:rPr>
                <w:rFonts w:ascii="Effra Corp" w:hAnsi="Effra Corp" w:cs="Arial"/>
                <w:color w:val="000000"/>
                <w:sz w:val="21"/>
                <w:szCs w:val="21"/>
                <w:lang w:val="el-GR"/>
              </w:rPr>
            </w:pPr>
          </w:p>
          <w:p w14:paraId="2ECE989D" w14:textId="77777777" w:rsidR="00EA125A" w:rsidRPr="007445D2" w:rsidRDefault="00EA125A" w:rsidP="00782296">
            <w:pPr>
              <w:jc w:val="right"/>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Τηλ.: +44 7864 686582</w:t>
            </w:r>
          </w:p>
          <w:p w14:paraId="46C19BDF" w14:textId="77777777" w:rsidR="00EA125A" w:rsidRPr="007445D2" w:rsidRDefault="00EA125A" w:rsidP="00782296">
            <w:pPr>
              <w:jc w:val="right"/>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virginia.philips@cchellenic.com</w:t>
            </w:r>
          </w:p>
        </w:tc>
      </w:tr>
      <w:tr w:rsidR="00EA125A" w:rsidRPr="00154264" w14:paraId="5E05E455" w14:textId="77777777" w:rsidTr="00DD7FE1">
        <w:trPr>
          <w:trHeight w:val="230"/>
        </w:trPr>
        <w:tc>
          <w:tcPr>
            <w:tcW w:w="4531" w:type="dxa"/>
            <w:hideMark/>
          </w:tcPr>
          <w:p w14:paraId="7BD3805F" w14:textId="77777777" w:rsidR="00EA125A" w:rsidRPr="007445D2" w:rsidRDefault="00EA125A" w:rsidP="00782296">
            <w:pPr>
              <w:ind w:left="-110"/>
              <w:rPr>
                <w:rFonts w:ascii="Effra Corp" w:hAnsi="Effra Corp" w:cs="Arial"/>
                <w:color w:val="000000"/>
                <w:sz w:val="21"/>
                <w:szCs w:val="21"/>
                <w:u w:val="single"/>
                <w:lang w:val="en-GB"/>
              </w:rPr>
            </w:pPr>
            <w:r w:rsidRPr="007445D2">
              <w:rPr>
                <w:rFonts w:ascii="Effra Corp" w:eastAsia="Effra Corp" w:hAnsi="Effra Corp" w:cs="Arial"/>
                <w:color w:val="000000"/>
                <w:sz w:val="21"/>
                <w:szCs w:val="21"/>
                <w:u w:val="single"/>
                <w:lang w:val="el-GR" w:bidi="el-GR"/>
              </w:rPr>
              <w:t xml:space="preserve">ΜΜΕ: </w:t>
            </w:r>
          </w:p>
        </w:tc>
        <w:tc>
          <w:tcPr>
            <w:tcW w:w="5549" w:type="dxa"/>
          </w:tcPr>
          <w:p w14:paraId="7BF0C015" w14:textId="77777777" w:rsidR="00EA125A" w:rsidRPr="007445D2" w:rsidRDefault="00EA125A" w:rsidP="00782296">
            <w:pPr>
              <w:rPr>
                <w:rFonts w:ascii="Effra Corp" w:hAnsi="Effra Corp" w:cs="Arial"/>
                <w:color w:val="000000"/>
                <w:sz w:val="21"/>
                <w:szCs w:val="21"/>
                <w:u w:val="single"/>
                <w:lang w:val="en-GB"/>
              </w:rPr>
            </w:pPr>
          </w:p>
        </w:tc>
      </w:tr>
      <w:tr w:rsidR="00EA125A" w:rsidRPr="00CE3DB5" w14:paraId="6803C46F" w14:textId="77777777" w:rsidTr="00DD7FE1">
        <w:trPr>
          <w:trHeight w:val="451"/>
        </w:trPr>
        <w:tc>
          <w:tcPr>
            <w:tcW w:w="4531" w:type="dxa"/>
            <w:hideMark/>
          </w:tcPr>
          <w:p w14:paraId="231570B7" w14:textId="77777777" w:rsidR="00EA125A" w:rsidRPr="007445D2" w:rsidRDefault="00EA125A" w:rsidP="00782296">
            <w:pPr>
              <w:ind w:left="-110"/>
              <w:rPr>
                <w:rFonts w:ascii="Effra Corp" w:hAnsi="Effra Corp" w:cs="Arial"/>
                <w:color w:val="000000"/>
                <w:sz w:val="21"/>
                <w:szCs w:val="21"/>
                <w:lang w:val="en-GB"/>
              </w:rPr>
            </w:pPr>
            <w:r w:rsidRPr="007445D2">
              <w:rPr>
                <w:rFonts w:ascii="Effra Corp" w:eastAsia="Effra Corp" w:hAnsi="Effra Corp" w:cs="Arial"/>
                <w:color w:val="000000"/>
                <w:sz w:val="21"/>
                <w:szCs w:val="21"/>
                <w:lang w:val="en-US" w:bidi="el-GR"/>
              </w:rPr>
              <w:t>Sonia Bastian</w:t>
            </w:r>
          </w:p>
          <w:p w14:paraId="0891DC2C" w14:textId="77777777" w:rsidR="00EA125A" w:rsidRPr="007445D2" w:rsidRDefault="00EA125A" w:rsidP="00782296">
            <w:pPr>
              <w:ind w:left="-110"/>
              <w:rPr>
                <w:rFonts w:ascii="Effra Corp" w:hAnsi="Effra Corp" w:cs="Arial"/>
                <w:color w:val="000000"/>
                <w:sz w:val="21"/>
                <w:szCs w:val="21"/>
                <w:lang w:val="en-GB"/>
              </w:rPr>
            </w:pPr>
            <w:r w:rsidRPr="007445D2">
              <w:rPr>
                <w:rFonts w:ascii="Effra Corp" w:eastAsia="Effra Corp" w:hAnsi="Effra Corp" w:cs="Arial"/>
                <w:color w:val="000000"/>
                <w:sz w:val="21"/>
                <w:szCs w:val="21"/>
                <w:lang w:val="en-US" w:bidi="el-GR"/>
              </w:rPr>
              <w:t>Head of Communications</w:t>
            </w:r>
          </w:p>
        </w:tc>
        <w:tc>
          <w:tcPr>
            <w:tcW w:w="5549" w:type="dxa"/>
            <w:hideMark/>
          </w:tcPr>
          <w:p w14:paraId="5EB84698" w14:textId="77777777" w:rsidR="00EA125A" w:rsidRPr="007445D2" w:rsidRDefault="00EA125A" w:rsidP="00782296">
            <w:pPr>
              <w:jc w:val="right"/>
              <w:rPr>
                <w:rFonts w:ascii="Effra Corp" w:hAnsi="Effra Corp"/>
                <w:color w:val="000000"/>
                <w:sz w:val="21"/>
                <w:szCs w:val="21"/>
                <w:lang w:val="el-GR"/>
              </w:rPr>
            </w:pPr>
            <w:r w:rsidRPr="007445D2">
              <w:rPr>
                <w:rFonts w:ascii="Effra Corp" w:eastAsia="Effra Corp" w:hAnsi="Effra Corp" w:cs="Effra Corp"/>
                <w:color w:val="000000"/>
                <w:sz w:val="21"/>
                <w:szCs w:val="21"/>
                <w:lang w:val="el-GR" w:bidi="el-GR"/>
              </w:rPr>
              <w:t>Τηλ: +41 7946 88054</w:t>
            </w:r>
          </w:p>
          <w:p w14:paraId="5E79216A" w14:textId="77777777" w:rsidR="00EA125A" w:rsidRPr="007445D2" w:rsidRDefault="00EA125A" w:rsidP="00782296">
            <w:pPr>
              <w:jc w:val="right"/>
              <w:rPr>
                <w:rFonts w:ascii="Effra Corp" w:hAnsi="Effra Corp" w:cs="Arial"/>
                <w:color w:val="000000"/>
                <w:sz w:val="21"/>
                <w:szCs w:val="21"/>
                <w:lang w:val="el-GR"/>
              </w:rPr>
            </w:pPr>
            <w:r w:rsidRPr="007445D2">
              <w:rPr>
                <w:rFonts w:ascii="Effra Corp" w:eastAsia="Effra Corp" w:hAnsi="Effra Corp" w:cs="Effra Corp"/>
                <w:color w:val="000000"/>
                <w:sz w:val="21"/>
                <w:szCs w:val="21"/>
                <w:lang w:val="el-GR" w:bidi="el-GR"/>
              </w:rPr>
              <w:t> sonia.bastian@cchellenic.com</w:t>
            </w:r>
          </w:p>
        </w:tc>
      </w:tr>
      <w:tr w:rsidR="00EA125A" w:rsidRPr="00154264" w14:paraId="61A1A8B1" w14:textId="77777777" w:rsidTr="00DD7FE1">
        <w:trPr>
          <w:trHeight w:val="451"/>
        </w:trPr>
        <w:tc>
          <w:tcPr>
            <w:tcW w:w="4531" w:type="dxa"/>
            <w:vAlign w:val="bottom"/>
          </w:tcPr>
          <w:p w14:paraId="7393C9DC" w14:textId="77777777" w:rsidR="00EA125A" w:rsidRPr="007445D2" w:rsidRDefault="00EA125A" w:rsidP="00782296">
            <w:pPr>
              <w:ind w:left="-110"/>
              <w:rPr>
                <w:rFonts w:ascii="Effra Corp" w:hAnsi="Effra Corp" w:cs="Arial"/>
                <w:color w:val="000000"/>
                <w:sz w:val="21"/>
                <w:szCs w:val="21"/>
                <w:u w:val="single"/>
                <w:lang w:val="el-GR"/>
              </w:rPr>
            </w:pPr>
          </w:p>
          <w:p w14:paraId="07B40093" w14:textId="77777777" w:rsidR="00EA125A" w:rsidRPr="007445D2" w:rsidRDefault="00EA125A" w:rsidP="00782296">
            <w:pPr>
              <w:ind w:left="-110"/>
              <w:rPr>
                <w:rFonts w:ascii="Effra Corp" w:hAnsi="Effra Corp" w:cs="Arial"/>
                <w:color w:val="000000"/>
                <w:sz w:val="21"/>
                <w:szCs w:val="21"/>
                <w:u w:val="single"/>
                <w:lang w:val="el-GR"/>
              </w:rPr>
            </w:pPr>
            <w:r w:rsidRPr="007445D2">
              <w:rPr>
                <w:rFonts w:ascii="Effra Corp" w:eastAsia="Effra Corp" w:hAnsi="Effra Corp" w:cs="Arial"/>
                <w:color w:val="000000"/>
                <w:sz w:val="21"/>
                <w:szCs w:val="21"/>
                <w:u w:val="single"/>
                <w:lang w:val="el-GR" w:bidi="el-GR"/>
              </w:rPr>
              <w:t>Υπεύθυνος επικοινωνίας για τα ελληνικά ΜΜΕ:</w:t>
            </w:r>
          </w:p>
          <w:p w14:paraId="1F86C06D" w14:textId="77777777" w:rsidR="00EA125A" w:rsidRPr="007445D2" w:rsidRDefault="00EA125A" w:rsidP="00782296">
            <w:pPr>
              <w:ind w:left="-110"/>
              <w:rPr>
                <w:rFonts w:ascii="Effra Corp" w:hAnsi="Effra Corp" w:cs="Arial"/>
                <w:b/>
                <w:bCs/>
                <w:color w:val="000000"/>
                <w:sz w:val="21"/>
                <w:szCs w:val="21"/>
                <w:lang w:val="en-GB"/>
              </w:rPr>
            </w:pPr>
            <w:r w:rsidRPr="007445D2">
              <w:rPr>
                <w:rFonts w:ascii="Effra Corp" w:eastAsia="Effra Corp" w:hAnsi="Effra Corp" w:cs="Arial"/>
                <w:b/>
                <w:color w:val="000000"/>
                <w:sz w:val="21"/>
                <w:szCs w:val="21"/>
                <w:lang w:val="en-US" w:bidi="el-GR"/>
              </w:rPr>
              <w:t>V+O Communications</w:t>
            </w:r>
          </w:p>
          <w:p w14:paraId="0F90D1D8" w14:textId="77777777" w:rsidR="00EA125A" w:rsidRPr="007445D2" w:rsidRDefault="00EA125A" w:rsidP="00782296">
            <w:pPr>
              <w:ind w:left="-110"/>
              <w:rPr>
                <w:rFonts w:ascii="Effra Corp" w:hAnsi="Effra Corp" w:cs="Arial"/>
                <w:color w:val="000000"/>
                <w:sz w:val="21"/>
                <w:szCs w:val="21"/>
                <w:lang w:val="en-GB"/>
              </w:rPr>
            </w:pPr>
            <w:r w:rsidRPr="007445D2">
              <w:rPr>
                <w:rFonts w:ascii="Effra Corp" w:eastAsia="Effra Corp" w:hAnsi="Effra Corp" w:cs="Arial"/>
                <w:color w:val="000000"/>
                <w:sz w:val="21"/>
                <w:szCs w:val="21"/>
                <w:lang w:val="en-US" w:bidi="el-GR"/>
              </w:rPr>
              <w:t>Manos Iatrelis</w:t>
            </w:r>
          </w:p>
        </w:tc>
        <w:tc>
          <w:tcPr>
            <w:tcW w:w="5549" w:type="dxa"/>
            <w:vAlign w:val="bottom"/>
          </w:tcPr>
          <w:p w14:paraId="41CF0071" w14:textId="77777777" w:rsidR="00EA125A" w:rsidRPr="007445D2" w:rsidRDefault="00EA125A" w:rsidP="00782296">
            <w:pPr>
              <w:jc w:val="right"/>
              <w:rPr>
                <w:rFonts w:ascii="Effra Corp" w:hAnsi="Effra Corp" w:cs="Arial"/>
                <w:color w:val="000000"/>
                <w:sz w:val="21"/>
                <w:szCs w:val="21"/>
                <w:lang w:val="en-GB"/>
              </w:rPr>
            </w:pPr>
            <w:r w:rsidRPr="007445D2">
              <w:rPr>
                <w:rFonts w:ascii="Effra Corp" w:eastAsia="Effra Corp" w:hAnsi="Effra Corp" w:cs="Arial"/>
                <w:color w:val="000000"/>
                <w:sz w:val="21"/>
                <w:szCs w:val="21"/>
                <w:lang w:val="el-GR" w:bidi="el-GR"/>
              </w:rPr>
              <w:t>Τηλ: +30 693 742 0246</w:t>
            </w:r>
          </w:p>
          <w:p w14:paraId="3D50D900" w14:textId="77777777" w:rsidR="00EA125A" w:rsidRPr="007445D2" w:rsidRDefault="00EA125A" w:rsidP="00782296">
            <w:pPr>
              <w:jc w:val="right"/>
              <w:rPr>
                <w:rFonts w:ascii="Effra Corp" w:hAnsi="Effra Corp" w:cs="Arial"/>
                <w:color w:val="000000"/>
                <w:sz w:val="21"/>
                <w:szCs w:val="21"/>
                <w:lang w:val="en-GB"/>
              </w:rPr>
            </w:pPr>
            <w:r w:rsidRPr="007445D2">
              <w:rPr>
                <w:rFonts w:ascii="Effra Corp" w:eastAsia="Effra Corp" w:hAnsi="Effra Corp" w:cs="Arial"/>
                <w:color w:val="000000"/>
                <w:sz w:val="21"/>
                <w:szCs w:val="21"/>
                <w:lang w:val="el-GR" w:bidi="el-GR"/>
              </w:rPr>
              <w:t>mi@vando.gr</w:t>
            </w:r>
          </w:p>
        </w:tc>
      </w:tr>
    </w:tbl>
    <w:p w14:paraId="093E86C5" w14:textId="77777777" w:rsidR="00EC21AC" w:rsidRPr="007445D2" w:rsidRDefault="00EC21AC" w:rsidP="00A1718D">
      <w:pPr>
        <w:jc w:val="both"/>
        <w:rPr>
          <w:rFonts w:ascii="Effra Corp" w:eastAsia="Effra Corp" w:hAnsi="Effra Corp" w:cs="Effra Corp"/>
          <w:sz w:val="21"/>
          <w:szCs w:val="21"/>
          <w:lang w:val="en-GB"/>
        </w:rPr>
      </w:pPr>
    </w:p>
    <w:p w14:paraId="251184EF" w14:textId="77777777" w:rsidR="00E4426D" w:rsidRDefault="00E4426D">
      <w:pPr>
        <w:rPr>
          <w:rFonts w:ascii="Effra Corp" w:eastAsia="Effra Corp" w:hAnsi="Effra Corp" w:cs="Effra Corp"/>
          <w:b/>
          <w:color w:val="000000"/>
          <w:sz w:val="21"/>
          <w:szCs w:val="21"/>
          <w:lang w:val="el-GR" w:bidi="el-GR"/>
        </w:rPr>
      </w:pPr>
      <w:r>
        <w:rPr>
          <w:rFonts w:ascii="Effra Corp" w:eastAsia="Effra Corp" w:hAnsi="Effra Corp" w:cs="Effra Corp"/>
          <w:b/>
          <w:color w:val="000000"/>
          <w:sz w:val="21"/>
          <w:szCs w:val="21"/>
          <w:lang w:val="el-GR" w:bidi="el-GR"/>
        </w:rPr>
        <w:br w:type="page"/>
      </w:r>
    </w:p>
    <w:p w14:paraId="4F146563" w14:textId="3C80678E" w:rsidR="00A33D01" w:rsidRPr="007445D2" w:rsidRDefault="00A33D01" w:rsidP="00A33D01">
      <w:pPr>
        <w:shd w:val="clear" w:color="auto" w:fill="BFBFBF"/>
        <w:jc w:val="both"/>
        <w:rPr>
          <w:rFonts w:ascii="Effra Corp" w:hAnsi="Effra Corp"/>
          <w:b/>
          <w:sz w:val="21"/>
          <w:szCs w:val="21"/>
          <w:lang w:val="en-GB" w:eastAsia="en-US"/>
        </w:rPr>
      </w:pPr>
      <w:r w:rsidRPr="007445D2">
        <w:rPr>
          <w:rFonts w:ascii="Effra Corp" w:eastAsia="Effra Corp" w:hAnsi="Effra Corp" w:cs="Effra Corp"/>
          <w:b/>
          <w:color w:val="000000"/>
          <w:sz w:val="21"/>
          <w:szCs w:val="21"/>
          <w:lang w:val="el-GR" w:bidi="el-GR"/>
        </w:rPr>
        <w:t>Όμιλος Coca-Cola HBC</w:t>
      </w:r>
    </w:p>
    <w:p w14:paraId="5C826CF1" w14:textId="77777777" w:rsidR="00A33D01" w:rsidRPr="00154264" w:rsidRDefault="00A33D01" w:rsidP="00A33D01">
      <w:pPr>
        <w:jc w:val="both"/>
        <w:rPr>
          <w:rFonts w:ascii="Effra Corp" w:hAnsi="Effra Corp"/>
          <w:color w:val="000000"/>
          <w:sz w:val="21"/>
          <w:szCs w:val="21"/>
          <w:highlight w:val="yellow"/>
          <w:lang w:val="en-GB"/>
        </w:rPr>
      </w:pPr>
    </w:p>
    <w:p w14:paraId="03372A78" w14:textId="00107C3E" w:rsidR="00BB1C95" w:rsidRPr="00154264" w:rsidRDefault="00BB1C95" w:rsidP="00BB1C95">
      <w:pPr>
        <w:pStyle w:val="BodyTextIndent"/>
        <w:rPr>
          <w:rFonts w:ascii="Effra Corp" w:hAnsi="Effra Corp"/>
          <w:sz w:val="21"/>
          <w:szCs w:val="21"/>
          <w:highlight w:val="yellow"/>
          <w:u w:val="none"/>
          <w:lang w:val="el-GR"/>
        </w:rPr>
      </w:pPr>
      <w:r w:rsidRPr="007445D2">
        <w:rPr>
          <w:rFonts w:ascii="Effra Corp" w:eastAsia="Effra Corp" w:hAnsi="Effra Corp" w:cs="Effra Corp"/>
          <w:sz w:val="21"/>
          <w:szCs w:val="21"/>
          <w:u w:val="none"/>
          <w:lang w:val="el-GR" w:bidi="el-GR"/>
        </w:rPr>
        <w:t xml:space="preserve">Η Coca-Cola HBC είναι Όμιλος παραγωγής καταναλωτικών προϊόντων και στρατηγικός εταίρος εμφιάλωσης της The Coca-Cola Company. Προσφέρουμε την ευκαιρία για στιγμές που μας αναζωογονούν όλους, δημιουργώντας αξία για τους κοινωνικούς εταίρους μας και </w:t>
      </w:r>
      <w:r w:rsidR="003E6B97" w:rsidRPr="007445D2">
        <w:rPr>
          <w:rFonts w:ascii="Effra Corp" w:eastAsia="Effra Corp" w:hAnsi="Effra Corp" w:cs="Effra Corp"/>
          <w:sz w:val="21"/>
          <w:szCs w:val="21"/>
          <w:u w:val="none"/>
          <w:lang w:val="el-GR" w:bidi="el-GR"/>
        </w:rPr>
        <w:t xml:space="preserve">στηρίζοντας ενεργά </w:t>
      </w:r>
      <w:r w:rsidRPr="007445D2">
        <w:rPr>
          <w:rFonts w:ascii="Effra Corp" w:eastAsia="Effra Corp" w:hAnsi="Effra Corp" w:cs="Effra Corp"/>
          <w:sz w:val="21"/>
          <w:szCs w:val="21"/>
          <w:u w:val="none"/>
          <w:lang w:val="el-GR" w:bidi="el-GR"/>
        </w:rPr>
        <w:t>την κοινωνικοοικονομική ανάπτυξη των κοινοτήτων στις οποίες δραστηριοποιούμαστε. Με όραμα να γίνουμε ο κορυφαίος συνεργάτης στα ποτά 24/7</w:t>
      </w:r>
      <w:r w:rsidR="00221193">
        <w:rPr>
          <w:rFonts w:ascii="Effra Corp" w:eastAsia="Effra Corp" w:hAnsi="Effra Corp" w:cs="Effra Corp"/>
          <w:sz w:val="21"/>
          <w:szCs w:val="21"/>
          <w:u w:val="none"/>
          <w:lang w:val="el-GR" w:bidi="el-GR"/>
        </w:rPr>
        <w:t xml:space="preserve"> </w:t>
      </w:r>
      <w:r w:rsidRPr="007445D2">
        <w:rPr>
          <w:rFonts w:ascii="Effra Corp" w:eastAsia="Effra Corp" w:hAnsi="Effra Corp" w:cs="Effra Corp"/>
          <w:sz w:val="21"/>
          <w:szCs w:val="21"/>
          <w:u w:val="none"/>
          <w:lang w:val="el-GR" w:bidi="el-GR"/>
        </w:rPr>
        <w:t>κατανάλωσης, προσφέρουμε ποτά για κάθε περίσταση και κάθε στιγμή της ημέρας</w:t>
      </w:r>
      <w:r w:rsidR="003E6B97" w:rsidRPr="007445D2">
        <w:rPr>
          <w:rFonts w:ascii="Effra Corp" w:eastAsia="Effra Corp" w:hAnsi="Effra Corp" w:cs="Effra Corp"/>
          <w:sz w:val="21"/>
          <w:szCs w:val="21"/>
          <w:u w:val="none"/>
          <w:lang w:val="el-GR" w:bidi="el-GR"/>
        </w:rPr>
        <w:t xml:space="preserve"> και συνεργαζόμαστε </w:t>
      </w:r>
      <w:r w:rsidRPr="007445D2">
        <w:rPr>
          <w:rFonts w:ascii="Effra Corp" w:eastAsia="Effra Corp" w:hAnsi="Effra Corp" w:cs="Effra Corp"/>
          <w:sz w:val="21"/>
          <w:szCs w:val="21"/>
          <w:u w:val="none"/>
          <w:lang w:val="el-GR" w:bidi="el-GR"/>
        </w:rPr>
        <w:t xml:space="preserve">με τους πελάτες μας για να εξυπηρετήσουμε 740 εκατομμύρια καταναλωτές σε μια </w:t>
      </w:r>
      <w:r w:rsidR="003E6B97" w:rsidRPr="007445D2">
        <w:rPr>
          <w:rFonts w:ascii="Effra Corp" w:eastAsia="Effra Corp" w:hAnsi="Effra Corp" w:cs="Effra Corp"/>
          <w:sz w:val="21"/>
          <w:szCs w:val="21"/>
          <w:u w:val="none"/>
          <w:lang w:val="el-GR" w:bidi="el-GR"/>
        </w:rPr>
        <w:t xml:space="preserve">ευρεία </w:t>
      </w:r>
      <w:r w:rsidRPr="007445D2">
        <w:rPr>
          <w:rFonts w:ascii="Effra Corp" w:eastAsia="Effra Corp" w:hAnsi="Effra Corp" w:cs="Effra Corp"/>
          <w:sz w:val="21"/>
          <w:szCs w:val="21"/>
          <w:u w:val="none"/>
          <w:lang w:val="el-GR" w:bidi="el-GR"/>
        </w:rPr>
        <w:t>γεωγραφική περιοχή</w:t>
      </w:r>
      <w:r w:rsidR="003E6B97" w:rsidRPr="007445D2">
        <w:rPr>
          <w:rFonts w:ascii="Effra Corp" w:eastAsia="Effra Corp" w:hAnsi="Effra Corp" w:cs="Effra Corp"/>
          <w:sz w:val="21"/>
          <w:szCs w:val="21"/>
          <w:u w:val="none"/>
          <w:lang w:val="el-GR" w:bidi="el-GR"/>
        </w:rPr>
        <w:t xml:space="preserve"> που καλύπτει</w:t>
      </w:r>
      <w:r w:rsidRPr="007445D2">
        <w:rPr>
          <w:rFonts w:ascii="Effra Corp" w:eastAsia="Effra Corp" w:hAnsi="Effra Corp" w:cs="Effra Corp"/>
          <w:sz w:val="21"/>
          <w:szCs w:val="21"/>
          <w:u w:val="none"/>
          <w:lang w:val="el-GR" w:bidi="el-GR"/>
        </w:rPr>
        <w:t xml:space="preserve"> 29 </w:t>
      </w:r>
      <w:r w:rsidR="003E6B97" w:rsidRPr="007445D2">
        <w:rPr>
          <w:rFonts w:ascii="Effra Corp" w:eastAsia="Effra Corp" w:hAnsi="Effra Corp" w:cs="Effra Corp"/>
          <w:sz w:val="21"/>
          <w:szCs w:val="21"/>
          <w:u w:val="none"/>
          <w:lang w:val="el-GR" w:bidi="el-GR"/>
        </w:rPr>
        <w:t>χώρες σε 3 ηπείρους</w:t>
      </w:r>
      <w:r w:rsidRPr="007445D2">
        <w:rPr>
          <w:rFonts w:ascii="Effra Corp" w:eastAsia="Effra Corp" w:hAnsi="Effra Corp" w:cs="Effra Corp"/>
          <w:sz w:val="21"/>
          <w:szCs w:val="21"/>
          <w:u w:val="none"/>
          <w:lang w:val="el-GR" w:bidi="el-GR"/>
        </w:rPr>
        <w:t>. Το χαρτοφυλάκιό μας είναι ένα από τα πιο ισχυρά, τα πιο πλούσια και τα πιο ευέλικτα στη βιομηχανία ποτών και αναψυκτικών, με κορυφαία σήματα στις κατηγορίες των ανθρακούχων αναψυκτικών, των ανθρακούχων αναψυκτικών για ενήλικες, των χυμών, του εμφιαλωμένου νερού, των ποτών για αθλούμενους, των ποτών ενέργειας, του έτοιμου προς κατανάλωση τσαγιού, του καφέ και των premium σημάτων οινοπνευματωδών ποτών. Σε αυτά περιλαμβάνονται οι επωνυμίες Coca-Cola, Coca-Cola Zero Sugar, Fanta, Sprite, Schweppes, Kinley, Costa Coffee, Caffè Vergnano, Valser, FuzeTea, Powerade, Cappy, Monster Energy, The Macallan, Jack Daniel’s και Grey Goose. Προάγουμε ένα ανοικτό περιβάλλον εργασίας χωρίς αποκλεισμούς για τους 33.000 εργαζομένους μας και πιστεύουμε ότι η μελλοντική ανάπτυξή μας συνδέεται στενά με τη δέσμευσή μας για έναν θετικότερο αντίκτυπο στο περιβάλλον. Ο οργανισμός μας κατατάσσεται μεταξύ των εταιρειών με τις καλύτερες επιδόσεις βιωσιμότητας στους δείκτες αναφοράς ESG (Περιβάλλον, Κοινωνία, Διακυβέρνηση), όπως τους δείκτες Βιωσιμότητας Dow Jones και τους δείκτες CDP, MSCI ESG, FTSE4Good και ISS ESG.</w:t>
      </w:r>
    </w:p>
    <w:p w14:paraId="596FFF5F" w14:textId="77777777" w:rsidR="005B6990" w:rsidRPr="00154264" w:rsidRDefault="005B6990" w:rsidP="005B6990">
      <w:pPr>
        <w:pStyle w:val="BodyTextIndent"/>
        <w:rPr>
          <w:rFonts w:ascii="Effra Corp" w:hAnsi="Effra Corp"/>
          <w:sz w:val="21"/>
          <w:szCs w:val="21"/>
          <w:highlight w:val="yellow"/>
          <w:u w:val="none"/>
          <w:lang w:val="el-GR"/>
        </w:rPr>
      </w:pPr>
    </w:p>
    <w:p w14:paraId="1E4082A8" w14:textId="627E5578" w:rsidR="00A33D01" w:rsidRPr="007445D2" w:rsidRDefault="005B6990" w:rsidP="00A33D01">
      <w:pPr>
        <w:pStyle w:val="BodyTextIndent"/>
        <w:rPr>
          <w:rFonts w:ascii="Effra Corp" w:hAnsi="Effra Corp"/>
          <w:sz w:val="21"/>
          <w:szCs w:val="21"/>
          <w:u w:val="none"/>
          <w:lang w:val="el-GR"/>
        </w:rPr>
      </w:pPr>
      <w:r w:rsidRPr="007445D2">
        <w:rPr>
          <w:rFonts w:ascii="Effra Corp" w:eastAsia="Effra Corp" w:hAnsi="Effra Corp" w:cs="Effra Corp"/>
          <w:sz w:val="21"/>
          <w:szCs w:val="21"/>
          <w:u w:val="none"/>
          <w:lang w:val="el-GR" w:bidi="el-GR"/>
        </w:rPr>
        <w:t xml:space="preserve">Οι μετοχές της Coca-Cola HBC είναι εισηγμένες στην premium κατηγορία του Χρηματιστηρίου Αξιών του Λονδίνου (LSE: CCH) και στο Χρηματιστήριο Αθηνών (ATHEX: EEE). Για περισσότερες πληροφορίες, ανατρέξτε στη διεύθυνση </w:t>
      </w:r>
      <w:hyperlink r:id="rId14" w:history="1">
        <w:r w:rsidRPr="007445D2">
          <w:rPr>
            <w:rStyle w:val="Hyperlink"/>
            <w:rFonts w:ascii="Effra Corp" w:eastAsia="Effra Corp" w:hAnsi="Effra Corp" w:cs="Effra Corp"/>
            <w:sz w:val="21"/>
            <w:szCs w:val="21"/>
            <w:lang w:val="el-GR" w:bidi="el-GR"/>
          </w:rPr>
          <w:t>https://www.coca-colahellenic.com/</w:t>
        </w:r>
      </w:hyperlink>
      <w:r w:rsidRPr="007445D2">
        <w:rPr>
          <w:rFonts w:ascii="Effra Corp" w:eastAsia="Effra Corp" w:hAnsi="Effra Corp" w:cs="Effra Corp"/>
          <w:sz w:val="21"/>
          <w:szCs w:val="21"/>
          <w:u w:val="none"/>
          <w:lang w:val="el-GR" w:bidi="el-GR"/>
        </w:rPr>
        <w:t xml:space="preserve"> </w:t>
      </w:r>
      <w:r w:rsidRPr="007445D2">
        <w:rPr>
          <w:rFonts w:ascii="Effra Corp" w:eastAsia="Effra Corp" w:hAnsi="Effra Corp" w:cs="Effra Corp"/>
          <w:sz w:val="21"/>
          <w:szCs w:val="21"/>
          <w:u w:val="none"/>
          <w:lang w:val="el-GR" w:bidi="el-GR"/>
        </w:rPr>
        <w:cr/>
      </w:r>
    </w:p>
    <w:p w14:paraId="2BE1328F" w14:textId="77777777" w:rsidR="00A33D01" w:rsidRPr="007445D2" w:rsidRDefault="00A33D01" w:rsidP="00A33D01">
      <w:pPr>
        <w:pStyle w:val="BodyTextIndent"/>
        <w:jc w:val="center"/>
        <w:rPr>
          <w:rFonts w:ascii="Effra Corp" w:hAnsi="Effra Corp"/>
          <w:b/>
          <w:bCs/>
          <w:color w:val="000000"/>
          <w:u w:val="none"/>
          <w:lang w:val="el-GR"/>
        </w:rPr>
      </w:pPr>
      <w:r w:rsidRPr="007445D2">
        <w:rPr>
          <w:rFonts w:ascii="Effra Corp" w:eastAsia="Effra Corp" w:hAnsi="Effra Corp" w:cs="Effra Corp"/>
          <w:b/>
          <w:color w:val="000000"/>
          <w:u w:val="none"/>
          <w:lang w:val="el-GR" w:bidi="el-GR"/>
        </w:rPr>
        <w:t xml:space="preserve">Τα οικονομικά στοιχεία της παρούσας ανακοίνωσης παρουσιάζονται σύμφωνα με </w:t>
      </w:r>
      <w:r w:rsidRPr="007445D2">
        <w:rPr>
          <w:rFonts w:ascii="Effra Corp" w:eastAsia="Effra Corp" w:hAnsi="Effra Corp" w:cs="Effra Corp"/>
          <w:b/>
          <w:color w:val="000000"/>
          <w:u w:val="none"/>
          <w:lang w:val="el-GR" w:bidi="el-GR"/>
        </w:rPr>
        <w:br/>
        <w:t>τα Διεθνή Πρότυπα Χρηματοοικονομικής Αναφοράς («ΔΠΧΑ»).</w:t>
      </w:r>
    </w:p>
    <w:p w14:paraId="7DBCE16A" w14:textId="5495440F" w:rsidR="00A33D01" w:rsidRPr="00154264" w:rsidRDefault="00A33D01" w:rsidP="00A33D01">
      <w:pPr>
        <w:spacing w:before="80" w:after="80"/>
        <w:jc w:val="both"/>
        <w:rPr>
          <w:rFonts w:ascii="Effra Corp" w:hAnsi="Effra Corp" w:cs="Arial"/>
          <w:b/>
          <w:sz w:val="21"/>
          <w:szCs w:val="21"/>
          <w:highlight w:val="yellow"/>
          <w:lang w:val="el-GR"/>
        </w:rPr>
      </w:pPr>
    </w:p>
    <w:p w14:paraId="5220A5DA" w14:textId="77777777" w:rsidR="00A33D01" w:rsidRPr="007445D2" w:rsidRDefault="00A33D01" w:rsidP="00A33D01">
      <w:pPr>
        <w:pStyle w:val="BodyText3"/>
        <w:shd w:val="clear" w:color="auto" w:fill="BFBFBF" w:themeFill="background1" w:themeFillShade="BF"/>
        <w:spacing w:after="120"/>
        <w:ind w:right="-37"/>
        <w:rPr>
          <w:rFonts w:ascii="Effra Corp" w:hAnsi="Effra Corp" w:cs="Arial"/>
          <w:b/>
          <w:sz w:val="21"/>
          <w:szCs w:val="21"/>
          <w:lang w:val="el-GR"/>
        </w:rPr>
      </w:pPr>
      <w:r w:rsidRPr="007445D2">
        <w:rPr>
          <w:rFonts w:ascii="Effra Corp" w:eastAsia="Effra Corp" w:hAnsi="Effra Corp" w:cs="Arial"/>
          <w:b/>
          <w:sz w:val="21"/>
          <w:szCs w:val="21"/>
          <w:lang w:val="el-GR" w:bidi="el-GR"/>
        </w:rPr>
        <w:t>Σημείωση για τις πληροφορίες που παρουσιάζονται στο παρόν</w:t>
      </w:r>
    </w:p>
    <w:p w14:paraId="49879042" w14:textId="51303FA7" w:rsidR="00A33D01" w:rsidRPr="007445D2" w:rsidRDefault="00A33D01" w:rsidP="00A33D01">
      <w:pPr>
        <w:autoSpaceDE w:val="0"/>
        <w:autoSpaceDN w:val="0"/>
        <w:adjustRightInd w:val="0"/>
        <w:spacing w:after="120"/>
        <w:jc w:val="both"/>
        <w:rPr>
          <w:rFonts w:ascii="Effra Corp" w:hAnsi="Effra Corp" w:cs="Arial"/>
          <w:spacing w:val="-2"/>
          <w:sz w:val="21"/>
          <w:szCs w:val="21"/>
          <w:lang w:val="el-GR"/>
        </w:rPr>
      </w:pPr>
      <w:r w:rsidRPr="007445D2">
        <w:rPr>
          <w:rFonts w:ascii="Effra Corp" w:eastAsia="Effra Corp" w:hAnsi="Effra Corp" w:cs="Arial"/>
          <w:spacing w:val="-2"/>
          <w:sz w:val="21"/>
          <w:szCs w:val="21"/>
          <w:lang w:val="el-GR" w:bidi="el-GR"/>
        </w:rPr>
        <w:t xml:space="preserve">Εκτός αν αναφέρεται διαφορετικά, </w:t>
      </w:r>
      <w:r w:rsidR="00C27998">
        <w:rPr>
          <w:rFonts w:ascii="Effra Corp" w:eastAsia="Effra Corp" w:hAnsi="Effra Corp" w:cs="Arial"/>
          <w:spacing w:val="-2"/>
          <w:sz w:val="21"/>
          <w:szCs w:val="21"/>
          <w:lang w:val="el-GR" w:bidi="el-GR"/>
        </w:rPr>
        <w:t>η παρούσα συνοπτική ενημέρωση</w:t>
      </w:r>
      <w:r w:rsidRPr="007445D2">
        <w:rPr>
          <w:rFonts w:ascii="Effra Corp" w:eastAsia="Effra Corp" w:hAnsi="Effra Corp" w:cs="Arial"/>
          <w:spacing w:val="-2"/>
          <w:sz w:val="21"/>
          <w:szCs w:val="21"/>
          <w:lang w:val="el-GR" w:bidi="el-GR"/>
        </w:rPr>
        <w:t>, καθώς και τα οικονομικά και λειτουργικά στοιχεία και οι λοιπές πληροφορίες που περιέχονται στο κείμενο αφορούν</w:t>
      </w:r>
      <w:r w:rsidR="00E559AE">
        <w:rPr>
          <w:rFonts w:ascii="Effra Corp" w:eastAsia="Effra Corp" w:hAnsi="Effra Corp" w:cs="Arial"/>
          <w:spacing w:val="-2"/>
          <w:sz w:val="21"/>
          <w:szCs w:val="21"/>
          <w:lang w:val="el-GR" w:bidi="el-GR"/>
        </w:rPr>
        <w:t xml:space="preserve"> </w:t>
      </w:r>
      <w:r w:rsidRPr="007445D2">
        <w:rPr>
          <w:rFonts w:ascii="Effra Corp" w:eastAsia="Effra Corp" w:hAnsi="Effra Corp" w:cs="Arial"/>
          <w:spacing w:val="-2"/>
          <w:sz w:val="21"/>
          <w:szCs w:val="21"/>
          <w:lang w:val="el-GR" w:bidi="el-GR"/>
        </w:rPr>
        <w:t>την</w:t>
      </w:r>
      <w:r w:rsidR="00E559AE">
        <w:rPr>
          <w:rFonts w:ascii="Effra Corp" w:eastAsia="Effra Corp" w:hAnsi="Effra Corp" w:cs="Arial"/>
          <w:spacing w:val="-2"/>
          <w:sz w:val="21"/>
          <w:szCs w:val="21"/>
          <w:lang w:val="el-GR" w:bidi="el-GR"/>
        </w:rPr>
        <w:t xml:space="preserve"> </w:t>
      </w:r>
      <w:r w:rsidRPr="007445D2">
        <w:rPr>
          <w:rFonts w:ascii="Effra Corp" w:eastAsia="Effra Corp" w:hAnsi="Effra Corp" w:cs="Arial"/>
          <w:spacing w:val="-2"/>
          <w:sz w:val="21"/>
          <w:szCs w:val="21"/>
          <w:lang w:val="el-GR" w:bidi="el-GR"/>
        </w:rPr>
        <w:t>Coca-Cola HBC AG και τις θυγατρικές της («Coca-Cola HBC» ή η «Εταιρεία» ή «εμείς» ή ο «Όμιλος»).</w:t>
      </w:r>
    </w:p>
    <w:p w14:paraId="70B61BAD" w14:textId="0DE0E3A5" w:rsidR="00EC21AC" w:rsidRDefault="00EC21AC">
      <w:pPr>
        <w:rPr>
          <w:rFonts w:ascii="Effra Corp" w:hAnsi="Effra Corp" w:cs="Arial"/>
          <w:highlight w:val="yellow"/>
          <w:lang w:val="el-GR"/>
        </w:rPr>
      </w:pPr>
      <w:r>
        <w:rPr>
          <w:rFonts w:ascii="Effra Corp" w:hAnsi="Effra Corp" w:cs="Arial"/>
          <w:highlight w:val="yellow"/>
          <w:lang w:val="el-GR"/>
        </w:rPr>
        <w:br w:type="page"/>
      </w:r>
    </w:p>
    <w:p w14:paraId="1550A4AD" w14:textId="77777777" w:rsidR="00A33D01" w:rsidRPr="007445D2" w:rsidRDefault="00A33D01" w:rsidP="00A33D01">
      <w:pPr>
        <w:pStyle w:val="BodyText3"/>
        <w:shd w:val="clear" w:color="auto" w:fill="BFBFBF" w:themeFill="background1" w:themeFillShade="BF"/>
        <w:spacing w:after="120"/>
        <w:ind w:right="-37"/>
        <w:rPr>
          <w:rFonts w:ascii="Effra Corp" w:hAnsi="Effra Corp" w:cs="Arial"/>
          <w:b/>
          <w:sz w:val="21"/>
          <w:szCs w:val="21"/>
          <w:lang w:val="el-GR"/>
        </w:rPr>
      </w:pPr>
      <w:r w:rsidRPr="007445D2">
        <w:rPr>
          <w:rFonts w:ascii="Effra Corp" w:eastAsia="Effra Corp" w:hAnsi="Effra Corp" w:cs="Arial"/>
          <w:b/>
          <w:sz w:val="21"/>
          <w:szCs w:val="21"/>
          <w:lang w:val="el-GR" w:bidi="el-GR"/>
        </w:rPr>
        <w:t>Μελλοντικές δηλώσεις</w:t>
      </w:r>
    </w:p>
    <w:p w14:paraId="57A6BA7B" w14:textId="0CF9C0EE" w:rsidR="00A33D01" w:rsidRPr="007445D2" w:rsidRDefault="00A33D01" w:rsidP="00A33D01">
      <w:pPr>
        <w:pStyle w:val="ListParagraph"/>
        <w:ind w:left="0"/>
        <w:jc w:val="both"/>
        <w:rPr>
          <w:rFonts w:ascii="Effra Corp" w:hAnsi="Effra Corp" w:cs="Arial"/>
          <w:sz w:val="21"/>
          <w:szCs w:val="21"/>
          <w:lang w:val="el-GR"/>
        </w:rPr>
      </w:pPr>
      <w:r w:rsidRPr="007445D2">
        <w:rPr>
          <w:rFonts w:ascii="Effra Corp" w:eastAsia="Effra Corp" w:hAnsi="Effra Corp" w:cs="Arial"/>
          <w:spacing w:val="-2"/>
          <w:sz w:val="21"/>
          <w:szCs w:val="21"/>
          <w:lang w:val="el-GR" w:bidi="el-GR"/>
        </w:rPr>
        <w:t>Το παρόν έγγραφο περιέχει δηλώσεις που αφορούν το μέλλον και συνεπάγονται κινδύνους και αβεβαιότητες. Κατά κανόνα, αλλά όχι πάντοτε, οι δηλώσεις αυτού του είδους περιέχουν ενδεικτικά τις λέξεις «πιστεύουμε», «προοπτική», «κατευθυντήριες γραμμές», «σκοπεύουμε», «αναμένουμε», «προβλέπουμε», «σχεδιάζουμε», «στοχεύουμε» και άλλες παρόμοιες διατυπώσεις που αφορούν το μέλλον. Εκτός από τις δηλώσεις που αφορούν γεγονότα του παρελθόντος, όλες οι υπόλοιπες, όπως μεταξύ άλλων, οι δηλώσεις για τη μελλοντική οικονομική θέση και τα αποτελέσματά μας, την προοπτική μας για το 2023 και τα επόμενα χρόνια, την επιχειρηματική μας στρατηγική και τα αποτελέσματα της επιβράδυνσης του ρυθμού της παγκόσμιας οικονομικής ανάπτυξης, τον αντίκτυπο της κρίσης κρατικού χρέους, τις μεταβολές νομισματικών ισοτιμιών, τις πρόσφατες εξαγορές μας και τις πρωτοβουλίες αναδιάρθρωσης στις επιχειρηματικές μας δραστηριότητες και την οικονομική μας κατάσταση, τις μελλοντικές συναλλαγές μας με την εταιρεία The Coca-Cola Company, τους προϋπολογισμούς, τα προβλεπόμενα επίπεδα κατανάλωσης και παραγωγής, τις προβλέψεις για το κόστος πρώτων υλών και τα άλλα στοιχεία κόστους, τις εκτιμήσεις κεφαλαιουχικών δαπανών, καθαρών ταμειακών ροών ή πραγματικών φορολογικών συντελεστών, τα σχέδια και τους στόχους της διοίκησης της Εταιρείας σε σχέση με μελλοντικές δράσεις, αποτελούν αναφορές στο μέλλον. Εκ φύσεως, τέτοιες δηλώσεις που αφορούν το μέλλον ενέχουν κινδύνους και αβεβαιότητες, εφόσον αντανακλούν τις σημερινές μας εκτιμήσεις και προσδοκίες για μελλοντικά γεγονότα και περιστάσεις που μπορεί να αποδειχθούν ανακριβείς. Τα πραγματικά αποτελέσματα της Εταιρείας ενδέχεται να διαφέρουν σε ουσιώδη βαθμό από τα εικαζόμενα αποτελέσματα που περιέχονται στις δηλώσεις για το μέλλον, για διάφορους λόγους, όπως είναι, μεταξύ άλλων, οι κίνδυνοι που περιγράψαμε στην Ετήσια Ενοποιημένη Έκθεση (Integrated Annual Report) του 2022 για την Coca-Cola HBC AG και τις θυγατρικές εταιρείες της</w:t>
      </w:r>
      <w:r w:rsidRPr="007445D2">
        <w:rPr>
          <w:rFonts w:ascii="Effra Corp" w:eastAsia="Effra Corp" w:hAnsi="Effra Corp" w:cs="Arial"/>
          <w:sz w:val="21"/>
          <w:szCs w:val="21"/>
          <w:lang w:val="el-GR" w:bidi="el-GR"/>
        </w:rPr>
        <w:t xml:space="preserve">. </w:t>
      </w:r>
      <w:r w:rsidRPr="007445D2">
        <w:rPr>
          <w:rFonts w:ascii="Effra Corp" w:eastAsia="Effra Corp" w:hAnsi="Effra Corp" w:cs="Arial"/>
          <w:spacing w:val="-2"/>
          <w:sz w:val="21"/>
          <w:szCs w:val="21"/>
          <w:lang w:val="el-GR" w:bidi="el-GR"/>
        </w:rPr>
        <w:t>Αν και πιστεύουμε ότι κατά την ημερομηνία σύνταξης του παρόντος, οι προσδοκίες που αντικατοπτρίζονται στις εν λόγω δηλώσεις για το μέλλον είναι εύλογες, δεν μπορούμε να σας διαβεβαιώσουμε ότι τα μελλοντικά μας αποτελέσματα, το επίπεδο επιχειρηματικής δραστηριότητας, οι επιδόσεις ή τα επιτεύγματά μας θα ικανοποιήσουν αυτές τις προσδοκίες. Επιπλέον, κανένας από εμάς, τα μέλη του Διοικητικού Συμβουλίου, τους υπαλλήλους, τους συμβούλους ή οποιοδήποτε άλλο πρόσωπο δεν αναλαμβάνει την ευθύνη για την ακρίβεια και την πληρότητα δηλώσεων που αφορούν το μέλλον. Μετά την ημερομηνία τ</w:t>
      </w:r>
      <w:r w:rsidR="00626396">
        <w:rPr>
          <w:rFonts w:ascii="Effra Corp" w:eastAsia="Effra Corp" w:hAnsi="Effra Corp" w:cs="Arial"/>
          <w:spacing w:val="-2"/>
          <w:sz w:val="21"/>
          <w:szCs w:val="21"/>
          <w:lang w:val="el-GR" w:bidi="el-GR"/>
        </w:rPr>
        <w:t>ης παρούσας περιληπτικής ενημέρωσης</w:t>
      </w:r>
      <w:r w:rsidRPr="007445D2">
        <w:rPr>
          <w:rFonts w:ascii="Effra Corp" w:eastAsia="Effra Corp" w:hAnsi="Effra Corp" w:cs="Arial"/>
          <w:spacing w:val="-2"/>
          <w:sz w:val="21"/>
          <w:szCs w:val="21"/>
          <w:lang w:val="el-GR" w:bidi="el-GR"/>
        </w:rPr>
        <w:t>, εκτός αν είμαστε υποχρεωμένοι από τον νόμο ή τους κανόνες της Financial Conduct Authority του Ηνωμένου Βασιλείου, δεν σκοπεύουμε απαραιτήτως να προσαρμόσουμε καμία από τις δηλώσεις που αφορούν το μέλλον για να τις εναρμονίσουμε είτε σε σχέση με τα πραγματικά αποτελέσματα είτε σε σχέση με την όποια μεταβολή των προσδοκιών μας.</w:t>
      </w:r>
    </w:p>
    <w:p w14:paraId="324CE563" w14:textId="77777777" w:rsidR="00A33D01" w:rsidRPr="007445D2" w:rsidRDefault="00A33D01" w:rsidP="00A33D01">
      <w:pPr>
        <w:rPr>
          <w:rFonts w:ascii="Effra Corp" w:hAnsi="Effra Corp" w:cs="Arial"/>
          <w:lang w:val="el-GR"/>
        </w:rPr>
      </w:pPr>
    </w:p>
    <w:p w14:paraId="4B08E599" w14:textId="77777777" w:rsidR="00A33D01" w:rsidRPr="007445D2" w:rsidRDefault="00A33D01" w:rsidP="00A33D01">
      <w:pPr>
        <w:pStyle w:val="BodyText3"/>
        <w:shd w:val="clear" w:color="auto" w:fill="BFBFBF" w:themeFill="background1" w:themeFillShade="BF"/>
        <w:spacing w:after="120"/>
        <w:ind w:right="-37"/>
        <w:rPr>
          <w:rFonts w:ascii="Effra Corp" w:hAnsi="Effra Corp" w:cs="Arial"/>
          <w:b/>
          <w:sz w:val="21"/>
          <w:szCs w:val="21"/>
          <w:lang w:val="el-GR"/>
        </w:rPr>
      </w:pPr>
      <w:r w:rsidRPr="007445D2">
        <w:rPr>
          <w:rFonts w:ascii="Effra Corp" w:eastAsia="Effra Corp" w:hAnsi="Effra Corp" w:cs="Arial"/>
          <w:b/>
          <w:spacing w:val="-2"/>
          <w:sz w:val="21"/>
          <w:szCs w:val="21"/>
          <w:lang w:val="el-GR" w:bidi="el-GR"/>
        </w:rPr>
        <w:t xml:space="preserve">Εναλλακτικά μεγέθη μέτρησης απόδοσης </w:t>
      </w:r>
    </w:p>
    <w:p w14:paraId="2F5D083B" w14:textId="77777777" w:rsidR="00A33D01" w:rsidRPr="00154264" w:rsidRDefault="00A33D01" w:rsidP="00A33D01">
      <w:pPr>
        <w:autoSpaceDE w:val="0"/>
        <w:autoSpaceDN w:val="0"/>
        <w:adjustRightInd w:val="0"/>
        <w:jc w:val="both"/>
        <w:rPr>
          <w:rFonts w:ascii="Effra Corp" w:hAnsi="Effra Corp" w:cs="Arial"/>
          <w:spacing w:val="-2"/>
          <w:sz w:val="21"/>
          <w:szCs w:val="21"/>
          <w:lang w:val="el-GR"/>
        </w:rPr>
      </w:pPr>
      <w:r w:rsidRPr="007445D2">
        <w:rPr>
          <w:rFonts w:ascii="Effra Corp" w:eastAsia="Effra Corp" w:hAnsi="Effra Corp" w:cs="Arial"/>
          <w:spacing w:val="-2"/>
          <w:sz w:val="21"/>
          <w:szCs w:val="21"/>
          <w:lang w:val="el-GR" w:bidi="el-GR"/>
        </w:rPr>
        <w:t>Ο Όμιλος χρησιμοποιεί συγκεκριμένους εναλλακτικούς δείκτες μέτρησης απόδοσης (ΕΔΜΑ) ως γνώμονα για τη λήψη οικονομικών και επιχειρηματικών αποφάσεων, αποφάσεων προγραμματισμού, καθώς και για λόγους αξιολόγησης και αναφοράς των επιδόσεων του Ομίλου. Μέσω των ΕΔΜΑ παρέχεται πρόσθετη πληροφόρηση και σχηματίζεται σαφέστερη εικόνα για τα λειτουργικά και οικονομικά αποτελέσματα, την οικονομική κατάσταση και τις ταμειακές ροές του Ομίλου. Οι ΕΔΜΑ πρέπει να εξετάζονται σε σχέση με και όχι κατ’ αποκλεισμό των αντίστοιχων στοιχείων που παρουσιάζονται σύμφωνα με τα Διεθνή Πρότυπα Χρηματοοικονομικής Αναφοράς. Για περισσότερες πληροφορίες σχετικά με τους ΕΔΜΑ, ανατρέξτε στην ενότητα «Ορισμοί και συμφωνίες Εναλλακτικών δεικτών μέτρησης απόδοσης (ΕΔΜΑ)».</w:t>
      </w:r>
    </w:p>
    <w:p w14:paraId="7616DC79" w14:textId="03C33664" w:rsidR="00E95AAE" w:rsidRPr="00154264" w:rsidRDefault="00E95AAE" w:rsidP="00F072F3">
      <w:pPr>
        <w:rPr>
          <w:rFonts w:ascii="Effra Corp" w:hAnsi="Effra Corp" w:cs="Arial"/>
          <w:bCs/>
          <w:spacing w:val="-2"/>
          <w:sz w:val="21"/>
          <w:szCs w:val="21"/>
          <w:lang w:val="el-GR"/>
        </w:rPr>
      </w:pPr>
      <w:bookmarkStart w:id="2" w:name="DOC_TBL00044_1_1"/>
      <w:bookmarkEnd w:id="2"/>
    </w:p>
    <w:p w14:paraId="5AA276C7" w14:textId="77777777" w:rsidR="0040577C" w:rsidRPr="00154264" w:rsidRDefault="0040577C" w:rsidP="00916457">
      <w:pPr>
        <w:pStyle w:val="BodyText3"/>
        <w:rPr>
          <w:rFonts w:ascii="Effra Corp" w:eastAsiaTheme="minorHAnsi" w:hAnsi="Effra Corp" w:cs="CIDFont+F3"/>
          <w:sz w:val="20"/>
          <w:szCs w:val="20"/>
          <w:lang w:val="el-GR" w:eastAsia="en-US"/>
        </w:rPr>
      </w:pPr>
    </w:p>
    <w:p w14:paraId="3C1699D0" w14:textId="77777777" w:rsidR="007445D2" w:rsidRDefault="007445D2">
      <w:pPr>
        <w:rPr>
          <w:rFonts w:ascii="Effra Corp" w:eastAsia="Effra Corp" w:hAnsi="Effra Corp" w:cs="Arial"/>
          <w:b/>
          <w:sz w:val="22"/>
          <w:szCs w:val="22"/>
          <w:lang w:val="el-GR" w:bidi="el-GR"/>
        </w:rPr>
      </w:pPr>
      <w:r>
        <w:rPr>
          <w:rFonts w:ascii="Effra Corp" w:eastAsia="Effra Corp" w:hAnsi="Effra Corp" w:cs="Arial"/>
          <w:b/>
          <w:sz w:val="22"/>
          <w:szCs w:val="22"/>
          <w:lang w:val="el-GR" w:bidi="el-GR"/>
        </w:rPr>
        <w:br w:type="page"/>
      </w:r>
    </w:p>
    <w:p w14:paraId="4D80CFF9" w14:textId="02561956" w:rsidR="0025158B" w:rsidRPr="007445D2" w:rsidRDefault="0025158B" w:rsidP="00E33074">
      <w:pPr>
        <w:pStyle w:val="BodyText3"/>
        <w:shd w:val="clear" w:color="auto" w:fill="BFBFBF" w:themeFill="background1" w:themeFillShade="BF"/>
        <w:spacing w:after="120"/>
        <w:ind w:left="-90" w:right="-14"/>
        <w:rPr>
          <w:rFonts w:ascii="Effra Corp" w:hAnsi="Effra Corp" w:cs="Arial"/>
          <w:spacing w:val="-2"/>
          <w:sz w:val="22"/>
          <w:szCs w:val="22"/>
          <w:lang w:val="el-GR"/>
        </w:rPr>
      </w:pPr>
      <w:r w:rsidRPr="007445D2">
        <w:rPr>
          <w:rFonts w:ascii="Effra Corp" w:eastAsia="Effra Corp" w:hAnsi="Effra Corp" w:cs="Arial"/>
          <w:b/>
          <w:sz w:val="22"/>
          <w:szCs w:val="22"/>
          <w:lang w:val="el-GR" w:bidi="el-GR"/>
        </w:rPr>
        <w:t>Ορισμοί και συμφωνίες Εναλλακτικών δεικτών μέτρησης απόδοσης (ΕΔΜΑ)</w:t>
      </w:r>
      <w:r w:rsidRPr="007445D2">
        <w:rPr>
          <w:rFonts w:ascii="Effra Corp" w:eastAsia="Effra Corp" w:hAnsi="Effra Corp" w:cs="Arial"/>
          <w:b/>
          <w:spacing w:val="-2"/>
          <w:sz w:val="22"/>
          <w:szCs w:val="22"/>
          <w:lang w:val="el-GR" w:bidi="el-GR"/>
        </w:rPr>
        <w:t xml:space="preserve"> </w:t>
      </w:r>
    </w:p>
    <w:p w14:paraId="61B76875" w14:textId="77777777" w:rsidR="0025158B" w:rsidRPr="007445D2" w:rsidRDefault="0025158B" w:rsidP="004B27A6">
      <w:pPr>
        <w:pStyle w:val="ListParagraph"/>
        <w:numPr>
          <w:ilvl w:val="0"/>
          <w:numId w:val="3"/>
        </w:numPr>
        <w:autoSpaceDE w:val="0"/>
        <w:autoSpaceDN w:val="0"/>
        <w:adjustRightInd w:val="0"/>
        <w:spacing w:after="120"/>
        <w:ind w:left="360"/>
        <w:rPr>
          <w:rFonts w:ascii="Effra Corp" w:hAnsi="Effra Corp" w:cs="Arial"/>
          <w:b/>
          <w:color w:val="000000"/>
          <w:sz w:val="21"/>
          <w:szCs w:val="21"/>
          <w:lang w:val="en-GB"/>
        </w:rPr>
      </w:pPr>
      <w:r w:rsidRPr="007445D2">
        <w:rPr>
          <w:rFonts w:ascii="Effra Corp" w:eastAsia="Effra Corp" w:hAnsi="Effra Corp" w:cs="Arial"/>
          <w:b/>
          <w:color w:val="000000"/>
          <w:sz w:val="21"/>
          <w:szCs w:val="21"/>
          <w:lang w:val="el-GR" w:bidi="el-GR"/>
        </w:rPr>
        <w:t>Συγκρίσιμοι ΕΔΜΑ</w:t>
      </w:r>
      <w:r w:rsidRPr="007445D2">
        <w:rPr>
          <w:rFonts w:ascii="Effra Corp" w:eastAsia="Effra Corp" w:hAnsi="Effra Corp" w:cs="Arial"/>
          <w:b/>
          <w:color w:val="000000"/>
          <w:sz w:val="21"/>
          <w:szCs w:val="21"/>
          <w:vertAlign w:val="superscript"/>
          <w:lang w:val="el-GR" w:bidi="el-GR"/>
        </w:rPr>
        <w:t>1</w:t>
      </w:r>
    </w:p>
    <w:p w14:paraId="542F4B03" w14:textId="3EEE3883" w:rsidR="0025158B" w:rsidRPr="007445D2" w:rsidRDefault="00AF6B70" w:rsidP="00385EFB">
      <w:pPr>
        <w:autoSpaceDE w:val="0"/>
        <w:autoSpaceDN w:val="0"/>
        <w:adjustRightInd w:val="0"/>
        <w:spacing w:after="120"/>
        <w:jc w:val="both"/>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 xml:space="preserve">Κατά τη συζήτηση σχετικά με τις επιδόσεις του Ομίλου, χρησιμοποιούνται «συγκρίσιμα» μεγέθη. Τα «συγκρίσιμα» μεγέθη υπολογίζονται αφαιρώντας από τα στοιχεία που παρουσιάζονται με βάση τα Διεθνή Πρότυπα Χρηματοοικονομικής Αναφοράς τα έξοδα αναδιάρθρωσης του Ομίλου, την τρέχουσα αποτίμηση των πράξεων αντιστάθμισης του κινδύνου των πρώτων υλών, τα έξοδα εξαγοράς, </w:t>
      </w:r>
      <w:r w:rsidR="002B7F60" w:rsidRPr="00514397">
        <w:rPr>
          <w:rFonts w:ascii="Effra Corp" w:eastAsia="Effra Corp" w:hAnsi="Effra Corp" w:cs="Arial"/>
          <w:color w:val="000000"/>
          <w:sz w:val="21"/>
          <w:szCs w:val="21"/>
          <w:lang w:val="el-GR" w:bidi="el-GR"/>
        </w:rPr>
        <w:t>ενσωμάτωσης</w:t>
      </w:r>
      <w:r w:rsidRPr="007445D2">
        <w:rPr>
          <w:rFonts w:ascii="Effra Corp" w:eastAsia="Effra Corp" w:hAnsi="Effra Corp" w:cs="Arial"/>
          <w:color w:val="000000"/>
          <w:sz w:val="21"/>
          <w:szCs w:val="21"/>
          <w:lang w:val="el-GR" w:bidi="el-GR"/>
        </w:rPr>
        <w:t xml:space="preserve"> και αποεπένδυσης, </w:t>
      </w:r>
      <w:r w:rsidR="00EC6E7B" w:rsidRPr="00514397">
        <w:rPr>
          <w:rFonts w:ascii="Effra Corp" w:eastAsia="Effra Corp" w:hAnsi="Effra Corp" w:cs="Arial"/>
          <w:color w:val="000000"/>
          <w:sz w:val="21"/>
          <w:szCs w:val="21"/>
          <w:lang w:val="el-GR" w:bidi="el-GR"/>
        </w:rPr>
        <w:t>την επίδραση από την σύγκρουση</w:t>
      </w:r>
      <w:r w:rsidR="00EC6E7B" w:rsidRPr="007445D2" w:rsidDel="00EC6E7B">
        <w:rPr>
          <w:rFonts w:ascii="Effra Corp" w:eastAsia="Effra Corp" w:hAnsi="Effra Corp" w:cs="Arial"/>
          <w:color w:val="000000"/>
          <w:sz w:val="21"/>
          <w:szCs w:val="21"/>
          <w:lang w:val="el-GR" w:bidi="el-GR"/>
        </w:rPr>
        <w:t xml:space="preserve"> </w:t>
      </w:r>
      <w:r w:rsidRPr="007445D2">
        <w:rPr>
          <w:rFonts w:ascii="Effra Corp" w:eastAsia="Effra Corp" w:hAnsi="Effra Corp" w:cs="Arial"/>
          <w:color w:val="000000"/>
          <w:sz w:val="21"/>
          <w:szCs w:val="21"/>
          <w:lang w:val="el-GR" w:bidi="el-GR"/>
        </w:rPr>
        <w:t>Ρωσίας</w:t>
      </w:r>
      <w:r w:rsidR="00626396">
        <w:rPr>
          <w:rFonts w:ascii="Effra Corp" w:eastAsia="Effra Corp" w:hAnsi="Effra Corp" w:cs="Arial"/>
          <w:color w:val="000000"/>
          <w:sz w:val="21"/>
          <w:szCs w:val="21"/>
          <w:lang w:val="el-GR" w:bidi="el-GR"/>
        </w:rPr>
        <w:t>-</w:t>
      </w:r>
      <w:r w:rsidRPr="007445D2">
        <w:rPr>
          <w:rFonts w:ascii="Effra Corp" w:eastAsia="Effra Corp" w:hAnsi="Effra Corp" w:cs="Arial"/>
          <w:color w:val="000000"/>
          <w:sz w:val="21"/>
          <w:szCs w:val="21"/>
          <w:lang w:val="el-GR" w:bidi="el-GR"/>
        </w:rPr>
        <w:t xml:space="preserve">Ουκρανίας </w:t>
      </w:r>
      <w:r w:rsidR="003A1386" w:rsidRPr="00514397">
        <w:rPr>
          <w:rFonts w:ascii="Effra Corp" w:eastAsia="Effra Corp" w:hAnsi="Effra Corp" w:cs="Arial"/>
          <w:color w:val="000000"/>
          <w:sz w:val="21"/>
          <w:szCs w:val="21"/>
          <w:lang w:val="el-GR" w:bidi="el-GR"/>
        </w:rPr>
        <w:t>καθώς</w:t>
      </w:r>
      <w:r w:rsidRPr="007445D2">
        <w:rPr>
          <w:rFonts w:ascii="Effra Corp" w:eastAsia="Effra Corp" w:hAnsi="Effra Corp" w:cs="Arial"/>
          <w:color w:val="000000"/>
          <w:sz w:val="21"/>
          <w:szCs w:val="21"/>
          <w:lang w:val="el-GR" w:bidi="el-GR"/>
        </w:rPr>
        <w:t xml:space="preserve"> και ορισμένα άλλα φορολογικά στοιχεία τα οποία, εξαιτίας της φύσης τους, θεωρούνται στοιχεία που επηρεάζουν τη συγκρισιμότητα. Συγκεκριμένα, τα παρακάτω στοιχεία θεωρούνται στοιχεία που επηρεάζουν τη συγκρισιμότητα:</w:t>
      </w:r>
    </w:p>
    <w:p w14:paraId="355D8B41" w14:textId="77777777" w:rsidR="0025158B" w:rsidRPr="007445D2" w:rsidRDefault="0025158B" w:rsidP="008519C9">
      <w:pPr>
        <w:pStyle w:val="ListParagraph"/>
        <w:numPr>
          <w:ilvl w:val="0"/>
          <w:numId w:val="2"/>
        </w:numPr>
        <w:jc w:val="both"/>
        <w:rPr>
          <w:rFonts w:ascii="Effra Corp" w:hAnsi="Effra Corp" w:cs="Arial"/>
          <w:i/>
          <w:color w:val="000000"/>
          <w:sz w:val="21"/>
          <w:szCs w:val="21"/>
          <w:lang w:val="en-GB"/>
        </w:rPr>
      </w:pPr>
      <w:r w:rsidRPr="007445D2">
        <w:rPr>
          <w:rFonts w:ascii="Effra Corp" w:eastAsia="Effra Corp" w:hAnsi="Effra Corp" w:cs="Arial"/>
          <w:i/>
          <w:color w:val="000000"/>
          <w:sz w:val="21"/>
          <w:szCs w:val="21"/>
          <w:lang w:val="el-GR" w:bidi="el-GR"/>
        </w:rPr>
        <w:t>Έξοδα αναδιάρθρωσης</w:t>
      </w:r>
    </w:p>
    <w:p w14:paraId="3B42B55B" w14:textId="2CBF63DF" w:rsidR="004828B5" w:rsidRPr="007445D2" w:rsidRDefault="00AF6B70" w:rsidP="003512FC">
      <w:pPr>
        <w:pStyle w:val="ListParagraph"/>
        <w:autoSpaceDE w:val="0"/>
        <w:autoSpaceDN w:val="0"/>
        <w:adjustRightInd w:val="0"/>
        <w:jc w:val="both"/>
        <w:rPr>
          <w:rFonts w:ascii="Effra Corp" w:hAnsi="Effra Corp" w:cs="Arial"/>
          <w:i/>
          <w:color w:val="000000"/>
          <w:sz w:val="21"/>
          <w:szCs w:val="21"/>
          <w:lang w:val="el-GR"/>
        </w:rPr>
      </w:pPr>
      <w:bookmarkStart w:id="3" w:name="_Hlk138707303"/>
      <w:bookmarkStart w:id="4" w:name="_Hlk138707215"/>
      <w:r w:rsidRPr="007445D2">
        <w:rPr>
          <w:rFonts w:ascii="Effra Corp" w:eastAsia="Effra Corp" w:hAnsi="Effra Corp" w:cs="Arial"/>
          <w:color w:val="000000"/>
          <w:sz w:val="21"/>
          <w:szCs w:val="21"/>
          <w:lang w:val="el-GR" w:bidi="el-GR"/>
        </w:rPr>
        <w:t xml:space="preserve">Τα έξοδα αναδιάρθρωσης αποτελούνται από έξοδα που προκύπτουν από σημαντικές αλλαγές στον τρόπο με τον οποίο ο Όμιλος ασκεί την επιχειρηματική του δραστηριότητα, όπως σημαντικές αλλαγές στις υποδομές της εφοδιαστικής αλυσίδας, εξωτερική ανάθεση δραστηριοτήτων και κεντρικοποίηση διαδικασιών. Τα εν λόγω έξοδα συμπεριλαμβάνονται στη γραμμή της Κατάστασης αποτελεσμάτων «Λειτουργικά έξοδα» και εξαιρούνται από τα συγκρίσιμα αποτελέσματα προκειμένου ο αναγνώστης να κατανοήσει καλύτερα τα λειτουργικά και οικονομικά αποτελέσματα του Ομίλου από την υποκείμενη δραστηριότητα. Τα έξοδα αναδιάρθρωσης που </w:t>
      </w:r>
      <w:r w:rsidR="00016F25" w:rsidRPr="007445D2">
        <w:rPr>
          <w:rFonts w:ascii="Effra Corp" w:eastAsia="Effra Corp" w:hAnsi="Effra Corp" w:cs="Arial"/>
          <w:color w:val="000000"/>
          <w:sz w:val="21"/>
          <w:szCs w:val="21"/>
          <w:lang w:val="el-GR" w:bidi="el-GR"/>
        </w:rPr>
        <w:t>ήταν αποτέλεσμα των δράσεων που προέκυψαν από τη σύγκρουση</w:t>
      </w:r>
      <w:r w:rsidR="00016F25" w:rsidRPr="007445D2" w:rsidDel="00016F25">
        <w:rPr>
          <w:rFonts w:ascii="Effra Corp" w:eastAsia="Effra Corp" w:hAnsi="Effra Corp" w:cs="Arial"/>
          <w:color w:val="000000"/>
          <w:sz w:val="21"/>
          <w:szCs w:val="21"/>
          <w:lang w:val="el-GR" w:bidi="el-GR"/>
        </w:rPr>
        <w:t xml:space="preserve"> </w:t>
      </w:r>
      <w:r w:rsidRPr="007445D2">
        <w:rPr>
          <w:rFonts w:ascii="Effra Corp" w:eastAsia="Effra Corp" w:hAnsi="Effra Corp" w:cs="Arial"/>
          <w:color w:val="000000"/>
          <w:sz w:val="21"/>
          <w:szCs w:val="21"/>
          <w:lang w:val="el-GR" w:bidi="el-GR"/>
        </w:rPr>
        <w:t xml:space="preserve">Ρωσίας-Ουκρανίας παρουσιάζονται </w:t>
      </w:r>
      <w:r w:rsidR="00016F25" w:rsidRPr="007445D2">
        <w:rPr>
          <w:rFonts w:ascii="Effra Corp" w:eastAsia="Effra Corp" w:hAnsi="Effra Corp" w:cs="Arial"/>
          <w:color w:val="000000"/>
          <w:sz w:val="21"/>
          <w:szCs w:val="21"/>
          <w:lang w:val="el-GR" w:bidi="el-GR"/>
        </w:rPr>
        <w:t xml:space="preserve">στη γραμμή </w:t>
      </w:r>
      <w:r w:rsidRPr="007445D2">
        <w:rPr>
          <w:rFonts w:ascii="Effra Corp" w:eastAsia="Effra Corp" w:hAnsi="Effra Corp" w:cs="Arial"/>
          <w:color w:val="000000"/>
          <w:sz w:val="21"/>
          <w:szCs w:val="21"/>
          <w:lang w:val="el-GR" w:bidi="el-GR"/>
        </w:rPr>
        <w:t>«</w:t>
      </w:r>
      <w:r w:rsidR="00C86D78" w:rsidRPr="007445D2">
        <w:rPr>
          <w:rFonts w:ascii="Effra Corp" w:eastAsia="Effra Corp" w:hAnsi="Effra Corp" w:cs="Arial"/>
          <w:color w:val="000000"/>
          <w:sz w:val="21"/>
          <w:szCs w:val="21"/>
          <w:lang w:val="el-GR" w:bidi="el-GR"/>
        </w:rPr>
        <w:t>Επίδραση από την</w:t>
      </w:r>
      <w:r w:rsidRPr="007445D2">
        <w:rPr>
          <w:rFonts w:ascii="Effra Corp" w:eastAsia="Effra Corp" w:hAnsi="Effra Corp" w:cs="Arial"/>
          <w:color w:val="000000"/>
          <w:sz w:val="21"/>
          <w:szCs w:val="21"/>
          <w:lang w:val="el-GR" w:bidi="el-GR"/>
        </w:rPr>
        <w:t xml:space="preserve"> σύγκρουση Ρωσίας-Ουκρανίας», </w:t>
      </w:r>
      <w:r w:rsidR="00C04741" w:rsidRPr="007445D2">
        <w:rPr>
          <w:rFonts w:ascii="Effra Corp" w:eastAsia="Effra Corp" w:hAnsi="Effra Corp" w:cs="Arial"/>
          <w:color w:val="000000"/>
          <w:sz w:val="21"/>
          <w:szCs w:val="21"/>
          <w:lang w:val="el-GR" w:bidi="el-GR"/>
        </w:rPr>
        <w:t xml:space="preserve">ώστε να παρέχουν στους </w:t>
      </w:r>
      <w:r w:rsidR="00E203F7">
        <w:rPr>
          <w:rFonts w:ascii="Effra Corp" w:eastAsia="Effra Corp" w:hAnsi="Effra Corp" w:cs="Arial"/>
          <w:color w:val="000000"/>
          <w:sz w:val="21"/>
          <w:szCs w:val="21"/>
          <w:lang w:val="el-GR" w:bidi="el-GR"/>
        </w:rPr>
        <w:t>χρήστες ολοκληρωμένη</w:t>
      </w:r>
      <w:r w:rsidRPr="007445D2">
        <w:rPr>
          <w:rFonts w:ascii="Effra Corp" w:eastAsia="Effra Corp" w:hAnsi="Effra Corp" w:cs="Arial"/>
          <w:color w:val="000000"/>
          <w:sz w:val="21"/>
          <w:szCs w:val="21"/>
          <w:lang w:val="el-GR" w:bidi="el-GR"/>
        </w:rPr>
        <w:t xml:space="preserve"> πληροφ</w:t>
      </w:r>
      <w:r w:rsidR="00E203F7">
        <w:rPr>
          <w:rFonts w:ascii="Effra Corp" w:eastAsia="Effra Corp" w:hAnsi="Effra Corp" w:cs="Arial"/>
          <w:color w:val="000000"/>
          <w:sz w:val="21"/>
          <w:szCs w:val="21"/>
          <w:lang w:val="el-GR" w:bidi="el-GR"/>
        </w:rPr>
        <w:t>όρηση</w:t>
      </w:r>
      <w:r w:rsidRPr="007445D2">
        <w:rPr>
          <w:rFonts w:ascii="Effra Corp" w:eastAsia="Effra Corp" w:hAnsi="Effra Corp" w:cs="Arial"/>
          <w:color w:val="000000"/>
          <w:sz w:val="21"/>
          <w:szCs w:val="21"/>
          <w:lang w:val="el-GR" w:bidi="el-GR"/>
        </w:rPr>
        <w:t xml:space="preserve"> </w:t>
      </w:r>
      <w:r w:rsidR="00212006" w:rsidRPr="007445D2">
        <w:rPr>
          <w:rFonts w:ascii="Effra Corp" w:eastAsia="Effra Corp" w:hAnsi="Effra Corp" w:cs="Arial"/>
          <w:color w:val="000000"/>
          <w:sz w:val="21"/>
          <w:szCs w:val="21"/>
          <w:lang w:val="el-GR" w:bidi="el-GR"/>
        </w:rPr>
        <w:t>για τις οικονομικές συνέπειες αυτού του γεγονότος</w:t>
      </w:r>
      <w:r w:rsidRPr="007445D2">
        <w:rPr>
          <w:rFonts w:ascii="Effra Corp" w:eastAsia="Effra Corp" w:hAnsi="Effra Corp" w:cs="Arial"/>
          <w:color w:val="000000"/>
          <w:sz w:val="21"/>
          <w:szCs w:val="21"/>
          <w:lang w:val="el-GR" w:bidi="el-GR"/>
        </w:rPr>
        <w:t>.</w:t>
      </w:r>
      <w:bookmarkEnd w:id="3"/>
    </w:p>
    <w:bookmarkEnd w:id="4"/>
    <w:p w14:paraId="60B41C4C" w14:textId="09343549" w:rsidR="0025158B" w:rsidRPr="007445D2" w:rsidRDefault="0025158B" w:rsidP="0025158B">
      <w:pPr>
        <w:pStyle w:val="ListParagraph"/>
        <w:jc w:val="both"/>
        <w:rPr>
          <w:rFonts w:ascii="Effra Corp" w:hAnsi="Effra Corp" w:cs="Arial"/>
          <w:color w:val="000000"/>
          <w:sz w:val="21"/>
          <w:szCs w:val="21"/>
          <w:lang w:val="el-GR"/>
        </w:rPr>
      </w:pPr>
    </w:p>
    <w:p w14:paraId="78AE67B9" w14:textId="77777777" w:rsidR="0025158B" w:rsidRPr="007445D2" w:rsidRDefault="0025158B" w:rsidP="008519C9">
      <w:pPr>
        <w:pStyle w:val="ListParagraph"/>
        <w:numPr>
          <w:ilvl w:val="0"/>
          <w:numId w:val="2"/>
        </w:numPr>
        <w:jc w:val="both"/>
        <w:rPr>
          <w:rFonts w:ascii="Effra Corp" w:hAnsi="Effra Corp" w:cs="Arial"/>
          <w:i/>
          <w:color w:val="000000"/>
          <w:sz w:val="21"/>
          <w:szCs w:val="21"/>
          <w:lang w:val="en-GB"/>
        </w:rPr>
      </w:pPr>
      <w:bookmarkStart w:id="5" w:name="_Hlk138707365"/>
      <w:r w:rsidRPr="007445D2">
        <w:rPr>
          <w:rFonts w:ascii="Effra Corp" w:eastAsia="Effra Corp" w:hAnsi="Effra Corp" w:cs="Arial"/>
          <w:i/>
          <w:color w:val="000000"/>
          <w:sz w:val="21"/>
          <w:szCs w:val="21"/>
          <w:lang w:val="el-GR" w:bidi="el-GR"/>
        </w:rPr>
        <w:t>Αντιστάθμιση κινδύνου πρώτων υλών</w:t>
      </w:r>
    </w:p>
    <w:p w14:paraId="708FDCF5" w14:textId="7000B7F0" w:rsidR="007445D2" w:rsidRDefault="00AF6B70" w:rsidP="007445D2">
      <w:pPr>
        <w:autoSpaceDE w:val="0"/>
        <w:autoSpaceDN w:val="0"/>
        <w:adjustRightInd w:val="0"/>
        <w:ind w:left="720"/>
        <w:jc w:val="both"/>
        <w:rPr>
          <w:rFonts w:ascii="Effra Corp" w:eastAsia="Effra Corp" w:hAnsi="Effra Corp" w:cs="Arial"/>
          <w:color w:val="000000"/>
          <w:sz w:val="21"/>
          <w:szCs w:val="21"/>
          <w:lang w:val="el-GR" w:bidi="el-GR"/>
        </w:rPr>
      </w:pPr>
      <w:r w:rsidRPr="007445D2">
        <w:rPr>
          <w:rFonts w:ascii="Effra Corp" w:eastAsia="Effra Corp" w:hAnsi="Effra Corp" w:cs="Arial"/>
          <w:color w:val="000000"/>
          <w:sz w:val="21"/>
          <w:szCs w:val="21"/>
          <w:lang w:val="el-GR" w:bidi="el-GR"/>
        </w:rPr>
        <w:t xml:space="preserve">O Όμιλος </w:t>
      </w:r>
      <w:r w:rsidR="00570681" w:rsidRPr="007445D2">
        <w:rPr>
          <w:rFonts w:ascii="Effra Corp" w:eastAsia="Effra Corp" w:hAnsi="Effra Corp" w:cs="Arial"/>
          <w:color w:val="000000"/>
          <w:sz w:val="21"/>
          <w:szCs w:val="21"/>
          <w:lang w:val="el-GR" w:bidi="el-GR"/>
        </w:rPr>
        <w:t>έχει εισέλθει</w:t>
      </w:r>
      <w:r w:rsidRPr="007445D2">
        <w:rPr>
          <w:rFonts w:ascii="Effra Corp" w:eastAsia="Effra Corp" w:hAnsi="Effra Corp" w:cs="Arial"/>
          <w:color w:val="000000"/>
          <w:sz w:val="21"/>
          <w:szCs w:val="21"/>
          <w:lang w:val="el-GR" w:bidi="el-GR"/>
        </w:rPr>
        <w:t xml:space="preserve"> σε συγκεκριμένες συμφωνίες παραγώγων χρηματοοικονομικών μέσων πρώτων υλών, ώστε να αντισταθμίσει την έκθεσή του σε ενδεχόμενες ανατιμήσεις αυτών. Μολονότι αυτές οι συμφωνίες αποτελούν πράξεις οικονομικής αντιστάθμισης κινδύνου και αναφέρονται κυρίως στην προσπάθεια να περιοριστεί η έκθεση στη μεταβολή της τιμής της ζάχαρης, του αλουμινίου, του πετρελαίου κίνησης και των πλαστικών, δεν έχει εφαρμοστεί λογιστική αντιστάθμισης κινδύνου σε όλες τις περιπτώσεις. Επιπλέον, ο Όμιλος αναγνωρίζει ορισμένα παράγωγα που είναι ενσωματωμένα σε συμβάσεις αγοράς πρώτων υλών </w:t>
      </w:r>
      <w:r w:rsidR="00FF732B">
        <w:rPr>
          <w:rFonts w:ascii="Effra Corp" w:eastAsia="Effra Corp" w:hAnsi="Effra Corp" w:cs="Arial"/>
          <w:color w:val="000000"/>
          <w:sz w:val="21"/>
          <w:szCs w:val="21"/>
          <w:lang w:val="el-GR" w:bidi="el-GR"/>
        </w:rPr>
        <w:t>τα οποία</w:t>
      </w:r>
      <w:r w:rsidRPr="007445D2">
        <w:rPr>
          <w:rFonts w:ascii="Effra Corp" w:eastAsia="Effra Corp" w:hAnsi="Effra Corp" w:cs="Arial"/>
          <w:color w:val="000000"/>
          <w:sz w:val="21"/>
          <w:szCs w:val="21"/>
          <w:lang w:val="el-GR" w:bidi="el-GR"/>
        </w:rPr>
        <w:t xml:space="preserve"> λογίζονται ως ανεξάρτητα παράγωγα χρηματοοικονομικά μέσα και δεν ικανοποιούν τα κριτήρια, προκειμένου να εφαρμοστεί λογιστική αντιστάθμισης κινδύνου. Η εύλογη αξία των κερδών ή των ζημιών από την αποτίμηση αυτών των παραγώγων χρηματοοικονομικών μέσων και των ενσωματωμένων παραγώγων αναγνωρίζεται στην κατάσταση αποτελεσμάτων, στις γραμμές του κόστους πωληθέντων και των λειτουργικών εξόδων. Τα κέρδη ή οι ζημίες από τις τρέχουσες πράξεις αντιστάθμισης του κινδύνου των εν λόγω παραγώγων στα οποία δεν έχει εφαρμοστεί λογιστική αντιστάθμισης κινδύνου (κυρίως σε σχέση με τα πλαστικά) και των ενσωματωμένων παραγώγων δεν επηρεάζουν τα συγκρίσιμα αποτελέσματα του Ομίλου. Αυτά τα κέρδη ή </w:t>
      </w:r>
      <w:r w:rsidR="007445D2" w:rsidRPr="007445D2">
        <w:rPr>
          <w:rFonts w:ascii="Effra Corp" w:eastAsia="Effra Corp" w:hAnsi="Effra Corp" w:cs="Arial"/>
          <w:color w:val="000000"/>
          <w:sz w:val="21"/>
          <w:szCs w:val="21"/>
          <w:lang w:val="el-GR" w:bidi="el-GR"/>
        </w:rPr>
        <w:t>οι ζημίες αποτυπώνονται στα συγκρίσιμα αποτελέσματα της περιόδου κατά την οποία θα πραγματοποιηθούν οι υποκείμενες συναλλαγές. Πιστεύουμε ότι αυτή η προσαρμογή παρέχει χρήσιμες πληροφορίες σχετικά με τις επιπτώσεις των δραστηριοτήτων διαχείρισης των οικονομικών κινδύνων.</w:t>
      </w:r>
    </w:p>
    <w:p w14:paraId="37A69886" w14:textId="77777777" w:rsidR="000C4507" w:rsidRPr="007445D2" w:rsidRDefault="000C4507" w:rsidP="007445D2">
      <w:pPr>
        <w:autoSpaceDE w:val="0"/>
        <w:autoSpaceDN w:val="0"/>
        <w:adjustRightInd w:val="0"/>
        <w:ind w:left="720"/>
        <w:jc w:val="both"/>
        <w:rPr>
          <w:rFonts w:ascii="Effra Corp" w:hAnsi="Effra Corp" w:cs="Arial"/>
          <w:color w:val="000000"/>
          <w:sz w:val="21"/>
          <w:szCs w:val="21"/>
          <w:lang w:val="el-GR"/>
        </w:rPr>
      </w:pPr>
    </w:p>
    <w:p w14:paraId="78E90822" w14:textId="4A354DD4" w:rsidR="005D2D35" w:rsidRPr="007445D2" w:rsidRDefault="00F015F7" w:rsidP="005D2D35">
      <w:pPr>
        <w:pStyle w:val="ListParagraph"/>
        <w:numPr>
          <w:ilvl w:val="0"/>
          <w:numId w:val="2"/>
        </w:numPr>
        <w:autoSpaceDE w:val="0"/>
        <w:autoSpaceDN w:val="0"/>
        <w:adjustRightInd w:val="0"/>
        <w:jc w:val="both"/>
        <w:rPr>
          <w:rFonts w:ascii="Effra Corp" w:hAnsi="Effra Corp" w:cs="Arial"/>
          <w:i/>
          <w:color w:val="000000"/>
          <w:sz w:val="21"/>
          <w:szCs w:val="21"/>
          <w:lang w:val="el-GR"/>
        </w:rPr>
      </w:pPr>
      <w:r>
        <w:rPr>
          <w:rFonts w:ascii="Effra Corp" w:eastAsia="Effra Corp" w:hAnsi="Effra Corp" w:cs="Arial"/>
          <w:i/>
          <w:color w:val="000000"/>
          <w:sz w:val="21"/>
          <w:szCs w:val="21"/>
          <w:lang w:val="el-GR" w:bidi="el-GR"/>
        </w:rPr>
        <w:t>Έ</w:t>
      </w:r>
      <w:r w:rsidR="005D2D35" w:rsidRPr="007445D2">
        <w:rPr>
          <w:rFonts w:ascii="Effra Corp" w:eastAsia="Effra Corp" w:hAnsi="Effra Corp" w:cs="Arial"/>
          <w:i/>
          <w:color w:val="000000"/>
          <w:sz w:val="21"/>
          <w:szCs w:val="21"/>
          <w:lang w:val="el-GR" w:bidi="el-GR"/>
        </w:rPr>
        <w:t>ξοδα εξαγοράς, ενσωμάτωσης και αποεπένδυσης</w:t>
      </w:r>
    </w:p>
    <w:p w14:paraId="4D5303B6" w14:textId="51A6A55A" w:rsidR="00631D74" w:rsidRDefault="005D2D35" w:rsidP="005D2D35">
      <w:pPr>
        <w:autoSpaceDE w:val="0"/>
        <w:autoSpaceDN w:val="0"/>
        <w:adjustRightInd w:val="0"/>
        <w:ind w:left="720"/>
        <w:jc w:val="both"/>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 xml:space="preserve">Τα έξοδα εξαγοράς συμπεριλαμβάνουν το κόστος υλοποίησης μιας συνένωσης επιχειρήσεων, όπως αμοιβές διαμεσολαβητή, συμβούλου, δικηγόρου, λογιστή, αποτιμητή και λοιπές επαγγελματικές ή συμβουλευτικές αμοιβές, καθώς και τις μεταβολές στην εύλογη αξία του ενδεχόμενου </w:t>
      </w:r>
      <w:r w:rsidR="000B3861">
        <w:rPr>
          <w:rFonts w:ascii="Effra Corp" w:eastAsia="Effra Corp" w:hAnsi="Effra Corp" w:cs="Arial"/>
          <w:color w:val="000000"/>
          <w:sz w:val="21"/>
          <w:szCs w:val="21"/>
          <w:lang w:val="el-GR" w:bidi="el-GR"/>
        </w:rPr>
        <w:t>τιμήματος</w:t>
      </w:r>
      <w:r w:rsidRPr="007445D2">
        <w:rPr>
          <w:rFonts w:ascii="Effra Corp" w:eastAsia="Effra Corp" w:hAnsi="Effra Corp" w:cs="Arial"/>
          <w:color w:val="000000"/>
          <w:sz w:val="21"/>
          <w:szCs w:val="21"/>
          <w:lang w:val="el-GR" w:bidi="el-GR"/>
        </w:rPr>
        <w:t xml:space="preserve"> </w:t>
      </w:r>
      <w:r w:rsidR="000B3861">
        <w:rPr>
          <w:rFonts w:ascii="Effra Corp" w:eastAsia="Effra Corp" w:hAnsi="Effra Corp" w:cs="Arial"/>
          <w:color w:val="000000"/>
          <w:sz w:val="21"/>
          <w:szCs w:val="21"/>
          <w:lang w:val="el-GR" w:bidi="el-GR"/>
        </w:rPr>
        <w:t>που</w:t>
      </w:r>
      <w:r w:rsidRPr="007445D2">
        <w:rPr>
          <w:rFonts w:ascii="Effra Corp" w:eastAsia="Effra Corp" w:hAnsi="Effra Corp" w:cs="Arial"/>
          <w:color w:val="000000"/>
          <w:sz w:val="21"/>
          <w:szCs w:val="21"/>
          <w:lang w:val="el-GR" w:bidi="el-GR"/>
        </w:rPr>
        <w:t xml:space="preserve"> αναγνωρίζονται στην κατάσταση αποτελεσμάτων.</w:t>
      </w:r>
    </w:p>
    <w:p w14:paraId="0B0B3759" w14:textId="77777777" w:rsidR="007445D2" w:rsidRDefault="007445D2" w:rsidP="005D2D35">
      <w:pPr>
        <w:autoSpaceDE w:val="0"/>
        <w:autoSpaceDN w:val="0"/>
        <w:adjustRightInd w:val="0"/>
        <w:jc w:val="both"/>
        <w:rPr>
          <w:rFonts w:ascii="Effra Corp" w:hAnsi="Effra Corp" w:cs="Arial"/>
          <w:color w:val="000000"/>
          <w:sz w:val="21"/>
          <w:szCs w:val="21"/>
          <w:lang w:val="el-GR"/>
        </w:rPr>
      </w:pPr>
    </w:p>
    <w:p w14:paraId="54EF6E39" w14:textId="77777777" w:rsidR="00EC21AC" w:rsidRDefault="00EC21AC" w:rsidP="005D2D35">
      <w:pPr>
        <w:autoSpaceDE w:val="0"/>
        <w:autoSpaceDN w:val="0"/>
        <w:adjustRightInd w:val="0"/>
        <w:jc w:val="both"/>
        <w:rPr>
          <w:rFonts w:ascii="Effra Corp" w:hAnsi="Effra Corp" w:cs="Arial"/>
          <w:color w:val="000000"/>
          <w:sz w:val="21"/>
          <w:szCs w:val="21"/>
          <w:lang w:val="el-GR"/>
        </w:rPr>
      </w:pPr>
    </w:p>
    <w:p w14:paraId="23ADAD26" w14:textId="77777777" w:rsidR="00EC21AC" w:rsidRDefault="00EC21AC" w:rsidP="005D2D35">
      <w:pPr>
        <w:autoSpaceDE w:val="0"/>
        <w:autoSpaceDN w:val="0"/>
        <w:adjustRightInd w:val="0"/>
        <w:jc w:val="both"/>
        <w:rPr>
          <w:rFonts w:ascii="Effra Corp" w:hAnsi="Effra Corp" w:cs="Arial"/>
          <w:color w:val="000000"/>
          <w:sz w:val="21"/>
          <w:szCs w:val="21"/>
          <w:lang w:val="el-GR"/>
        </w:rPr>
      </w:pPr>
    </w:p>
    <w:p w14:paraId="7B9507CE" w14:textId="77777777" w:rsidR="00EC21AC" w:rsidRPr="007445D2" w:rsidRDefault="00EC21AC" w:rsidP="005D2D35">
      <w:pPr>
        <w:autoSpaceDE w:val="0"/>
        <w:autoSpaceDN w:val="0"/>
        <w:adjustRightInd w:val="0"/>
        <w:jc w:val="both"/>
        <w:rPr>
          <w:rFonts w:ascii="Effra Corp" w:hAnsi="Effra Corp" w:cs="Arial"/>
          <w:color w:val="000000"/>
          <w:sz w:val="21"/>
          <w:szCs w:val="21"/>
          <w:lang w:val="el-GR"/>
        </w:rPr>
      </w:pPr>
    </w:p>
    <w:p w14:paraId="08CDDBF3" w14:textId="77777777" w:rsidR="00DC707F" w:rsidRDefault="00DC707F" w:rsidP="000C4507">
      <w:pPr>
        <w:autoSpaceDE w:val="0"/>
        <w:autoSpaceDN w:val="0"/>
        <w:adjustRightInd w:val="0"/>
        <w:jc w:val="both"/>
        <w:rPr>
          <w:rFonts w:ascii="Effra Corp" w:hAnsi="Effra Corp" w:cs="Arial"/>
          <w:color w:val="000000"/>
          <w:sz w:val="21"/>
          <w:szCs w:val="21"/>
          <w:lang w:val="el-GR"/>
        </w:rPr>
      </w:pPr>
    </w:p>
    <w:p w14:paraId="119C02E6" w14:textId="77777777" w:rsidR="00DC707F" w:rsidRPr="007445D2" w:rsidRDefault="00DC707F" w:rsidP="0025158B">
      <w:pPr>
        <w:autoSpaceDE w:val="0"/>
        <w:autoSpaceDN w:val="0"/>
        <w:adjustRightInd w:val="0"/>
        <w:ind w:left="720"/>
        <w:jc w:val="both"/>
        <w:rPr>
          <w:rFonts w:ascii="Effra Corp" w:hAnsi="Effra Corp" w:cs="Arial"/>
          <w:color w:val="000000"/>
          <w:sz w:val="21"/>
          <w:szCs w:val="21"/>
          <w:lang w:val="el-GR"/>
        </w:rPr>
      </w:pPr>
    </w:p>
    <w:p w14:paraId="5A27EFA9" w14:textId="2114D10F" w:rsidR="000C4507" w:rsidRPr="000C4507" w:rsidRDefault="00B97257" w:rsidP="000C4507">
      <w:pPr>
        <w:autoSpaceDE w:val="0"/>
        <w:autoSpaceDN w:val="0"/>
        <w:adjustRightInd w:val="0"/>
        <w:jc w:val="both"/>
        <w:rPr>
          <w:rFonts w:ascii="Effra Corp" w:eastAsia="Effra Corp" w:hAnsi="Effra Corp" w:cs="Arial"/>
          <w:i/>
          <w:spacing w:val="-2"/>
          <w:sz w:val="14"/>
          <w:szCs w:val="14"/>
          <w:lang w:val="el-GR" w:bidi="el-GR"/>
        </w:rPr>
      </w:pPr>
      <w:r w:rsidRPr="007445D2">
        <w:rPr>
          <w:rFonts w:ascii="Effra Corp" w:eastAsia="Effra Corp" w:hAnsi="Effra Corp" w:cs="Arial"/>
          <w:i/>
          <w:spacing w:val="-2"/>
          <w:sz w:val="14"/>
          <w:szCs w:val="14"/>
          <w:vertAlign w:val="superscript"/>
          <w:lang w:val="el-GR" w:bidi="el-GR"/>
        </w:rPr>
        <w:t xml:space="preserve">1 </w:t>
      </w:r>
      <w:r w:rsidRPr="007445D2">
        <w:rPr>
          <w:rFonts w:ascii="Effra Corp" w:eastAsia="Effra Corp" w:hAnsi="Effra Corp" w:cs="Arial"/>
          <w:i/>
          <w:spacing w:val="-2"/>
          <w:sz w:val="14"/>
          <w:szCs w:val="14"/>
          <w:lang w:val="el-GR" w:bidi="el-GR"/>
        </w:rPr>
        <w:t>Τα συγκρίσιμα εναλλακτικά μεγέθη μέτρησης των επιδόσεων αφορούν το συγκρίσιμο κόστος πωληθέντων, το συγκρίσιμο μικτό κέρδος, τα συγκρίσιμα λειτουργικά έξοδα, τα συγκρίσιμα λειτουργικά κέρδη, το περιθώριο των συγκρίσιμων λειτουργικών κερδών, το συγκρίσιμο προσαρμοσμένο EBITDA, τον συγκρίσιμο φόρο, τα συγκρίσιμα καθαρά κέρδη και τα συγκρίσιμα βασικά κέρδη ανά μετοχή.</w:t>
      </w:r>
      <w:r w:rsidR="000C4507">
        <w:rPr>
          <w:rFonts w:ascii="Effra Corp" w:eastAsia="Effra Corp" w:hAnsi="Effra Corp" w:cs="Arial"/>
          <w:b/>
          <w:sz w:val="22"/>
          <w:szCs w:val="22"/>
          <w:lang w:val="el-GR" w:bidi="el-GR"/>
        </w:rPr>
        <w:br w:type="page"/>
      </w:r>
    </w:p>
    <w:p w14:paraId="7B50DCA1" w14:textId="65B7E062" w:rsidR="00B97257" w:rsidRPr="007445D2" w:rsidRDefault="00B97257" w:rsidP="00F46C6B">
      <w:pPr>
        <w:pStyle w:val="BodyText3"/>
        <w:shd w:val="clear" w:color="auto" w:fill="BFBFBF" w:themeFill="background1" w:themeFillShade="BF"/>
        <w:spacing w:after="120"/>
        <w:ind w:left="-90" w:right="-37"/>
        <w:rPr>
          <w:rFonts w:ascii="Effra Corp" w:hAnsi="Effra Corp" w:cs="Arial"/>
          <w:b/>
          <w:sz w:val="22"/>
          <w:szCs w:val="22"/>
          <w:lang w:val="el-GR"/>
        </w:rPr>
      </w:pPr>
      <w:r w:rsidRPr="007445D2">
        <w:rPr>
          <w:rFonts w:ascii="Effra Corp" w:eastAsia="Effra Corp" w:hAnsi="Effra Corp" w:cs="Arial"/>
          <w:b/>
          <w:sz w:val="22"/>
          <w:szCs w:val="22"/>
          <w:lang w:val="el-GR" w:bidi="el-GR"/>
        </w:rPr>
        <w:t>Ορισμοί και συμφωνίες Εναλλακτικών δεικτών μέτρησης απόδοσης (ΕΔΜΑ)</w:t>
      </w:r>
      <w:r w:rsidRPr="007445D2">
        <w:rPr>
          <w:rFonts w:ascii="Effra Corp" w:eastAsia="Effra Corp" w:hAnsi="Effra Corp" w:cs="Arial"/>
          <w:sz w:val="22"/>
          <w:szCs w:val="22"/>
          <w:lang w:val="el-GR" w:bidi="el-GR"/>
        </w:rPr>
        <w:t xml:space="preserve"> </w:t>
      </w:r>
      <w:r w:rsidRPr="007445D2">
        <w:rPr>
          <w:rFonts w:ascii="Effra Corp" w:eastAsia="Effra Corp" w:hAnsi="Effra Corp" w:cs="Arial"/>
          <w:b/>
          <w:sz w:val="22"/>
          <w:szCs w:val="22"/>
          <w:lang w:val="el-GR" w:bidi="el-GR"/>
        </w:rPr>
        <w:t>(συνέχεια)</w:t>
      </w:r>
    </w:p>
    <w:p w14:paraId="609204E1" w14:textId="1E8C96B4" w:rsidR="007D3664" w:rsidRPr="007445D2" w:rsidRDefault="008739B2" w:rsidP="003512FC">
      <w:pPr>
        <w:pStyle w:val="ListParagraph"/>
        <w:jc w:val="both"/>
        <w:rPr>
          <w:rFonts w:ascii="Effra Corp" w:hAnsi="Effra Corp" w:cs="Arial"/>
          <w:color w:val="000000"/>
          <w:sz w:val="21"/>
          <w:szCs w:val="21"/>
          <w:lang w:val="el-GR"/>
        </w:rPr>
      </w:pPr>
      <w:bookmarkStart w:id="6" w:name="_Hlk138707427"/>
      <w:bookmarkEnd w:id="5"/>
      <w:r w:rsidRPr="007445D2">
        <w:rPr>
          <w:rFonts w:ascii="Effra Corp" w:eastAsia="Effra Corp" w:hAnsi="Effra Corp" w:cs="Arial"/>
          <w:color w:val="000000"/>
          <w:sz w:val="21"/>
          <w:szCs w:val="21"/>
          <w:lang w:val="el-GR" w:bidi="el-GR"/>
        </w:rPr>
        <w:t>Συμπε</w:t>
      </w:r>
      <w:r w:rsidR="00AF6B70" w:rsidRPr="007445D2">
        <w:rPr>
          <w:rFonts w:ascii="Effra Corp" w:eastAsia="Effra Corp" w:hAnsi="Effra Corp" w:cs="Arial"/>
          <w:color w:val="000000"/>
          <w:sz w:val="21"/>
          <w:szCs w:val="21"/>
          <w:lang w:val="el-GR" w:bidi="el-GR"/>
        </w:rPr>
        <w:t xml:space="preserve">ριλαμβάνουν, επίσης, </w:t>
      </w:r>
      <w:r w:rsidRPr="007445D2">
        <w:rPr>
          <w:rFonts w:ascii="Effra Corp" w:eastAsia="Effra Corp" w:hAnsi="Effra Corp" w:cs="Arial"/>
          <w:color w:val="000000"/>
          <w:sz w:val="21"/>
          <w:szCs w:val="21"/>
          <w:lang w:val="el-GR" w:bidi="el-GR"/>
        </w:rPr>
        <w:t>τυχόν</w:t>
      </w:r>
      <w:r w:rsidR="00AF6B70" w:rsidRPr="007445D2">
        <w:rPr>
          <w:rFonts w:ascii="Effra Corp" w:eastAsia="Effra Corp" w:hAnsi="Effra Corp" w:cs="Arial"/>
          <w:color w:val="000000"/>
          <w:sz w:val="21"/>
          <w:szCs w:val="21"/>
          <w:lang w:val="el-GR" w:bidi="el-GR"/>
        </w:rPr>
        <w:t xml:space="preserve"> κέρδος από αγορά ευκαιρίας που προκύπτει από συνενώσεις επιχειρήσεων, καθώς και οποιοδήποτε κέρδος ή ζημία που αναγνωρίζεται στην κατάσταση αποτελεσμάτων από την </w:t>
      </w:r>
      <w:r w:rsidR="00713554" w:rsidRPr="007445D2">
        <w:rPr>
          <w:rFonts w:ascii="Effra Corp" w:eastAsia="Effra Corp" w:hAnsi="Effra Corp" w:cs="Arial"/>
          <w:color w:val="000000"/>
          <w:sz w:val="21"/>
          <w:szCs w:val="21"/>
          <w:lang w:val="el-GR" w:bidi="el-GR"/>
        </w:rPr>
        <w:t>αποτίμησ</w:t>
      </w:r>
      <w:r w:rsidR="00215471">
        <w:rPr>
          <w:rFonts w:ascii="Effra Corp" w:eastAsia="Effra Corp" w:hAnsi="Effra Corp" w:cs="Arial"/>
          <w:color w:val="000000"/>
          <w:sz w:val="21"/>
          <w:szCs w:val="21"/>
          <w:lang w:val="el-GR" w:bidi="el-GR"/>
        </w:rPr>
        <w:t>η</w:t>
      </w:r>
      <w:r w:rsidR="00713554" w:rsidRPr="007445D2">
        <w:rPr>
          <w:rFonts w:ascii="Effra Corp" w:eastAsia="Effra Corp" w:hAnsi="Effra Corp" w:cs="Arial"/>
          <w:color w:val="000000"/>
          <w:sz w:val="21"/>
          <w:szCs w:val="21"/>
          <w:lang w:val="el-GR" w:bidi="el-GR"/>
        </w:rPr>
        <w:t xml:space="preserve"> </w:t>
      </w:r>
      <w:r w:rsidR="00AF6B70" w:rsidRPr="007445D2">
        <w:rPr>
          <w:rFonts w:ascii="Effra Corp" w:eastAsia="Effra Corp" w:hAnsi="Effra Corp" w:cs="Arial"/>
          <w:color w:val="000000"/>
          <w:sz w:val="21"/>
          <w:szCs w:val="21"/>
          <w:lang w:val="el-GR" w:bidi="el-GR"/>
        </w:rPr>
        <w:t>στην εύλογη αξία προηγούμενων συμμετοχών και την αναταξινόμηση στην κατάσταση αποτελεσμάτων στοιχείων των λοιπών συνολικών εσόδων</w:t>
      </w:r>
      <w:r w:rsidR="000B3861">
        <w:rPr>
          <w:rFonts w:ascii="Effra Corp" w:eastAsia="Effra Corp" w:hAnsi="Effra Corp" w:cs="Arial"/>
          <w:color w:val="000000"/>
          <w:sz w:val="21"/>
          <w:szCs w:val="21"/>
          <w:lang w:val="el-GR" w:bidi="el-GR"/>
        </w:rPr>
        <w:t>, σε σχέση</w:t>
      </w:r>
      <w:r w:rsidR="00AA197A">
        <w:rPr>
          <w:rFonts w:ascii="Effra Corp" w:eastAsia="Effra Corp" w:hAnsi="Effra Corp" w:cs="Arial"/>
          <w:color w:val="000000"/>
          <w:sz w:val="21"/>
          <w:szCs w:val="21"/>
          <w:lang w:val="el-GR" w:bidi="el-GR"/>
        </w:rPr>
        <w:t xml:space="preserve"> με συνενώσεις επιχειρήσεων</w:t>
      </w:r>
      <w:r w:rsidR="00AF6B70" w:rsidRPr="007445D2">
        <w:rPr>
          <w:rFonts w:ascii="Effra Corp" w:eastAsia="Effra Corp" w:hAnsi="Effra Corp" w:cs="Arial"/>
          <w:color w:val="000000"/>
          <w:sz w:val="21"/>
          <w:szCs w:val="21"/>
          <w:lang w:val="el-GR" w:bidi="el-GR"/>
        </w:rPr>
        <w:t xml:space="preserve"> που </w:t>
      </w:r>
      <w:r w:rsidR="00AA197A">
        <w:rPr>
          <w:rFonts w:ascii="Effra Corp" w:eastAsia="Effra Corp" w:hAnsi="Effra Corp" w:cs="Arial"/>
          <w:color w:val="000000"/>
          <w:sz w:val="21"/>
          <w:szCs w:val="21"/>
          <w:lang w:val="el-GR" w:bidi="el-GR"/>
        </w:rPr>
        <w:t xml:space="preserve">πραγματοποιούνται </w:t>
      </w:r>
      <w:r w:rsidR="00AF6B70" w:rsidRPr="007445D2">
        <w:rPr>
          <w:rFonts w:ascii="Effra Corp" w:eastAsia="Effra Corp" w:hAnsi="Effra Corp" w:cs="Arial"/>
          <w:color w:val="000000"/>
          <w:sz w:val="21"/>
          <w:szCs w:val="21"/>
          <w:lang w:val="el-GR" w:bidi="el-GR"/>
        </w:rPr>
        <w:t xml:space="preserve">σε στάδια. Τα έξοδα </w:t>
      </w:r>
      <w:r w:rsidR="00335C3F" w:rsidRPr="007445D2">
        <w:rPr>
          <w:rFonts w:ascii="Effra Corp" w:eastAsia="Effra Corp" w:hAnsi="Effra Corp" w:cs="Arial"/>
          <w:color w:val="000000"/>
          <w:sz w:val="21"/>
          <w:szCs w:val="21"/>
          <w:lang w:val="el-GR" w:bidi="el-GR"/>
        </w:rPr>
        <w:t xml:space="preserve">ενσωμάτωσης </w:t>
      </w:r>
      <w:r w:rsidR="00AF6B70" w:rsidRPr="007445D2">
        <w:rPr>
          <w:rFonts w:ascii="Effra Corp" w:eastAsia="Effra Corp" w:hAnsi="Effra Corp" w:cs="Arial"/>
          <w:color w:val="000000"/>
          <w:sz w:val="21"/>
          <w:szCs w:val="21"/>
          <w:lang w:val="el-GR" w:bidi="el-GR"/>
        </w:rPr>
        <w:t xml:space="preserve">περιλαμβάνουν άμεσα επιπρόσθετα έξοδα τα οποία είναι </w:t>
      </w:r>
      <w:r w:rsidR="0056316B" w:rsidRPr="007445D2">
        <w:rPr>
          <w:rFonts w:ascii="Effra Corp" w:eastAsia="Effra Corp" w:hAnsi="Effra Corp" w:cs="Arial"/>
          <w:color w:val="000000"/>
          <w:sz w:val="21"/>
          <w:szCs w:val="21"/>
          <w:lang w:val="el-GR" w:bidi="el-GR"/>
        </w:rPr>
        <w:t xml:space="preserve">απαραίτητα </w:t>
      </w:r>
      <w:r w:rsidR="0045718F" w:rsidRPr="007445D2">
        <w:rPr>
          <w:rFonts w:ascii="Effra Corp" w:eastAsia="Effra Corp" w:hAnsi="Effra Corp" w:cs="Arial"/>
          <w:color w:val="000000"/>
          <w:sz w:val="21"/>
          <w:szCs w:val="21"/>
          <w:lang w:val="el-GR" w:bidi="el-GR"/>
        </w:rPr>
        <w:t>προκειμ</w:t>
      </w:r>
      <w:r w:rsidR="00667032" w:rsidRPr="007445D2">
        <w:rPr>
          <w:rFonts w:ascii="Effra Corp" w:eastAsia="Effra Corp" w:hAnsi="Effra Corp" w:cs="Arial"/>
          <w:color w:val="000000"/>
          <w:sz w:val="21"/>
          <w:szCs w:val="21"/>
          <w:lang w:val="el-GR" w:bidi="el-GR"/>
        </w:rPr>
        <w:t xml:space="preserve">ένου </w:t>
      </w:r>
      <w:r w:rsidR="002B1F28" w:rsidRPr="007445D2">
        <w:rPr>
          <w:rFonts w:ascii="Effra Corp" w:eastAsia="Effra Corp" w:hAnsi="Effra Corp" w:cs="Arial"/>
          <w:color w:val="000000"/>
          <w:sz w:val="21"/>
          <w:szCs w:val="21"/>
          <w:lang w:val="el-GR" w:bidi="el-GR"/>
        </w:rPr>
        <w:t>η αποκτώμενη</w:t>
      </w:r>
      <w:r w:rsidR="000E4A73" w:rsidRPr="007445D2">
        <w:rPr>
          <w:rFonts w:ascii="Effra Corp" w:eastAsia="Effra Corp" w:hAnsi="Effra Corp" w:cs="Arial"/>
          <w:color w:val="000000"/>
          <w:sz w:val="21"/>
          <w:szCs w:val="21"/>
          <w:lang w:val="el-GR" w:bidi="el-GR"/>
        </w:rPr>
        <w:t xml:space="preserve"> </w:t>
      </w:r>
      <w:r w:rsidR="00B327E0" w:rsidRPr="007445D2">
        <w:rPr>
          <w:rFonts w:ascii="Effra Corp" w:eastAsia="Effra Corp" w:hAnsi="Effra Corp" w:cs="Arial"/>
          <w:color w:val="000000"/>
          <w:sz w:val="21"/>
          <w:szCs w:val="21"/>
          <w:lang w:val="el-GR" w:bidi="el-GR"/>
        </w:rPr>
        <w:t xml:space="preserve">επιχείρηση </w:t>
      </w:r>
      <w:r w:rsidR="005F3FE5" w:rsidRPr="007445D2">
        <w:rPr>
          <w:rFonts w:ascii="Effra Corp" w:eastAsia="Effra Corp" w:hAnsi="Effra Corp" w:cs="Arial"/>
          <w:color w:val="000000"/>
          <w:sz w:val="21"/>
          <w:szCs w:val="21"/>
          <w:lang w:val="el-GR" w:bidi="el-GR"/>
        </w:rPr>
        <w:t>να</w:t>
      </w:r>
      <w:r w:rsidR="00E203F7">
        <w:rPr>
          <w:rFonts w:ascii="Effra Corp" w:eastAsia="Effra Corp" w:hAnsi="Effra Corp" w:cs="Arial"/>
          <w:color w:val="000000"/>
          <w:sz w:val="21"/>
          <w:szCs w:val="21"/>
          <w:lang w:val="el-GR" w:bidi="el-GR"/>
        </w:rPr>
        <w:t xml:space="preserve"> </w:t>
      </w:r>
      <w:r w:rsidR="00AF6B70" w:rsidRPr="007445D2">
        <w:rPr>
          <w:rFonts w:ascii="Effra Corp" w:eastAsia="Effra Corp" w:hAnsi="Effra Corp" w:cs="Arial"/>
          <w:color w:val="000000"/>
          <w:sz w:val="21"/>
          <w:szCs w:val="21"/>
          <w:lang w:val="el-GR" w:bidi="el-GR"/>
        </w:rPr>
        <w:t>διεξαγάγει την επιχειρηματική τ</w:t>
      </w:r>
      <w:r w:rsidR="00F560E1" w:rsidRPr="007445D2">
        <w:rPr>
          <w:rFonts w:ascii="Effra Corp" w:eastAsia="Effra Corp" w:hAnsi="Effra Corp" w:cs="Arial"/>
          <w:color w:val="000000"/>
          <w:sz w:val="21"/>
          <w:szCs w:val="21"/>
          <w:lang w:val="el-GR" w:bidi="el-GR"/>
        </w:rPr>
        <w:t>ης</w:t>
      </w:r>
      <w:r w:rsidR="00AF6B70" w:rsidRPr="007445D2">
        <w:rPr>
          <w:rFonts w:ascii="Effra Corp" w:eastAsia="Effra Corp" w:hAnsi="Effra Corp" w:cs="Arial"/>
          <w:color w:val="000000"/>
          <w:sz w:val="21"/>
          <w:szCs w:val="21"/>
          <w:lang w:val="el-GR" w:bidi="el-GR"/>
        </w:rPr>
        <w:t xml:space="preserve"> δραστηριότητα </w:t>
      </w:r>
      <w:r w:rsidR="00144B26" w:rsidRPr="007445D2">
        <w:rPr>
          <w:rFonts w:ascii="Effra Corp" w:eastAsia="Effra Corp" w:hAnsi="Effra Corp" w:cs="Arial"/>
          <w:color w:val="000000"/>
          <w:sz w:val="21"/>
          <w:szCs w:val="21"/>
          <w:lang w:val="el-GR" w:bidi="el-GR"/>
        </w:rPr>
        <w:t>στα πλαίσια του</w:t>
      </w:r>
      <w:r w:rsidR="00AF6B70" w:rsidRPr="007445D2">
        <w:rPr>
          <w:rFonts w:ascii="Effra Corp" w:eastAsia="Effra Corp" w:hAnsi="Effra Corp" w:cs="Arial"/>
          <w:color w:val="000000"/>
          <w:sz w:val="21"/>
          <w:szCs w:val="21"/>
          <w:lang w:val="el-GR" w:bidi="el-GR"/>
        </w:rPr>
        <w:t xml:space="preserve"> </w:t>
      </w:r>
      <w:r w:rsidR="00CF1BFA" w:rsidRPr="007445D2">
        <w:rPr>
          <w:rFonts w:ascii="Effra Corp" w:eastAsia="Effra Corp" w:hAnsi="Effra Corp" w:cs="Arial"/>
          <w:color w:val="000000"/>
          <w:sz w:val="21"/>
          <w:szCs w:val="21"/>
          <w:lang w:val="el-GR" w:bidi="el-GR"/>
        </w:rPr>
        <w:t>Ομίλου</w:t>
      </w:r>
      <w:r w:rsidR="00AF6B70" w:rsidRPr="007445D2">
        <w:rPr>
          <w:rFonts w:ascii="Effra Corp" w:eastAsia="Effra Corp" w:hAnsi="Effra Corp" w:cs="Arial"/>
          <w:color w:val="000000"/>
          <w:sz w:val="21"/>
          <w:szCs w:val="21"/>
          <w:lang w:val="el-GR" w:bidi="el-GR"/>
        </w:rPr>
        <w:t xml:space="preserve">. </w:t>
      </w:r>
      <w:r w:rsidR="00783000" w:rsidRPr="002C71FA">
        <w:rPr>
          <w:rFonts w:ascii="Effra Corp" w:eastAsia="Effra Corp" w:hAnsi="Effra Corp" w:cs="Arial"/>
          <w:color w:val="000000"/>
          <w:sz w:val="21"/>
          <w:szCs w:val="21"/>
          <w:lang w:val="el-GR" w:bidi="el-GR"/>
        </w:rPr>
        <w:t>Τα έξοδα αποεπένδυσης περιλαμβάνουν το κόστος υλοποίησης μιας αποεπένδυσης, όπως αμοιβές συμβούλων και άλλες επαγγελματικές αμοιβές για τη διάθεση μιας θυγατρικής ή συμμετοχ</w:t>
      </w:r>
      <w:r w:rsidR="00783000">
        <w:rPr>
          <w:rFonts w:ascii="Effra Corp" w:eastAsia="Effra Corp" w:hAnsi="Effra Corp" w:cs="Arial"/>
          <w:color w:val="000000"/>
          <w:sz w:val="21"/>
          <w:szCs w:val="21"/>
          <w:lang w:val="el-GR" w:bidi="el-GR"/>
        </w:rPr>
        <w:t>ής</w:t>
      </w:r>
      <w:r w:rsidR="00783000" w:rsidRPr="002C71FA">
        <w:rPr>
          <w:rFonts w:ascii="Effra Corp" w:eastAsia="Effra Corp" w:hAnsi="Effra Corp" w:cs="Arial"/>
          <w:color w:val="000000"/>
          <w:sz w:val="21"/>
          <w:szCs w:val="21"/>
          <w:lang w:val="el-GR" w:bidi="el-GR"/>
        </w:rPr>
        <w:t xml:space="preserve"> λογιστικοποιημέν</w:t>
      </w:r>
      <w:r w:rsidR="00783000">
        <w:rPr>
          <w:rFonts w:ascii="Effra Corp" w:eastAsia="Effra Corp" w:hAnsi="Effra Corp" w:cs="Arial"/>
          <w:color w:val="000000"/>
          <w:sz w:val="21"/>
          <w:szCs w:val="21"/>
          <w:lang w:val="el-GR" w:bidi="el-GR"/>
        </w:rPr>
        <w:t>ης</w:t>
      </w:r>
      <w:r w:rsidR="00783000" w:rsidRPr="002C71FA">
        <w:rPr>
          <w:rFonts w:ascii="Effra Corp" w:eastAsia="Effra Corp" w:hAnsi="Effra Corp" w:cs="Arial"/>
          <w:color w:val="000000"/>
          <w:sz w:val="21"/>
          <w:szCs w:val="21"/>
          <w:lang w:val="el-GR" w:bidi="el-GR"/>
        </w:rPr>
        <w:t xml:space="preserve"> με τη μέθοδο της καθαρής θέσης, </w:t>
      </w:r>
      <w:r w:rsidR="00783000">
        <w:rPr>
          <w:rFonts w:ascii="Effra Corp" w:eastAsia="Effra Corp" w:hAnsi="Effra Corp" w:cs="Arial"/>
          <w:color w:val="000000"/>
          <w:sz w:val="21"/>
          <w:szCs w:val="21"/>
          <w:lang w:val="el-GR" w:bidi="el-GR"/>
        </w:rPr>
        <w:t>τις</w:t>
      </w:r>
      <w:r w:rsidR="00783000" w:rsidRPr="002C71FA">
        <w:rPr>
          <w:rFonts w:ascii="Effra Corp" w:eastAsia="Effra Corp" w:hAnsi="Effra Corp" w:cs="Arial"/>
          <w:color w:val="000000"/>
          <w:sz w:val="21"/>
          <w:szCs w:val="21"/>
          <w:lang w:val="el-GR" w:bidi="el-GR"/>
        </w:rPr>
        <w:t xml:space="preserve"> τυχόν ζημίες απομείωσης ή αναγνώρισης στη μειωμένη κατά τα έξοδα πώλησης εύλογη αξία, που αναγνωρίζονται στην κατάσταση αποτελεσμάτων κατά την ταξινόμηση </w:t>
      </w:r>
      <w:r w:rsidR="00783000">
        <w:rPr>
          <w:rFonts w:ascii="Effra Corp" w:eastAsia="Effra Corp" w:hAnsi="Effra Corp" w:cs="Arial"/>
          <w:color w:val="000000"/>
          <w:sz w:val="21"/>
          <w:szCs w:val="21"/>
          <w:lang w:val="el-GR" w:bidi="el-GR"/>
        </w:rPr>
        <w:t xml:space="preserve">μιας θυγατρικής </w:t>
      </w:r>
      <w:r w:rsidR="00783000" w:rsidRPr="002C71FA">
        <w:rPr>
          <w:rFonts w:ascii="Effra Corp" w:eastAsia="Effra Corp" w:hAnsi="Effra Corp" w:cs="Arial"/>
          <w:color w:val="000000"/>
          <w:sz w:val="21"/>
          <w:szCs w:val="21"/>
          <w:lang w:val="el-GR" w:bidi="el-GR"/>
        </w:rPr>
        <w:t>ή συμμετοχ</w:t>
      </w:r>
      <w:r w:rsidR="00783000">
        <w:rPr>
          <w:rFonts w:ascii="Effra Corp" w:eastAsia="Effra Corp" w:hAnsi="Effra Corp" w:cs="Arial"/>
          <w:color w:val="000000"/>
          <w:sz w:val="21"/>
          <w:szCs w:val="21"/>
          <w:lang w:val="el-GR" w:bidi="el-GR"/>
        </w:rPr>
        <w:t>ής</w:t>
      </w:r>
      <w:r w:rsidR="00783000" w:rsidRPr="002C71FA">
        <w:rPr>
          <w:rFonts w:ascii="Effra Corp" w:eastAsia="Effra Corp" w:hAnsi="Effra Corp" w:cs="Arial"/>
          <w:color w:val="000000"/>
          <w:sz w:val="21"/>
          <w:szCs w:val="21"/>
          <w:lang w:val="el-GR" w:bidi="el-GR"/>
        </w:rPr>
        <w:t xml:space="preserve"> λογιστικοποιημέν</w:t>
      </w:r>
      <w:r w:rsidR="00783000">
        <w:rPr>
          <w:rFonts w:ascii="Effra Corp" w:eastAsia="Effra Corp" w:hAnsi="Effra Corp" w:cs="Arial"/>
          <w:color w:val="000000"/>
          <w:sz w:val="21"/>
          <w:szCs w:val="21"/>
          <w:lang w:val="el-GR" w:bidi="el-GR"/>
        </w:rPr>
        <w:t>ης</w:t>
      </w:r>
      <w:r w:rsidR="00783000" w:rsidRPr="002C71FA">
        <w:rPr>
          <w:rFonts w:ascii="Effra Corp" w:eastAsia="Effra Corp" w:hAnsi="Effra Corp" w:cs="Arial"/>
          <w:color w:val="000000"/>
          <w:sz w:val="21"/>
          <w:szCs w:val="21"/>
          <w:lang w:val="el-GR" w:bidi="el-GR"/>
        </w:rPr>
        <w:t xml:space="preserve"> με τη μέθοδο της καθαρής θέσης ως επιχείρηση διακρατηθείσα προς πώληση</w:t>
      </w:r>
      <w:r w:rsidR="00783000">
        <w:rPr>
          <w:rFonts w:ascii="Effra Corp" w:eastAsia="Effra Corp" w:hAnsi="Effra Corp" w:cs="Arial"/>
          <w:color w:val="000000"/>
          <w:sz w:val="21"/>
          <w:szCs w:val="21"/>
          <w:lang w:val="el-GR" w:bidi="el-GR"/>
        </w:rPr>
        <w:t>, καθώς</w:t>
      </w:r>
      <w:r w:rsidR="00783000" w:rsidRPr="002C71FA">
        <w:rPr>
          <w:rFonts w:ascii="Effra Corp" w:eastAsia="Effra Corp" w:hAnsi="Effra Corp" w:cs="Arial"/>
          <w:color w:val="000000"/>
          <w:sz w:val="21"/>
          <w:szCs w:val="21"/>
          <w:lang w:val="el-GR" w:bidi="el-GR"/>
        </w:rPr>
        <w:t xml:space="preserve"> και </w:t>
      </w:r>
      <w:r w:rsidR="00783000">
        <w:rPr>
          <w:rFonts w:ascii="Effra Corp" w:eastAsia="Effra Corp" w:hAnsi="Effra Corp" w:cs="Arial"/>
          <w:color w:val="000000"/>
          <w:sz w:val="21"/>
          <w:szCs w:val="21"/>
          <w:lang w:val="el-GR" w:bidi="el-GR"/>
        </w:rPr>
        <w:t>τα</w:t>
      </w:r>
      <w:r w:rsidR="00783000" w:rsidRPr="002C71FA">
        <w:rPr>
          <w:rFonts w:ascii="Effra Corp" w:eastAsia="Effra Corp" w:hAnsi="Effra Corp" w:cs="Arial"/>
          <w:color w:val="000000"/>
          <w:sz w:val="21"/>
          <w:szCs w:val="21"/>
          <w:lang w:val="el-GR" w:bidi="el-GR"/>
        </w:rPr>
        <w:t xml:space="preserve"> </w:t>
      </w:r>
      <w:r w:rsidR="00783000">
        <w:rPr>
          <w:rFonts w:ascii="Effra Corp" w:eastAsia="Effra Corp" w:hAnsi="Effra Corp" w:cs="Arial"/>
          <w:color w:val="000000"/>
          <w:sz w:val="21"/>
          <w:szCs w:val="21"/>
          <w:lang w:val="el-GR" w:bidi="el-GR"/>
        </w:rPr>
        <w:t>σχετικ</w:t>
      </w:r>
      <w:r w:rsidR="00C04BC7">
        <w:rPr>
          <w:rFonts w:ascii="Effra Corp" w:eastAsia="Effra Corp" w:hAnsi="Effra Corp" w:cs="Arial"/>
          <w:color w:val="000000"/>
          <w:sz w:val="21"/>
          <w:szCs w:val="21"/>
          <w:lang w:val="el-GR" w:bidi="el-GR"/>
        </w:rPr>
        <w:t>ά</w:t>
      </w:r>
      <w:r w:rsidR="00783000">
        <w:rPr>
          <w:rFonts w:ascii="Effra Corp" w:eastAsia="Effra Corp" w:hAnsi="Effra Corp" w:cs="Arial"/>
          <w:color w:val="000000"/>
          <w:sz w:val="21"/>
          <w:szCs w:val="21"/>
          <w:lang w:val="el-GR" w:bidi="el-GR"/>
        </w:rPr>
        <w:t xml:space="preserve"> τυχόν </w:t>
      </w:r>
      <w:r w:rsidR="00783000" w:rsidRPr="002C71FA">
        <w:rPr>
          <w:rFonts w:ascii="Effra Corp" w:eastAsia="Effra Corp" w:hAnsi="Effra Corp" w:cs="Arial"/>
          <w:color w:val="000000"/>
          <w:sz w:val="21"/>
          <w:szCs w:val="21"/>
          <w:lang w:val="el-GR" w:bidi="el-GR"/>
        </w:rPr>
        <w:t xml:space="preserve">κέρδη ή ζημίες από τη διάθεση ή σχετικούς αντιλογισμούς </w:t>
      </w:r>
      <w:r w:rsidR="00783000">
        <w:rPr>
          <w:rFonts w:ascii="Effra Corp" w:eastAsia="Effra Corp" w:hAnsi="Effra Corp" w:cs="Arial"/>
          <w:color w:val="000000"/>
          <w:sz w:val="21"/>
          <w:szCs w:val="21"/>
          <w:lang w:val="el-GR" w:bidi="el-GR"/>
        </w:rPr>
        <w:t xml:space="preserve">ζημιών </w:t>
      </w:r>
      <w:r w:rsidR="00783000" w:rsidRPr="002C71FA">
        <w:rPr>
          <w:rFonts w:ascii="Effra Corp" w:eastAsia="Effra Corp" w:hAnsi="Effra Corp" w:cs="Arial"/>
          <w:color w:val="000000"/>
          <w:sz w:val="21"/>
          <w:szCs w:val="21"/>
          <w:lang w:val="el-GR" w:bidi="el-GR"/>
        </w:rPr>
        <w:t>απομείωσης που αναγνωρίζονται στην κατάσταση αποτελεσμάτων κατά τη διάθεση.</w:t>
      </w:r>
      <w:r w:rsidR="00AF6B70" w:rsidRPr="002C71FA">
        <w:rPr>
          <w:rFonts w:ascii="Effra Corp" w:eastAsia="Effra Corp" w:hAnsi="Effra Corp" w:cs="Arial"/>
          <w:color w:val="000000"/>
          <w:sz w:val="21"/>
          <w:szCs w:val="21"/>
          <w:lang w:val="el-GR" w:bidi="el-GR"/>
        </w:rPr>
        <w:t xml:space="preserve"> </w:t>
      </w:r>
      <w:r w:rsidR="00AF6B70" w:rsidRPr="007445D2">
        <w:rPr>
          <w:rFonts w:ascii="Effra Corp" w:eastAsia="Effra Corp" w:hAnsi="Effra Corp" w:cs="Arial"/>
          <w:color w:val="000000"/>
          <w:sz w:val="21"/>
          <w:szCs w:val="21"/>
          <w:lang w:val="el-GR" w:bidi="el-GR"/>
        </w:rPr>
        <w:t xml:space="preserve">Τα εν λόγω έξοδα ή κέρδη συμπεριλαμβάνονται στη γραμμή της Κατάστασης αποτελεσμάτων «Λειτουργικά έξοδα». Ωστόσο, στον βαθμό που αφορούν συνενώσεις επιχειρήσεων και αποεπενδύσεις που έχουν ολοκληρωθεί ή αναμένεται να ολοκληρωθούν, εξαιρούνται από τα συγκρίσιμα αποτελέσματα </w:t>
      </w:r>
      <w:r w:rsidR="00AF6B70" w:rsidRPr="00BA0A5D">
        <w:rPr>
          <w:rFonts w:ascii="Effra Corp" w:eastAsia="Effra Corp" w:hAnsi="Effra Corp" w:cs="Arial"/>
          <w:color w:val="000000"/>
          <w:sz w:val="21"/>
          <w:szCs w:val="21"/>
          <w:lang w:val="el-GR" w:bidi="el-GR"/>
        </w:rPr>
        <w:t xml:space="preserve">προκειμένου </w:t>
      </w:r>
      <w:r w:rsidR="005B7128" w:rsidRPr="00BA0A5D">
        <w:rPr>
          <w:rFonts w:ascii="Effra Corp" w:eastAsia="Effra Corp" w:hAnsi="Effra Corp" w:cs="Arial"/>
          <w:color w:val="000000"/>
          <w:sz w:val="21"/>
          <w:szCs w:val="21"/>
          <w:lang w:val="el-GR" w:bidi="el-GR"/>
        </w:rPr>
        <w:t xml:space="preserve">οι χρήστες να κατανοήσουν καλύτερα τα </w:t>
      </w:r>
      <w:r w:rsidR="00AF6B70" w:rsidRPr="007445D2">
        <w:rPr>
          <w:rFonts w:ascii="Effra Corp" w:eastAsia="Effra Corp" w:hAnsi="Effra Corp" w:cs="Arial"/>
          <w:color w:val="000000"/>
          <w:sz w:val="21"/>
          <w:szCs w:val="21"/>
          <w:lang w:val="el-GR" w:bidi="el-GR"/>
        </w:rPr>
        <w:t>λειτουργικά και οικονομικά αποτελέσματα του Ομίλου από την υποκείμενη δραστηριότητ</w:t>
      </w:r>
      <w:r w:rsidR="00215471">
        <w:rPr>
          <w:rFonts w:ascii="Effra Corp" w:eastAsia="Effra Corp" w:hAnsi="Effra Corp" w:cs="Arial"/>
          <w:color w:val="000000"/>
          <w:sz w:val="21"/>
          <w:szCs w:val="21"/>
          <w:lang w:val="el-GR" w:bidi="el-GR"/>
        </w:rPr>
        <w:t>ά</w:t>
      </w:r>
      <w:r w:rsidR="00E40940" w:rsidRPr="007445D2">
        <w:rPr>
          <w:rFonts w:ascii="Effra Corp" w:eastAsia="Effra Corp" w:hAnsi="Effra Corp" w:cs="Arial"/>
          <w:color w:val="000000"/>
          <w:sz w:val="21"/>
          <w:szCs w:val="21"/>
          <w:lang w:val="el-GR" w:bidi="el-GR"/>
        </w:rPr>
        <w:t xml:space="preserve"> του</w:t>
      </w:r>
      <w:r w:rsidR="00AF6B70" w:rsidRPr="007445D2">
        <w:rPr>
          <w:rFonts w:ascii="Effra Corp" w:eastAsia="Effra Corp" w:hAnsi="Effra Corp" w:cs="Arial"/>
          <w:color w:val="000000"/>
          <w:sz w:val="21"/>
          <w:szCs w:val="21"/>
          <w:lang w:val="el-GR" w:bidi="el-GR"/>
        </w:rPr>
        <w:t>.</w:t>
      </w:r>
    </w:p>
    <w:bookmarkEnd w:id="6"/>
    <w:p w14:paraId="64879E98" w14:textId="77777777" w:rsidR="00AF106D" w:rsidRPr="007445D2" w:rsidRDefault="00AF106D" w:rsidP="00AF6B70">
      <w:pPr>
        <w:pStyle w:val="ListParagraph"/>
        <w:autoSpaceDE w:val="0"/>
        <w:autoSpaceDN w:val="0"/>
        <w:adjustRightInd w:val="0"/>
        <w:jc w:val="both"/>
        <w:rPr>
          <w:rFonts w:ascii="Effra Corp" w:hAnsi="Effra Corp" w:cs="Arial"/>
          <w:color w:val="000000"/>
          <w:sz w:val="21"/>
          <w:szCs w:val="21"/>
          <w:lang w:val="el-GR"/>
        </w:rPr>
      </w:pPr>
    </w:p>
    <w:p w14:paraId="0230F51E" w14:textId="77777777" w:rsidR="00AF6B70" w:rsidRPr="007445D2" w:rsidRDefault="00AF6B70" w:rsidP="00AF6B70">
      <w:pPr>
        <w:pStyle w:val="ListParagraph"/>
        <w:numPr>
          <w:ilvl w:val="0"/>
          <w:numId w:val="2"/>
        </w:numPr>
        <w:autoSpaceDE w:val="0"/>
        <w:autoSpaceDN w:val="0"/>
        <w:adjustRightInd w:val="0"/>
        <w:jc w:val="both"/>
        <w:rPr>
          <w:rFonts w:ascii="Effra Corp" w:hAnsi="Effra Corp" w:cs="Arial"/>
          <w:i/>
          <w:color w:val="000000"/>
          <w:sz w:val="21"/>
          <w:szCs w:val="21"/>
          <w:lang w:val="el-GR"/>
        </w:rPr>
      </w:pPr>
      <w:r w:rsidRPr="007445D2">
        <w:rPr>
          <w:rFonts w:ascii="Effra Corp" w:eastAsia="Effra Corp" w:hAnsi="Effra Corp" w:cs="Arial"/>
          <w:i/>
          <w:color w:val="000000"/>
          <w:sz w:val="21"/>
          <w:szCs w:val="21"/>
          <w:lang w:val="el-GR" w:bidi="el-GR"/>
        </w:rPr>
        <w:t>Αντίκτυπος της σύγκρουσης μεταξύ Ρωσίας και Ουκρανίας</w:t>
      </w:r>
    </w:p>
    <w:p w14:paraId="44080191" w14:textId="50F2641E" w:rsidR="00AF6B70" w:rsidRPr="007445D2" w:rsidRDefault="00AF6B70" w:rsidP="00AF6B70">
      <w:pPr>
        <w:pStyle w:val="ListParagraph"/>
        <w:jc w:val="both"/>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 xml:space="preserve">Ως αποτέλεσμα της σύγκρουσης μεταξύ Ρωσίας και Ουκρανίας, ο Όμιλος </w:t>
      </w:r>
      <w:r w:rsidR="00A80B40" w:rsidRPr="007445D2">
        <w:rPr>
          <w:rFonts w:ascii="Effra Corp" w:eastAsia="Effra Corp" w:hAnsi="Effra Corp" w:cs="Arial"/>
          <w:color w:val="000000"/>
          <w:sz w:val="21"/>
          <w:szCs w:val="21"/>
          <w:lang w:val="el-GR" w:bidi="el-GR"/>
        </w:rPr>
        <w:t xml:space="preserve">υπέστη </w:t>
      </w:r>
      <w:r w:rsidRPr="007445D2">
        <w:rPr>
          <w:rFonts w:ascii="Effra Corp" w:eastAsia="Effra Corp" w:hAnsi="Effra Corp" w:cs="Arial"/>
          <w:color w:val="000000"/>
          <w:sz w:val="21"/>
          <w:szCs w:val="21"/>
          <w:lang w:val="el-GR" w:bidi="el-GR"/>
        </w:rPr>
        <w:t xml:space="preserve">καθαρές ζημίες απομείωσης για ενσώματα πάγια στοιχεία, άυλα περιουσιακά στοιχεία και </w:t>
      </w:r>
      <w:r w:rsidR="007425C9" w:rsidRPr="00BA0A5D">
        <w:rPr>
          <w:rFonts w:ascii="Effra Corp" w:eastAsia="Effra Corp" w:hAnsi="Effra Corp" w:cs="Arial"/>
          <w:color w:val="000000"/>
          <w:sz w:val="21"/>
          <w:szCs w:val="21"/>
          <w:lang w:val="el-GR" w:bidi="el-GR"/>
        </w:rPr>
        <w:t xml:space="preserve">συμμετοχές λογιστικοποιημένες </w:t>
      </w:r>
      <w:r w:rsidRPr="007445D2">
        <w:rPr>
          <w:rFonts w:ascii="Effra Corp" w:eastAsia="Effra Corp" w:hAnsi="Effra Corp" w:cs="Arial"/>
          <w:color w:val="000000"/>
          <w:sz w:val="21"/>
          <w:szCs w:val="21"/>
          <w:lang w:val="el-GR" w:bidi="el-GR"/>
        </w:rPr>
        <w:t xml:space="preserve">με τη μέθοδο της καθαρής θέσης, καθώς και </w:t>
      </w:r>
      <w:r w:rsidR="002F150E" w:rsidRPr="007445D2">
        <w:rPr>
          <w:rFonts w:ascii="Effra Corp" w:eastAsia="Effra Corp" w:hAnsi="Effra Corp" w:cs="Arial"/>
          <w:color w:val="000000"/>
          <w:sz w:val="21"/>
          <w:szCs w:val="21"/>
          <w:lang w:val="el-GR" w:bidi="el-GR"/>
        </w:rPr>
        <w:t xml:space="preserve">κόστη </w:t>
      </w:r>
      <w:r w:rsidRPr="007445D2">
        <w:rPr>
          <w:rFonts w:ascii="Effra Corp" w:eastAsia="Effra Corp" w:hAnsi="Effra Corp" w:cs="Arial"/>
          <w:color w:val="000000"/>
          <w:sz w:val="21"/>
          <w:szCs w:val="21"/>
          <w:lang w:val="el-GR" w:bidi="el-GR"/>
        </w:rPr>
        <w:t>αναδιάρθρωσης, σε σχέση με το νέο επιχειρηματικό μοντέλο στη Ρωσία και τις δυσμενείς μεταβολές στο οικονομικό περιβάλλον</w:t>
      </w:r>
      <w:r w:rsidR="00215471">
        <w:rPr>
          <w:rFonts w:ascii="Effra Corp" w:eastAsia="Effra Corp" w:hAnsi="Effra Corp" w:cs="Arial"/>
          <w:color w:val="000000"/>
          <w:sz w:val="21"/>
          <w:szCs w:val="21"/>
          <w:lang w:val="el-GR" w:bidi="el-GR"/>
        </w:rPr>
        <w:t>.</w:t>
      </w:r>
      <w:r w:rsidR="000B41E0" w:rsidRPr="00BA0A5D">
        <w:rPr>
          <w:rFonts w:ascii="Effra Corp" w:eastAsia="Effra Corp" w:hAnsi="Effra Corp" w:cs="Arial"/>
          <w:color w:val="000000"/>
          <w:sz w:val="21"/>
          <w:szCs w:val="21"/>
          <w:lang w:val="el-GR" w:bidi="el-GR"/>
        </w:rPr>
        <w:t xml:space="preserve"> Ο Όμιλος προέβη, επίσης, σε αύξηση της πρόβλεψης επισφάλειας σε σχέση με τις εμπορικές απαιτήσεις, καθώς και διαγραφές αξίας αποθεμάτων και ενσώματων πάγιων στοιχείων, ως συνέπεια της σύγκρουσης μεταξύ Ρωσίας και Ουκρανίας</w:t>
      </w:r>
      <w:r w:rsidRPr="007445D2">
        <w:rPr>
          <w:rFonts w:ascii="Effra Corp" w:eastAsia="Effra Corp" w:hAnsi="Effra Corp" w:cs="Arial"/>
          <w:color w:val="000000"/>
          <w:sz w:val="21"/>
          <w:szCs w:val="21"/>
          <w:lang w:val="el-GR" w:bidi="el-GR"/>
        </w:rPr>
        <w:t>. Οι προαναφερθείσες καθαρές ζημίες απομείωσης περιλαμβάνονται στη γραμμή</w:t>
      </w:r>
      <w:r w:rsidR="00215471">
        <w:rPr>
          <w:rFonts w:ascii="Effra Corp" w:eastAsia="Effra Corp" w:hAnsi="Effra Corp" w:cs="Arial"/>
          <w:color w:val="000000"/>
          <w:sz w:val="21"/>
          <w:szCs w:val="21"/>
          <w:lang w:val="el-GR" w:bidi="el-GR"/>
        </w:rPr>
        <w:t xml:space="preserve"> της</w:t>
      </w:r>
      <w:r w:rsidRPr="007445D2">
        <w:rPr>
          <w:rFonts w:ascii="Effra Corp" w:eastAsia="Effra Corp" w:hAnsi="Effra Corp" w:cs="Arial"/>
          <w:color w:val="000000"/>
          <w:sz w:val="21"/>
          <w:szCs w:val="21"/>
          <w:lang w:val="el-GR" w:bidi="el-GR"/>
        </w:rPr>
        <w:t xml:space="preserve"> Κατάστασης αποτελεσμάτων </w:t>
      </w:r>
      <w:r w:rsidRPr="00BA0A5D">
        <w:rPr>
          <w:rFonts w:ascii="Effra Corp" w:eastAsia="Effra Corp" w:hAnsi="Effra Corp" w:cs="Arial"/>
          <w:color w:val="000000"/>
          <w:sz w:val="21"/>
          <w:szCs w:val="21"/>
          <w:lang w:val="el-GR" w:bidi="el-GR"/>
        </w:rPr>
        <w:t>«</w:t>
      </w:r>
      <w:r w:rsidR="00C51881" w:rsidRPr="00BA0A5D">
        <w:rPr>
          <w:rFonts w:ascii="Effra Corp" w:eastAsia="Effra Corp" w:hAnsi="Effra Corp" w:cs="Arial"/>
          <w:color w:val="000000"/>
          <w:sz w:val="21"/>
          <w:szCs w:val="21"/>
          <w:lang w:val="el-GR" w:bidi="el-GR"/>
        </w:rPr>
        <w:t>Έκτακτα έξοδα σχετιζόμενα με τη σύγκρουση μεταξύ Ρωσίας και Ουκρανίας»</w:t>
      </w:r>
      <w:r w:rsidRPr="007445D2">
        <w:rPr>
          <w:rFonts w:ascii="Effra Corp" w:eastAsia="Effra Corp" w:hAnsi="Effra Corp" w:cs="Arial"/>
          <w:color w:val="000000"/>
          <w:sz w:val="21"/>
          <w:szCs w:val="21"/>
          <w:lang w:val="el-GR" w:bidi="el-GR"/>
        </w:rPr>
        <w:t>, έτσι ώστε οι αναγνώστες να έχουν ξεκάθαρη εικόνα σχετικά με αυτά τα στοιχεία λόγω της σημαντικότητάς τους, ενώ τα υπόλοιπα κόστη περιλαμβάνονται στα «Λειτουργικά έξοδα» και στο «Κόστος πωληθέντων» της κατάστασης αποτελεσμάτων.</w:t>
      </w:r>
      <w:r w:rsidR="00EB6E87" w:rsidRPr="007445D2">
        <w:rPr>
          <w:rFonts w:ascii="Effra Corp" w:eastAsia="Effra Corp" w:hAnsi="Effra Corp" w:cs="Arial"/>
          <w:color w:val="000000"/>
          <w:sz w:val="21"/>
          <w:szCs w:val="21"/>
          <w:lang w:val="el-GR" w:bidi="el-GR"/>
        </w:rPr>
        <w:t xml:space="preserve"> </w:t>
      </w:r>
      <w:r w:rsidRPr="007445D2">
        <w:rPr>
          <w:rFonts w:ascii="Effra Corp" w:eastAsia="Effra Corp" w:hAnsi="Effra Corp" w:cs="Arial"/>
          <w:color w:val="000000"/>
          <w:sz w:val="21"/>
          <w:szCs w:val="21"/>
          <w:lang w:val="el-GR" w:bidi="el-GR"/>
        </w:rPr>
        <w:t xml:space="preserve">Οι καθαρές ζημίες απομείωσης και άλλα κόστη </w:t>
      </w:r>
      <w:r w:rsidR="003C762D" w:rsidRPr="007445D2">
        <w:rPr>
          <w:rFonts w:ascii="Effra Corp" w:eastAsia="Effra Corp" w:hAnsi="Effra Corp" w:cs="Arial"/>
          <w:color w:val="000000"/>
          <w:sz w:val="21"/>
          <w:szCs w:val="21"/>
          <w:lang w:val="el-GR" w:bidi="el-GR"/>
        </w:rPr>
        <w:t>σχετιζόμενα με</w:t>
      </w:r>
      <w:r w:rsidR="00982211" w:rsidRPr="007445D2">
        <w:rPr>
          <w:rFonts w:ascii="Effra Corp" w:eastAsia="Effra Corp" w:hAnsi="Effra Corp" w:cs="Arial"/>
          <w:color w:val="000000"/>
          <w:sz w:val="21"/>
          <w:szCs w:val="21"/>
          <w:lang w:val="el-GR" w:bidi="el-GR"/>
        </w:rPr>
        <w:t xml:space="preserve"> τη</w:t>
      </w:r>
      <w:r w:rsidRPr="007445D2">
        <w:rPr>
          <w:rFonts w:ascii="Effra Corp" w:eastAsia="Effra Corp" w:hAnsi="Effra Corp" w:cs="Arial"/>
          <w:color w:val="000000"/>
          <w:sz w:val="21"/>
          <w:szCs w:val="21"/>
          <w:lang w:val="el-GR" w:bidi="el-GR"/>
        </w:rPr>
        <w:t xml:space="preserve"> σύγκρουση μεταξύ Ρωσίας και Ουκρανίας εξαιρούνται από τα συγκρίσιμα αποτελέσματα </w:t>
      </w:r>
      <w:r w:rsidR="00313F5A" w:rsidRPr="00BA0A5D">
        <w:rPr>
          <w:rFonts w:ascii="Effra Corp" w:eastAsia="Effra Corp" w:hAnsi="Effra Corp" w:cs="Arial"/>
          <w:color w:val="000000"/>
          <w:sz w:val="21"/>
          <w:szCs w:val="21"/>
          <w:lang w:val="el-GR" w:bidi="el-GR"/>
        </w:rPr>
        <w:t xml:space="preserve">προκειμένου ο χρήστης να κατανοήσει καλύτερα </w:t>
      </w:r>
      <w:r w:rsidRPr="007445D2">
        <w:rPr>
          <w:rFonts w:ascii="Effra Corp" w:eastAsia="Effra Corp" w:hAnsi="Effra Corp" w:cs="Arial"/>
          <w:color w:val="000000"/>
          <w:sz w:val="21"/>
          <w:szCs w:val="21"/>
          <w:lang w:val="el-GR" w:bidi="el-GR"/>
        </w:rPr>
        <w:t xml:space="preserve">τα λειτουργικά και οικονομικά αποτελέσματα του Ομίλου από την </w:t>
      </w:r>
      <w:r w:rsidR="00BA0A5D" w:rsidRPr="007445D2">
        <w:rPr>
          <w:rFonts w:ascii="Effra Corp" w:eastAsia="Effra Corp" w:hAnsi="Effra Corp" w:cs="Arial"/>
          <w:color w:val="000000"/>
          <w:sz w:val="21"/>
          <w:szCs w:val="21"/>
          <w:lang w:val="el-GR" w:bidi="el-GR"/>
        </w:rPr>
        <w:t xml:space="preserve">συνεχιζόμενη </w:t>
      </w:r>
      <w:r w:rsidRPr="007445D2">
        <w:rPr>
          <w:rFonts w:ascii="Effra Corp" w:eastAsia="Effra Corp" w:hAnsi="Effra Corp" w:cs="Arial"/>
          <w:color w:val="000000"/>
          <w:sz w:val="21"/>
          <w:szCs w:val="21"/>
          <w:lang w:val="el-GR" w:bidi="el-GR"/>
        </w:rPr>
        <w:t>δραστηριότητα.</w:t>
      </w:r>
    </w:p>
    <w:p w14:paraId="6E8D60D8" w14:textId="77777777" w:rsidR="00DD1D70" w:rsidRPr="00154264" w:rsidRDefault="00DD1D70" w:rsidP="00AF6B70">
      <w:pPr>
        <w:pStyle w:val="ListParagraph"/>
        <w:jc w:val="both"/>
        <w:rPr>
          <w:rFonts w:ascii="Effra Corp" w:hAnsi="Effra Corp" w:cs="Arial"/>
          <w:i/>
          <w:color w:val="000000"/>
          <w:sz w:val="21"/>
          <w:szCs w:val="21"/>
          <w:highlight w:val="yellow"/>
          <w:lang w:val="el-GR"/>
        </w:rPr>
      </w:pPr>
    </w:p>
    <w:p w14:paraId="5E18BBC1" w14:textId="52DB5991" w:rsidR="0025158B" w:rsidRPr="007445D2" w:rsidRDefault="0025158B" w:rsidP="008519C9">
      <w:pPr>
        <w:pStyle w:val="ListParagraph"/>
        <w:numPr>
          <w:ilvl w:val="0"/>
          <w:numId w:val="2"/>
        </w:numPr>
        <w:jc w:val="both"/>
        <w:rPr>
          <w:rFonts w:ascii="Effra Corp" w:hAnsi="Effra Corp" w:cs="Arial"/>
          <w:i/>
          <w:color w:val="000000"/>
          <w:sz w:val="21"/>
          <w:szCs w:val="21"/>
          <w:lang w:val="en-GB"/>
        </w:rPr>
      </w:pPr>
      <w:r w:rsidRPr="007445D2">
        <w:rPr>
          <w:rFonts w:ascii="Effra Corp" w:eastAsia="Effra Corp" w:hAnsi="Effra Corp" w:cs="Arial"/>
          <w:i/>
          <w:color w:val="000000"/>
          <w:sz w:val="21"/>
          <w:szCs w:val="21"/>
          <w:lang w:val="el-GR" w:bidi="el-GR"/>
        </w:rPr>
        <w:t>Άλλα φορολογικά στοιχεία</w:t>
      </w:r>
    </w:p>
    <w:p w14:paraId="58D8BAFD" w14:textId="2D835E14" w:rsidR="0025158B" w:rsidRPr="007445D2" w:rsidRDefault="00BA41C5" w:rsidP="008502C4">
      <w:pPr>
        <w:autoSpaceDE w:val="0"/>
        <w:autoSpaceDN w:val="0"/>
        <w:adjustRightInd w:val="0"/>
        <w:spacing w:after="120"/>
        <w:ind w:left="720"/>
        <w:jc w:val="both"/>
        <w:rPr>
          <w:rFonts w:ascii="Effra Corp" w:hAnsi="Effra Corp" w:cs="Arial"/>
          <w:color w:val="000000"/>
          <w:sz w:val="16"/>
          <w:szCs w:val="16"/>
          <w:lang w:val="el-GR"/>
        </w:rPr>
      </w:pPr>
      <w:r w:rsidRPr="007445D2">
        <w:rPr>
          <w:rFonts w:ascii="Effra Corp" w:eastAsia="Effra Corp" w:hAnsi="Effra Corp" w:cs="Arial"/>
          <w:color w:val="000000"/>
          <w:sz w:val="21"/>
          <w:szCs w:val="21"/>
          <w:lang w:val="el-GR" w:bidi="el-GR"/>
        </w:rPr>
        <w:t xml:space="preserve">Τα άλλα φορολογικά στοιχεία εκφράζουν τη φορολογική επίδραση (α) των αλλαγών στους συντελεστές φόρου εισοδήματος που επηρεάζουν το αρχικό υπόλοιπο των αναβαλλόμενων φορολογικών στοιχείων που προκύπτουν κατά τη διάρκεια του έτους, και (β) ορισμένων θεμάτων που αφορούν τη φορολογία και έχουν επιλεχθεί με βάση τη φύση τους. Και τα δύο στοιχεία (α) και (β) εξαιρούνται από τα συγκρίσιμα αποτελέσματα μετά φόρων προκειμένου </w:t>
      </w:r>
      <w:r w:rsidR="00215471">
        <w:rPr>
          <w:rFonts w:ascii="Effra Corp" w:eastAsia="Effra Corp" w:hAnsi="Effra Corp" w:cs="Arial"/>
          <w:color w:val="000000"/>
          <w:sz w:val="21"/>
          <w:szCs w:val="21"/>
          <w:lang w:val="el-GR" w:bidi="el-GR"/>
        </w:rPr>
        <w:t>οι χρήστες</w:t>
      </w:r>
      <w:r w:rsidRPr="007445D2">
        <w:rPr>
          <w:rFonts w:ascii="Effra Corp" w:eastAsia="Effra Corp" w:hAnsi="Effra Corp" w:cs="Arial"/>
          <w:color w:val="000000"/>
          <w:sz w:val="21"/>
          <w:szCs w:val="21"/>
          <w:lang w:val="el-GR" w:bidi="el-GR"/>
        </w:rPr>
        <w:t xml:space="preserve"> να κατανοήσ</w:t>
      </w:r>
      <w:r w:rsidR="00215471">
        <w:rPr>
          <w:rFonts w:ascii="Effra Corp" w:eastAsia="Effra Corp" w:hAnsi="Effra Corp" w:cs="Arial"/>
          <w:color w:val="000000"/>
          <w:sz w:val="21"/>
          <w:szCs w:val="21"/>
          <w:lang w:val="el-GR" w:bidi="el-GR"/>
        </w:rPr>
        <w:t>ουν</w:t>
      </w:r>
      <w:r w:rsidRPr="007445D2">
        <w:rPr>
          <w:rFonts w:ascii="Effra Corp" w:eastAsia="Effra Corp" w:hAnsi="Effra Corp" w:cs="Arial"/>
          <w:color w:val="000000"/>
          <w:sz w:val="21"/>
          <w:szCs w:val="21"/>
          <w:lang w:val="el-GR" w:bidi="el-GR"/>
        </w:rPr>
        <w:t xml:space="preserve"> καλύτερα την υποκείμενη οικονομική απόδοση του Ομίλου.</w:t>
      </w:r>
    </w:p>
    <w:p w14:paraId="52D5A172" w14:textId="1AF7804C" w:rsidR="0013302D" w:rsidRDefault="0025158B" w:rsidP="003A5EB0">
      <w:pPr>
        <w:autoSpaceDE w:val="0"/>
        <w:autoSpaceDN w:val="0"/>
        <w:adjustRightInd w:val="0"/>
        <w:jc w:val="both"/>
        <w:rPr>
          <w:rFonts w:ascii="Effra Corp" w:eastAsia="Effra Corp" w:hAnsi="Effra Corp" w:cs="Arial"/>
          <w:color w:val="000000"/>
          <w:sz w:val="21"/>
          <w:szCs w:val="21"/>
          <w:lang w:val="el-GR" w:bidi="el-GR"/>
        </w:rPr>
      </w:pPr>
      <w:r w:rsidRPr="007445D2">
        <w:rPr>
          <w:rFonts w:ascii="Effra Corp" w:eastAsia="Effra Corp" w:hAnsi="Effra Corp" w:cs="Arial"/>
          <w:color w:val="000000"/>
          <w:sz w:val="21"/>
          <w:szCs w:val="21"/>
          <w:lang w:val="el-GR" w:bidi="el-GR"/>
        </w:rPr>
        <w:t xml:space="preserve">Ο Όμιλος παρουσιάζει τους συγκρίσιμους ΕΔΜΑ για να επιτρέψει στους </w:t>
      </w:r>
      <w:r w:rsidR="00215471">
        <w:rPr>
          <w:rFonts w:ascii="Effra Corp" w:eastAsia="Effra Corp" w:hAnsi="Effra Corp" w:cs="Arial"/>
          <w:color w:val="000000"/>
          <w:sz w:val="21"/>
          <w:szCs w:val="21"/>
          <w:lang w:val="el-GR" w:bidi="el-GR"/>
        </w:rPr>
        <w:t>χρήστες</w:t>
      </w:r>
      <w:r w:rsidRPr="007445D2">
        <w:rPr>
          <w:rFonts w:ascii="Effra Corp" w:eastAsia="Effra Corp" w:hAnsi="Effra Corp" w:cs="Arial"/>
          <w:color w:val="000000"/>
          <w:sz w:val="21"/>
          <w:szCs w:val="21"/>
          <w:lang w:val="el-GR" w:bidi="el-GR"/>
        </w:rPr>
        <w:t xml:space="preserve"> να επικεντρωθούν στις επιδόσεις του Ομίλου </w:t>
      </w:r>
      <w:r w:rsidRPr="007445D2">
        <w:rPr>
          <w:rFonts w:ascii="Effra Corp" w:eastAsia="Effra Corp" w:hAnsi="Effra Corp" w:cs="Arial"/>
          <w:spacing w:val="-2"/>
          <w:sz w:val="21"/>
          <w:szCs w:val="21"/>
          <w:lang w:val="el-GR" w:bidi="el-GR"/>
        </w:rPr>
        <w:t xml:space="preserve">σε μια βάση που είναι κοινή και για τις δύο περιόδους </w:t>
      </w:r>
      <w:r w:rsidRPr="007445D2">
        <w:rPr>
          <w:rFonts w:ascii="Effra Corp" w:eastAsia="Effra Corp" w:hAnsi="Effra Corp" w:cs="Arial"/>
          <w:color w:val="000000"/>
          <w:sz w:val="21"/>
          <w:szCs w:val="21"/>
          <w:lang w:val="el-GR" w:bidi="el-GR"/>
        </w:rPr>
        <w:t>για τις οποίες παρουσιάζονται τα μεγέθη.</w:t>
      </w:r>
    </w:p>
    <w:p w14:paraId="3EB9D56A" w14:textId="77777777" w:rsidR="0013302D" w:rsidRDefault="0013302D">
      <w:pPr>
        <w:rPr>
          <w:rFonts w:ascii="Effra Corp" w:eastAsia="Effra Corp" w:hAnsi="Effra Corp" w:cs="Arial"/>
          <w:color w:val="000000"/>
          <w:sz w:val="21"/>
          <w:szCs w:val="21"/>
          <w:lang w:val="el-GR" w:bidi="el-GR"/>
        </w:rPr>
      </w:pPr>
      <w:r>
        <w:rPr>
          <w:rFonts w:ascii="Effra Corp" w:eastAsia="Effra Corp" w:hAnsi="Effra Corp" w:cs="Arial"/>
          <w:color w:val="000000"/>
          <w:sz w:val="21"/>
          <w:szCs w:val="21"/>
          <w:lang w:val="el-GR" w:bidi="el-GR"/>
        </w:rPr>
        <w:br w:type="page"/>
      </w:r>
    </w:p>
    <w:p w14:paraId="7A3D2BF5" w14:textId="1FB4A331" w:rsidR="0013302D" w:rsidRPr="0013302D" w:rsidRDefault="0013302D" w:rsidP="0013302D">
      <w:pPr>
        <w:pStyle w:val="BodyText3"/>
        <w:shd w:val="clear" w:color="auto" w:fill="BFBFBF"/>
        <w:spacing w:after="120"/>
        <w:rPr>
          <w:rFonts w:ascii="Effra Corp" w:hAnsi="Effra Corp" w:cs="Arial"/>
          <w:b/>
          <w:sz w:val="21"/>
          <w:szCs w:val="21"/>
          <w:lang w:val="el-GR"/>
        </w:rPr>
      </w:pPr>
      <w:r w:rsidRPr="007445D2">
        <w:rPr>
          <w:rFonts w:ascii="Effra Corp" w:eastAsia="Effra Corp" w:hAnsi="Effra Corp" w:cs="Arial"/>
          <w:b/>
          <w:sz w:val="22"/>
          <w:szCs w:val="22"/>
          <w:lang w:val="el-GR" w:bidi="el-GR"/>
        </w:rPr>
        <w:t>Ορισμοί και συμφωνίες Εναλλακτικών δεικτών μέτρησης απόδοσης (ΕΔΜΑ)</w:t>
      </w:r>
      <w:r w:rsidRPr="007445D2">
        <w:rPr>
          <w:rFonts w:ascii="Effra Corp" w:eastAsia="Effra Corp" w:hAnsi="Effra Corp" w:cs="Arial"/>
          <w:sz w:val="22"/>
          <w:szCs w:val="22"/>
          <w:lang w:val="el-GR" w:bidi="el-GR"/>
        </w:rPr>
        <w:t xml:space="preserve"> </w:t>
      </w:r>
      <w:r w:rsidRPr="007445D2">
        <w:rPr>
          <w:rFonts w:ascii="Effra Corp" w:eastAsia="Effra Corp" w:hAnsi="Effra Corp" w:cs="Arial"/>
          <w:b/>
          <w:sz w:val="22"/>
          <w:szCs w:val="22"/>
          <w:lang w:val="el-GR" w:bidi="el-GR"/>
        </w:rPr>
        <w:t>(συνέχεια)</w:t>
      </w:r>
    </w:p>
    <w:p w14:paraId="17CC4341" w14:textId="49049F14" w:rsidR="0013302D" w:rsidRPr="00175C5C" w:rsidRDefault="00175C5C" w:rsidP="00175C5C">
      <w:pPr>
        <w:autoSpaceDE w:val="0"/>
        <w:autoSpaceDN w:val="0"/>
        <w:adjustRightInd w:val="0"/>
        <w:jc w:val="both"/>
        <w:rPr>
          <w:rFonts w:ascii="Effra Corp" w:hAnsi="Effra Corp" w:cs="Arial"/>
          <w:spacing w:val="-2"/>
          <w:sz w:val="21"/>
          <w:szCs w:val="21"/>
          <w:lang w:val="el-GR"/>
        </w:rPr>
      </w:pPr>
      <w:r w:rsidRPr="00175C5C">
        <w:rPr>
          <w:rFonts w:ascii="Effra Corp" w:hAnsi="Effra Corp" w:cs="Arial"/>
          <w:spacing w:val="-2"/>
          <w:sz w:val="21"/>
          <w:szCs w:val="21"/>
          <w:lang w:val="el-GR"/>
        </w:rPr>
        <w:t>Η συμφωνία των συγκρίσιμων μεγεθών με τα ευθέως σχετιζόμενα μεγέθη, που υπολογίζονται σύμφωνα με τα Διεθνή Πρότυπα Χρηματοοικονομικής Αναφοράς, έχει ως εξής:</w:t>
      </w:r>
    </w:p>
    <w:p w14:paraId="123CC1CC" w14:textId="77777777" w:rsidR="0013302D" w:rsidRPr="00175C5C" w:rsidRDefault="0013302D" w:rsidP="0013302D">
      <w:pPr>
        <w:jc w:val="both"/>
        <w:rPr>
          <w:rFonts w:ascii="Effra Corp" w:hAnsi="Effra Corp" w:cs="Arial"/>
          <w:spacing w:val="-2"/>
          <w:sz w:val="21"/>
          <w:szCs w:val="21"/>
          <w:lang w:val="el-GR"/>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080"/>
      </w:tblGrid>
      <w:tr w:rsidR="0013302D" w:rsidRPr="00CE3DB5" w14:paraId="1454E31F" w14:textId="77777777" w:rsidTr="00E02E37">
        <w:tc>
          <w:tcPr>
            <w:tcW w:w="10080" w:type="dxa"/>
            <w:shd w:val="clear" w:color="auto" w:fill="BFBFBF" w:themeFill="background1" w:themeFillShade="BF"/>
          </w:tcPr>
          <w:p w14:paraId="3FE376E4" w14:textId="6533A764" w:rsidR="0013302D" w:rsidRPr="00175C5C" w:rsidRDefault="00175C5C" w:rsidP="004639F5">
            <w:pPr>
              <w:ind w:hanging="15"/>
              <w:jc w:val="both"/>
              <w:rPr>
                <w:rFonts w:ascii="Effra Corp" w:hAnsi="Effra Corp" w:cs="Arial"/>
                <w:spacing w:val="-2"/>
                <w:sz w:val="21"/>
                <w:szCs w:val="21"/>
                <w:lang w:val="el-GR"/>
              </w:rPr>
            </w:pPr>
            <w:r w:rsidRPr="00175C5C">
              <w:rPr>
                <w:rFonts w:ascii="Effra Corp" w:hAnsi="Effra Corp" w:cs="Arial"/>
                <w:b/>
                <w:spacing w:val="-2"/>
                <w:sz w:val="21"/>
                <w:szCs w:val="21"/>
                <w:lang w:val="el-GR"/>
              </w:rPr>
              <w:t xml:space="preserve">Συμφωνία συγκρίσιμων οικονομικών μεγεθών </w:t>
            </w:r>
            <w:r w:rsidRPr="00175C5C">
              <w:rPr>
                <w:rFonts w:ascii="Effra Corp" w:hAnsi="Effra Corp" w:cs="Arial"/>
                <w:bCs/>
                <w:i/>
                <w:iCs/>
                <w:spacing w:val="-2"/>
                <w:sz w:val="21"/>
                <w:szCs w:val="21"/>
                <w:lang w:val="el-GR"/>
              </w:rPr>
              <w:t>(ποσά σε € εκατ. Εκτός από τα στοιχεία ανά μετοχή)</w:t>
            </w:r>
          </w:p>
        </w:tc>
      </w:tr>
    </w:tbl>
    <w:p w14:paraId="1799CB05" w14:textId="77777777" w:rsidR="0013302D" w:rsidRPr="008708C9" w:rsidRDefault="0013302D" w:rsidP="0013302D">
      <w:pPr>
        <w:jc w:val="both"/>
        <w:rPr>
          <w:rFonts w:ascii="Effra Corp" w:hAnsi="Effra Corp" w:cs="Arial"/>
          <w:spacing w:val="-2"/>
          <w:sz w:val="21"/>
          <w:szCs w:val="21"/>
          <w:highlight w:val="yellow"/>
          <w:lang w:val="el-GR"/>
        </w:rPr>
      </w:pPr>
    </w:p>
    <w:tbl>
      <w:tblPr>
        <w:tblW w:w="101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8"/>
        <w:gridCol w:w="1262"/>
        <w:gridCol w:w="90"/>
        <w:gridCol w:w="720"/>
        <w:gridCol w:w="1350"/>
        <w:gridCol w:w="1170"/>
        <w:gridCol w:w="1080"/>
        <w:gridCol w:w="720"/>
        <w:gridCol w:w="810"/>
        <w:gridCol w:w="720"/>
      </w:tblGrid>
      <w:tr w:rsidR="0013302D" w:rsidRPr="0039320C" w14:paraId="3B793585" w14:textId="77777777" w:rsidTr="00E02E37">
        <w:trPr>
          <w:trHeight w:hRule="exact" w:val="304"/>
        </w:trPr>
        <w:tc>
          <w:tcPr>
            <w:tcW w:w="2248" w:type="dxa"/>
            <w:tcBorders>
              <w:top w:val="nil"/>
              <w:left w:val="nil"/>
              <w:bottom w:val="nil"/>
              <w:right w:val="nil"/>
            </w:tcBorders>
            <w:tcMar>
              <w:top w:w="0" w:type="dxa"/>
              <w:left w:w="60" w:type="dxa"/>
              <w:bottom w:w="0" w:type="dxa"/>
              <w:right w:w="60" w:type="dxa"/>
            </w:tcMar>
            <w:vAlign w:val="bottom"/>
          </w:tcPr>
          <w:p w14:paraId="020E3F7C" w14:textId="77777777" w:rsidR="0013302D" w:rsidRPr="00175C5C" w:rsidRDefault="0013302D" w:rsidP="004639F5">
            <w:pPr>
              <w:pStyle w:val="DMETW1444BIPCOMPARABLE"/>
            </w:pPr>
            <w:bookmarkStart w:id="7" w:name="DOC_TBL00003_1_1"/>
            <w:bookmarkEnd w:id="7"/>
          </w:p>
        </w:tc>
        <w:tc>
          <w:tcPr>
            <w:tcW w:w="7922" w:type="dxa"/>
            <w:gridSpan w:val="9"/>
            <w:tcBorders>
              <w:top w:val="single" w:sz="4" w:space="0" w:color="000000"/>
              <w:left w:val="nil"/>
              <w:bottom w:val="single" w:sz="4" w:space="0" w:color="000000"/>
              <w:right w:val="nil"/>
            </w:tcBorders>
            <w:shd w:val="solid" w:color="C2C2C2" w:fill="FFFFFF"/>
            <w:tcMar>
              <w:top w:w="0" w:type="dxa"/>
              <w:left w:w="60" w:type="dxa"/>
              <w:bottom w:w="0" w:type="dxa"/>
              <w:right w:w="60" w:type="dxa"/>
            </w:tcMar>
            <w:vAlign w:val="bottom"/>
          </w:tcPr>
          <w:p w14:paraId="77A62227" w14:textId="7964D59C" w:rsidR="0013302D" w:rsidRPr="005A3D35" w:rsidRDefault="00666E5C" w:rsidP="004639F5">
            <w:pPr>
              <w:pStyle w:val="DMETW1444BIPCOMPARABLE"/>
              <w:jc w:val="center"/>
              <w:rPr>
                <w:b/>
                <w:sz w:val="18"/>
                <w:szCs w:val="18"/>
              </w:rPr>
            </w:pPr>
            <w:r w:rsidRPr="00666E5C">
              <w:rPr>
                <w:b/>
                <w:sz w:val="18"/>
                <w:szCs w:val="18"/>
              </w:rPr>
              <w:t>Α’ Εξάμηνο</w:t>
            </w:r>
            <w:r w:rsidRPr="005A3D35">
              <w:rPr>
                <w:b/>
                <w:sz w:val="18"/>
                <w:szCs w:val="18"/>
              </w:rPr>
              <w:t xml:space="preserve"> </w:t>
            </w:r>
            <w:r w:rsidR="0013302D" w:rsidRPr="005A3D35">
              <w:rPr>
                <w:b/>
                <w:sz w:val="18"/>
                <w:szCs w:val="18"/>
              </w:rPr>
              <w:t>2023</w:t>
            </w:r>
          </w:p>
        </w:tc>
      </w:tr>
      <w:tr w:rsidR="00DA1FF0" w:rsidRPr="0039320C" w14:paraId="567CDED8" w14:textId="77777777" w:rsidTr="00E11619">
        <w:trPr>
          <w:trHeight w:hRule="exact" w:val="1018"/>
        </w:trPr>
        <w:tc>
          <w:tcPr>
            <w:tcW w:w="2248" w:type="dxa"/>
            <w:tcBorders>
              <w:top w:val="nil"/>
              <w:left w:val="nil"/>
              <w:bottom w:val="nil"/>
              <w:right w:val="nil"/>
            </w:tcBorders>
            <w:tcMar>
              <w:top w:w="0" w:type="dxa"/>
              <w:left w:w="60" w:type="dxa"/>
              <w:bottom w:w="0" w:type="dxa"/>
              <w:right w:w="60" w:type="dxa"/>
            </w:tcMar>
            <w:vAlign w:val="bottom"/>
          </w:tcPr>
          <w:p w14:paraId="340709C2" w14:textId="77777777" w:rsidR="0013302D" w:rsidRPr="00967D52" w:rsidRDefault="0013302D" w:rsidP="004639F5">
            <w:pPr>
              <w:pStyle w:val="DMETW1444BIPCOMPARABLE"/>
              <w:rPr>
                <w:sz w:val="18"/>
                <w:szCs w:val="18"/>
              </w:rPr>
            </w:pPr>
          </w:p>
        </w:tc>
        <w:tc>
          <w:tcPr>
            <w:tcW w:w="1352" w:type="dxa"/>
            <w:gridSpan w:val="2"/>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0D0E142C" w14:textId="56C6092A" w:rsidR="0013302D" w:rsidRPr="00967D52" w:rsidRDefault="00A83D7D" w:rsidP="004639F5">
            <w:pPr>
              <w:pStyle w:val="DMETW1444BIPCOMPARABLE"/>
              <w:jc w:val="center"/>
              <w:rPr>
                <w:b/>
                <w:sz w:val="18"/>
                <w:szCs w:val="18"/>
              </w:rPr>
            </w:pPr>
            <w:r w:rsidRPr="00967D52">
              <w:rPr>
                <w:b/>
                <w:sz w:val="18"/>
                <w:szCs w:val="18"/>
              </w:rPr>
              <w:t>Κόστος πωληθέντων</w:t>
            </w:r>
          </w:p>
        </w:tc>
        <w:tc>
          <w:tcPr>
            <w:tcW w:w="72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5FD22B00" w14:textId="46B833EB" w:rsidR="0013302D" w:rsidRPr="00967D52" w:rsidRDefault="00A83D7D" w:rsidP="004639F5">
            <w:pPr>
              <w:pStyle w:val="DMETW1444BIPCOMPARABLE"/>
              <w:jc w:val="center"/>
              <w:rPr>
                <w:b/>
                <w:sz w:val="18"/>
                <w:szCs w:val="18"/>
              </w:rPr>
            </w:pPr>
            <w:r w:rsidRPr="00967D52">
              <w:rPr>
                <w:b/>
                <w:sz w:val="18"/>
                <w:szCs w:val="18"/>
              </w:rPr>
              <w:t>Μικτά κέρδη</w:t>
            </w:r>
          </w:p>
        </w:tc>
        <w:tc>
          <w:tcPr>
            <w:tcW w:w="135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56FAE649" w14:textId="4B0AF229" w:rsidR="0013302D" w:rsidRPr="00967D52" w:rsidRDefault="00A83D7D" w:rsidP="004639F5">
            <w:pPr>
              <w:pStyle w:val="DMETW1444BIPCOMPARABLE"/>
              <w:jc w:val="center"/>
              <w:rPr>
                <w:b/>
                <w:sz w:val="18"/>
                <w:szCs w:val="18"/>
              </w:rPr>
            </w:pPr>
            <w:r w:rsidRPr="00967D52">
              <w:rPr>
                <w:b/>
                <w:sz w:val="18"/>
                <w:szCs w:val="18"/>
              </w:rPr>
              <w:t>Λειτουργικά έξοδα</w:t>
            </w:r>
          </w:p>
        </w:tc>
        <w:tc>
          <w:tcPr>
            <w:tcW w:w="117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72616E62" w14:textId="731B5D7F" w:rsidR="0013302D" w:rsidRPr="00967D52" w:rsidRDefault="00977AFD" w:rsidP="004639F5">
            <w:pPr>
              <w:pStyle w:val="DMETW1444BIPCOMPARABLE"/>
              <w:jc w:val="center"/>
              <w:rPr>
                <w:b/>
                <w:sz w:val="18"/>
                <w:szCs w:val="18"/>
                <w:lang w:val="en-US"/>
              </w:rPr>
            </w:pPr>
            <w:r w:rsidRPr="00967D52">
              <w:rPr>
                <w:b/>
                <w:sz w:val="18"/>
                <w:szCs w:val="18"/>
              </w:rPr>
              <w:t xml:space="preserve">Λειτουργικά </w:t>
            </w:r>
            <w:r w:rsidR="00DA1FF0" w:rsidRPr="00967D52">
              <w:rPr>
                <w:b/>
                <w:sz w:val="18"/>
                <w:szCs w:val="18"/>
              </w:rPr>
              <w:t>κέρδη (</w:t>
            </w:r>
            <w:r w:rsidR="00DA1FF0" w:rsidRPr="00967D52">
              <w:rPr>
                <w:b/>
                <w:sz w:val="18"/>
                <w:szCs w:val="18"/>
                <w:lang w:val="en-US"/>
              </w:rPr>
              <w:t>EBIT)</w:t>
            </w:r>
          </w:p>
        </w:tc>
        <w:tc>
          <w:tcPr>
            <w:tcW w:w="108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600074F6" w14:textId="268D07EB" w:rsidR="0013302D" w:rsidRPr="00967D52" w:rsidRDefault="00DA1FF0" w:rsidP="004639F5">
            <w:pPr>
              <w:pStyle w:val="DMETW1444BIPCOMPARABLE"/>
              <w:jc w:val="center"/>
              <w:rPr>
                <w:b/>
                <w:sz w:val="18"/>
                <w:szCs w:val="18"/>
                <w:lang w:val="en-US"/>
              </w:rPr>
            </w:pPr>
            <w:r w:rsidRPr="00967D52">
              <w:rPr>
                <w:b/>
                <w:sz w:val="18"/>
                <w:szCs w:val="18"/>
              </w:rPr>
              <w:t xml:space="preserve">Προσαρμο-σμένο </w:t>
            </w:r>
            <w:r w:rsidRPr="00967D52">
              <w:rPr>
                <w:b/>
                <w:sz w:val="18"/>
                <w:szCs w:val="18"/>
                <w:lang w:val="en-US"/>
              </w:rPr>
              <w:t>EBITDA</w:t>
            </w:r>
          </w:p>
        </w:tc>
        <w:tc>
          <w:tcPr>
            <w:tcW w:w="72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0C93F104" w14:textId="78AE876C" w:rsidR="0013302D" w:rsidRPr="00967D52" w:rsidRDefault="00384DA4" w:rsidP="004639F5">
            <w:pPr>
              <w:pStyle w:val="DMETW1444BIPCOMPARABLE"/>
              <w:jc w:val="center"/>
              <w:rPr>
                <w:b/>
                <w:sz w:val="18"/>
                <w:szCs w:val="18"/>
              </w:rPr>
            </w:pPr>
            <w:r>
              <w:rPr>
                <w:b/>
                <w:sz w:val="18"/>
                <w:szCs w:val="18"/>
              </w:rPr>
              <w:t>Φόροι</w:t>
            </w:r>
          </w:p>
        </w:tc>
        <w:tc>
          <w:tcPr>
            <w:tcW w:w="81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4E5728AB" w14:textId="0DEA5CC2" w:rsidR="0013302D" w:rsidRPr="00967D52" w:rsidRDefault="00CB5DAA" w:rsidP="004639F5">
            <w:pPr>
              <w:pStyle w:val="DMETW1444BIPCOMPARABLE"/>
              <w:jc w:val="center"/>
              <w:rPr>
                <w:b/>
                <w:sz w:val="18"/>
                <w:szCs w:val="18"/>
              </w:rPr>
            </w:pPr>
            <w:r>
              <w:rPr>
                <w:b/>
                <w:sz w:val="18"/>
                <w:szCs w:val="18"/>
              </w:rPr>
              <w:t>Καθαρά Κέρδη</w:t>
            </w:r>
            <w:r w:rsidR="0013302D" w:rsidRPr="00967D52">
              <w:rPr>
                <w:b/>
                <w:sz w:val="18"/>
                <w:szCs w:val="18"/>
                <w:vertAlign w:val="superscript"/>
              </w:rPr>
              <w:t>1</w:t>
            </w:r>
          </w:p>
        </w:tc>
        <w:tc>
          <w:tcPr>
            <w:tcW w:w="72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00C016A5" w14:textId="6D37231F" w:rsidR="0013302D" w:rsidRPr="00967D52" w:rsidRDefault="00282EFF" w:rsidP="004639F5">
            <w:pPr>
              <w:pStyle w:val="DMETW1444BIPCOMPARABLE"/>
              <w:jc w:val="center"/>
              <w:rPr>
                <w:b/>
                <w:sz w:val="18"/>
                <w:szCs w:val="18"/>
              </w:rPr>
            </w:pPr>
            <w:r w:rsidRPr="00967D52">
              <w:rPr>
                <w:b/>
                <w:sz w:val="18"/>
                <w:szCs w:val="18"/>
              </w:rPr>
              <w:t>Κέρδη ανά μετοχή</w:t>
            </w:r>
          </w:p>
          <w:p w14:paraId="64316858" w14:textId="77777777" w:rsidR="0013302D" w:rsidRPr="00967D52" w:rsidRDefault="0013302D" w:rsidP="004639F5">
            <w:pPr>
              <w:pStyle w:val="DMETW1444BIPCOMPARABLE"/>
              <w:jc w:val="center"/>
              <w:rPr>
                <w:b/>
                <w:sz w:val="18"/>
                <w:szCs w:val="18"/>
              </w:rPr>
            </w:pPr>
            <w:r w:rsidRPr="00967D52">
              <w:rPr>
                <w:b/>
                <w:sz w:val="18"/>
                <w:szCs w:val="18"/>
              </w:rPr>
              <w:t>(€)</w:t>
            </w:r>
          </w:p>
        </w:tc>
      </w:tr>
      <w:tr w:rsidR="00E02E37" w:rsidRPr="0039320C" w14:paraId="7BCB48B6" w14:textId="77777777" w:rsidTr="00E11619">
        <w:trPr>
          <w:trHeight w:hRule="exact" w:val="239"/>
        </w:trPr>
        <w:tc>
          <w:tcPr>
            <w:tcW w:w="2248" w:type="dxa"/>
            <w:tcBorders>
              <w:top w:val="nil"/>
              <w:left w:val="nil"/>
              <w:bottom w:val="nil"/>
              <w:right w:val="nil"/>
            </w:tcBorders>
            <w:tcMar>
              <w:top w:w="0" w:type="dxa"/>
              <w:left w:w="60" w:type="dxa"/>
              <w:bottom w:w="0" w:type="dxa"/>
              <w:right w:w="60" w:type="dxa"/>
            </w:tcMar>
            <w:vAlign w:val="bottom"/>
          </w:tcPr>
          <w:p w14:paraId="0F7DF8D6" w14:textId="09A1D724" w:rsidR="0013302D" w:rsidRPr="00967D52" w:rsidRDefault="00B56B2C" w:rsidP="004639F5">
            <w:pPr>
              <w:pStyle w:val="DMETW1444BIPCOMPARABLE"/>
              <w:rPr>
                <w:b/>
                <w:sz w:val="18"/>
                <w:szCs w:val="18"/>
              </w:rPr>
            </w:pPr>
            <w:r w:rsidRPr="00967D52">
              <w:rPr>
                <w:b/>
                <w:sz w:val="18"/>
                <w:szCs w:val="18"/>
              </w:rPr>
              <w:t>Δημοσιευμένα μεγέθη</w:t>
            </w:r>
          </w:p>
        </w:tc>
        <w:tc>
          <w:tcPr>
            <w:tcW w:w="1262" w:type="dxa"/>
            <w:tcBorders>
              <w:top w:val="nil"/>
              <w:left w:val="nil"/>
              <w:bottom w:val="nil"/>
              <w:right w:val="nil"/>
            </w:tcBorders>
            <w:tcMar>
              <w:top w:w="0" w:type="dxa"/>
              <w:left w:w="60" w:type="dxa"/>
              <w:bottom w:w="0" w:type="dxa"/>
              <w:right w:w="60" w:type="dxa"/>
            </w:tcMar>
            <w:vAlign w:val="bottom"/>
          </w:tcPr>
          <w:p w14:paraId="6EBFE096" w14:textId="6CB97B87" w:rsidR="0013302D" w:rsidRPr="00967D52" w:rsidRDefault="0013302D" w:rsidP="004639F5">
            <w:pPr>
              <w:pStyle w:val="DMETW1444BIPCOMPARABLE"/>
              <w:jc w:val="right"/>
              <w:rPr>
                <w:b/>
                <w:sz w:val="18"/>
                <w:szCs w:val="18"/>
              </w:rPr>
            </w:pPr>
            <w:r w:rsidRPr="00967D52">
              <w:rPr>
                <w:b/>
                <w:sz w:val="18"/>
                <w:szCs w:val="18"/>
              </w:rPr>
              <w:t>(3</w:t>
            </w:r>
            <w:r w:rsidR="00D90156">
              <w:rPr>
                <w:b/>
                <w:sz w:val="18"/>
                <w:szCs w:val="18"/>
              </w:rPr>
              <w:t>.</w:t>
            </w:r>
            <w:r w:rsidRPr="00967D52">
              <w:rPr>
                <w:b/>
                <w:sz w:val="18"/>
                <w:szCs w:val="18"/>
              </w:rPr>
              <w:t>259</w:t>
            </w:r>
            <w:r w:rsidR="00D90156">
              <w:rPr>
                <w:b/>
                <w:sz w:val="18"/>
                <w:szCs w:val="18"/>
              </w:rPr>
              <w:t>,</w:t>
            </w:r>
            <w:r w:rsidRPr="00967D52">
              <w:rPr>
                <w:b/>
                <w:sz w:val="18"/>
                <w:szCs w:val="18"/>
              </w:rPr>
              <w:t>9)</w:t>
            </w:r>
          </w:p>
        </w:tc>
        <w:tc>
          <w:tcPr>
            <w:tcW w:w="810" w:type="dxa"/>
            <w:gridSpan w:val="2"/>
            <w:tcBorders>
              <w:top w:val="nil"/>
              <w:left w:val="nil"/>
              <w:bottom w:val="nil"/>
              <w:right w:val="nil"/>
            </w:tcBorders>
            <w:tcMar>
              <w:top w:w="0" w:type="dxa"/>
              <w:left w:w="60" w:type="dxa"/>
              <w:bottom w:w="0" w:type="dxa"/>
              <w:right w:w="60" w:type="dxa"/>
            </w:tcMar>
            <w:vAlign w:val="bottom"/>
          </w:tcPr>
          <w:p w14:paraId="5217D932" w14:textId="12A0C821" w:rsidR="0013302D" w:rsidRPr="00967D52" w:rsidRDefault="0013302D" w:rsidP="004639F5">
            <w:pPr>
              <w:pStyle w:val="DMETW1444BIPCOMPARABLE"/>
              <w:jc w:val="right"/>
              <w:rPr>
                <w:b/>
                <w:sz w:val="18"/>
                <w:szCs w:val="18"/>
              </w:rPr>
            </w:pPr>
            <w:r w:rsidRPr="00967D52">
              <w:rPr>
                <w:b/>
                <w:sz w:val="18"/>
                <w:szCs w:val="18"/>
              </w:rPr>
              <w:t>1</w:t>
            </w:r>
            <w:r w:rsidR="00D90156">
              <w:rPr>
                <w:b/>
                <w:sz w:val="18"/>
                <w:szCs w:val="18"/>
              </w:rPr>
              <w:t>.</w:t>
            </w:r>
            <w:r w:rsidRPr="00967D52">
              <w:rPr>
                <w:b/>
                <w:sz w:val="18"/>
                <w:szCs w:val="18"/>
              </w:rPr>
              <w:t>761</w:t>
            </w:r>
            <w:r w:rsidR="00D90156">
              <w:rPr>
                <w:b/>
                <w:sz w:val="18"/>
                <w:szCs w:val="18"/>
              </w:rPr>
              <w:t>,</w:t>
            </w:r>
            <w:r w:rsidRPr="00967D52">
              <w:rPr>
                <w:b/>
                <w:sz w:val="18"/>
                <w:szCs w:val="18"/>
              </w:rPr>
              <w:t>6</w:t>
            </w:r>
          </w:p>
        </w:tc>
        <w:tc>
          <w:tcPr>
            <w:tcW w:w="1350" w:type="dxa"/>
            <w:tcBorders>
              <w:top w:val="nil"/>
              <w:left w:val="nil"/>
              <w:bottom w:val="nil"/>
              <w:right w:val="nil"/>
            </w:tcBorders>
            <w:tcMar>
              <w:top w:w="0" w:type="dxa"/>
              <w:left w:w="60" w:type="dxa"/>
              <w:bottom w:w="0" w:type="dxa"/>
              <w:right w:w="60" w:type="dxa"/>
            </w:tcMar>
            <w:vAlign w:val="bottom"/>
          </w:tcPr>
          <w:p w14:paraId="77F432FF" w14:textId="775F084F" w:rsidR="0013302D" w:rsidRPr="00967D52" w:rsidRDefault="0013302D" w:rsidP="004639F5">
            <w:pPr>
              <w:pStyle w:val="DMETW1444BIPCOMPARABLE"/>
              <w:jc w:val="right"/>
              <w:rPr>
                <w:b/>
                <w:sz w:val="18"/>
                <w:szCs w:val="18"/>
              </w:rPr>
            </w:pPr>
            <w:r w:rsidRPr="00967D52">
              <w:rPr>
                <w:b/>
                <w:sz w:val="18"/>
                <w:szCs w:val="18"/>
              </w:rPr>
              <w:t>(1</w:t>
            </w:r>
            <w:r w:rsidR="00D90156">
              <w:rPr>
                <w:b/>
                <w:sz w:val="18"/>
                <w:szCs w:val="18"/>
              </w:rPr>
              <w:t>.</w:t>
            </w:r>
            <w:r w:rsidRPr="00967D52">
              <w:rPr>
                <w:b/>
                <w:sz w:val="18"/>
                <w:szCs w:val="18"/>
              </w:rPr>
              <w:t>208</w:t>
            </w:r>
            <w:r w:rsidR="00D90156">
              <w:rPr>
                <w:b/>
                <w:sz w:val="18"/>
                <w:szCs w:val="18"/>
              </w:rPr>
              <w:t>,</w:t>
            </w:r>
            <w:r w:rsidRPr="00967D52">
              <w:rPr>
                <w:b/>
                <w:sz w:val="18"/>
                <w:szCs w:val="18"/>
              </w:rPr>
              <w:t>4)</w:t>
            </w:r>
          </w:p>
        </w:tc>
        <w:tc>
          <w:tcPr>
            <w:tcW w:w="1170" w:type="dxa"/>
            <w:tcBorders>
              <w:top w:val="nil"/>
              <w:left w:val="nil"/>
              <w:bottom w:val="nil"/>
              <w:right w:val="nil"/>
            </w:tcBorders>
            <w:tcMar>
              <w:top w:w="0" w:type="dxa"/>
              <w:left w:w="60" w:type="dxa"/>
              <w:bottom w:w="0" w:type="dxa"/>
              <w:right w:w="60" w:type="dxa"/>
            </w:tcMar>
            <w:vAlign w:val="bottom"/>
          </w:tcPr>
          <w:p w14:paraId="6E5546B0" w14:textId="38C65D61" w:rsidR="0013302D" w:rsidRPr="00967D52" w:rsidRDefault="0013302D" w:rsidP="004639F5">
            <w:pPr>
              <w:pStyle w:val="DMETW1444BIPCOMPARABLE"/>
              <w:jc w:val="right"/>
              <w:rPr>
                <w:b/>
                <w:sz w:val="18"/>
                <w:szCs w:val="18"/>
              </w:rPr>
            </w:pPr>
            <w:r w:rsidRPr="00967D52">
              <w:rPr>
                <w:b/>
                <w:sz w:val="18"/>
                <w:szCs w:val="18"/>
              </w:rPr>
              <w:t>557</w:t>
            </w:r>
            <w:r w:rsidR="00D90156">
              <w:rPr>
                <w:b/>
                <w:sz w:val="18"/>
                <w:szCs w:val="18"/>
              </w:rPr>
              <w:t>,</w:t>
            </w:r>
            <w:r w:rsidRPr="00967D52">
              <w:rPr>
                <w:b/>
                <w:sz w:val="18"/>
                <w:szCs w:val="18"/>
              </w:rPr>
              <w:t>3</w:t>
            </w:r>
          </w:p>
        </w:tc>
        <w:tc>
          <w:tcPr>
            <w:tcW w:w="1080" w:type="dxa"/>
            <w:tcBorders>
              <w:top w:val="nil"/>
              <w:left w:val="nil"/>
              <w:bottom w:val="nil"/>
              <w:right w:val="nil"/>
            </w:tcBorders>
            <w:tcMar>
              <w:top w:w="0" w:type="dxa"/>
              <w:left w:w="60" w:type="dxa"/>
              <w:bottom w:w="0" w:type="dxa"/>
              <w:right w:w="60" w:type="dxa"/>
            </w:tcMar>
            <w:vAlign w:val="bottom"/>
          </w:tcPr>
          <w:p w14:paraId="5885B710" w14:textId="60458FAF" w:rsidR="0013302D" w:rsidRPr="00967D52" w:rsidRDefault="0013302D" w:rsidP="004639F5">
            <w:pPr>
              <w:pStyle w:val="DMETW1444BIPCOMPARABLE"/>
              <w:jc w:val="right"/>
              <w:rPr>
                <w:b/>
                <w:sz w:val="18"/>
                <w:szCs w:val="18"/>
              </w:rPr>
            </w:pPr>
            <w:r w:rsidRPr="00967D52">
              <w:rPr>
                <w:b/>
                <w:sz w:val="18"/>
                <w:szCs w:val="18"/>
              </w:rPr>
              <w:t>765</w:t>
            </w:r>
            <w:r w:rsidR="00D90156">
              <w:rPr>
                <w:b/>
                <w:sz w:val="18"/>
                <w:szCs w:val="18"/>
              </w:rPr>
              <w:t>,</w:t>
            </w:r>
            <w:r w:rsidRPr="00967D52">
              <w:rPr>
                <w:b/>
                <w:sz w:val="18"/>
                <w:szCs w:val="18"/>
              </w:rPr>
              <w:t>6</w:t>
            </w:r>
          </w:p>
        </w:tc>
        <w:tc>
          <w:tcPr>
            <w:tcW w:w="720" w:type="dxa"/>
            <w:tcBorders>
              <w:top w:val="nil"/>
              <w:left w:val="nil"/>
              <w:bottom w:val="nil"/>
              <w:right w:val="nil"/>
            </w:tcBorders>
            <w:tcMar>
              <w:top w:w="0" w:type="dxa"/>
              <w:left w:w="60" w:type="dxa"/>
              <w:bottom w:w="0" w:type="dxa"/>
              <w:right w:w="60" w:type="dxa"/>
            </w:tcMar>
            <w:vAlign w:val="bottom"/>
          </w:tcPr>
          <w:p w14:paraId="1CCCB4A9" w14:textId="01532275" w:rsidR="0013302D" w:rsidRPr="00967D52" w:rsidRDefault="0013302D" w:rsidP="004639F5">
            <w:pPr>
              <w:pStyle w:val="DMETW1444BIPCOMPARABLE"/>
              <w:jc w:val="right"/>
              <w:rPr>
                <w:b/>
                <w:sz w:val="18"/>
                <w:szCs w:val="18"/>
              </w:rPr>
            </w:pPr>
            <w:r w:rsidRPr="00967D52">
              <w:rPr>
                <w:b/>
                <w:sz w:val="18"/>
                <w:szCs w:val="18"/>
              </w:rPr>
              <w:t>(142</w:t>
            </w:r>
            <w:r w:rsidR="009F7439">
              <w:rPr>
                <w:b/>
                <w:sz w:val="18"/>
                <w:szCs w:val="18"/>
              </w:rPr>
              <w:t>,</w:t>
            </w:r>
            <w:r w:rsidRPr="00967D52">
              <w:rPr>
                <w:b/>
                <w:sz w:val="18"/>
                <w:szCs w:val="18"/>
              </w:rPr>
              <w:t>5)</w:t>
            </w:r>
          </w:p>
        </w:tc>
        <w:tc>
          <w:tcPr>
            <w:tcW w:w="810" w:type="dxa"/>
            <w:tcBorders>
              <w:top w:val="nil"/>
              <w:left w:val="nil"/>
              <w:bottom w:val="nil"/>
              <w:right w:val="nil"/>
            </w:tcBorders>
            <w:tcMar>
              <w:top w:w="0" w:type="dxa"/>
              <w:left w:w="60" w:type="dxa"/>
              <w:bottom w:w="0" w:type="dxa"/>
              <w:right w:w="60" w:type="dxa"/>
            </w:tcMar>
            <w:vAlign w:val="bottom"/>
          </w:tcPr>
          <w:p w14:paraId="743B74AF" w14:textId="4B20EDBA" w:rsidR="0013302D" w:rsidRPr="00967D52" w:rsidRDefault="0013302D" w:rsidP="004639F5">
            <w:pPr>
              <w:pStyle w:val="DMETW1444BIPCOMPARABLE"/>
              <w:jc w:val="right"/>
              <w:rPr>
                <w:b/>
                <w:sz w:val="18"/>
                <w:szCs w:val="18"/>
              </w:rPr>
            </w:pPr>
            <w:r w:rsidRPr="00967D52">
              <w:rPr>
                <w:b/>
                <w:sz w:val="18"/>
                <w:szCs w:val="18"/>
              </w:rPr>
              <w:t>385</w:t>
            </w:r>
            <w:r w:rsidR="009F7439">
              <w:rPr>
                <w:b/>
                <w:sz w:val="18"/>
                <w:szCs w:val="18"/>
              </w:rPr>
              <w:t>,</w:t>
            </w:r>
            <w:r w:rsidRPr="00967D52">
              <w:rPr>
                <w:b/>
                <w:sz w:val="18"/>
                <w:szCs w:val="18"/>
              </w:rPr>
              <w:t>7</w:t>
            </w:r>
          </w:p>
        </w:tc>
        <w:tc>
          <w:tcPr>
            <w:tcW w:w="720" w:type="dxa"/>
            <w:tcBorders>
              <w:top w:val="nil"/>
              <w:left w:val="nil"/>
              <w:bottom w:val="nil"/>
              <w:right w:val="nil"/>
            </w:tcBorders>
            <w:shd w:val="clear" w:color="auto" w:fill="auto"/>
            <w:tcMar>
              <w:top w:w="0" w:type="dxa"/>
              <w:left w:w="60" w:type="dxa"/>
              <w:bottom w:w="0" w:type="dxa"/>
              <w:right w:w="60" w:type="dxa"/>
            </w:tcMar>
            <w:vAlign w:val="bottom"/>
          </w:tcPr>
          <w:p w14:paraId="27F84DBE" w14:textId="2B1D70C0" w:rsidR="0013302D" w:rsidRPr="00967D52" w:rsidRDefault="0013302D" w:rsidP="004639F5">
            <w:pPr>
              <w:pStyle w:val="DMETW1444BIPCOMPARABLE"/>
              <w:jc w:val="right"/>
              <w:rPr>
                <w:b/>
                <w:sz w:val="18"/>
                <w:szCs w:val="18"/>
              </w:rPr>
            </w:pPr>
            <w:r w:rsidRPr="00967D52">
              <w:rPr>
                <w:b/>
                <w:sz w:val="18"/>
                <w:szCs w:val="18"/>
              </w:rPr>
              <w:t>1</w:t>
            </w:r>
            <w:r w:rsidR="009F7439">
              <w:rPr>
                <w:b/>
                <w:sz w:val="18"/>
                <w:szCs w:val="18"/>
              </w:rPr>
              <w:t>,</w:t>
            </w:r>
            <w:r w:rsidRPr="00967D52">
              <w:rPr>
                <w:b/>
                <w:sz w:val="18"/>
                <w:szCs w:val="18"/>
              </w:rPr>
              <w:t>050</w:t>
            </w:r>
          </w:p>
        </w:tc>
      </w:tr>
      <w:tr w:rsidR="00E02E37" w:rsidRPr="0039320C" w14:paraId="72635870" w14:textId="77777777" w:rsidTr="00E11619">
        <w:trPr>
          <w:trHeight w:hRule="exact" w:val="239"/>
        </w:trPr>
        <w:tc>
          <w:tcPr>
            <w:tcW w:w="2248" w:type="dxa"/>
            <w:tcBorders>
              <w:top w:val="nil"/>
              <w:left w:val="nil"/>
              <w:bottom w:val="nil"/>
              <w:right w:val="nil"/>
            </w:tcBorders>
            <w:tcMar>
              <w:top w:w="0" w:type="dxa"/>
              <w:left w:w="60" w:type="dxa"/>
              <w:bottom w:w="0" w:type="dxa"/>
              <w:right w:w="60" w:type="dxa"/>
            </w:tcMar>
            <w:vAlign w:val="bottom"/>
          </w:tcPr>
          <w:p w14:paraId="40B17464" w14:textId="4D03174A" w:rsidR="0013302D" w:rsidRPr="00967D52" w:rsidRDefault="00A531EF" w:rsidP="004639F5">
            <w:pPr>
              <w:pStyle w:val="DMETW1444BIPCOMPARABLE"/>
              <w:rPr>
                <w:sz w:val="18"/>
                <w:szCs w:val="18"/>
              </w:rPr>
            </w:pPr>
            <w:r w:rsidRPr="00967D52">
              <w:rPr>
                <w:sz w:val="18"/>
                <w:szCs w:val="18"/>
              </w:rPr>
              <w:t>Έξοδα αναδιάρθρωσης</w:t>
            </w:r>
          </w:p>
        </w:tc>
        <w:tc>
          <w:tcPr>
            <w:tcW w:w="1262" w:type="dxa"/>
            <w:tcBorders>
              <w:top w:val="nil"/>
              <w:left w:val="nil"/>
              <w:bottom w:val="nil"/>
              <w:right w:val="nil"/>
            </w:tcBorders>
            <w:tcMar>
              <w:top w:w="0" w:type="dxa"/>
              <w:left w:w="60" w:type="dxa"/>
              <w:bottom w:w="0" w:type="dxa"/>
              <w:right w:w="60" w:type="dxa"/>
            </w:tcMar>
            <w:vAlign w:val="bottom"/>
          </w:tcPr>
          <w:p w14:paraId="72CAE6FC" w14:textId="77777777" w:rsidR="0013302D" w:rsidRPr="00967D52" w:rsidRDefault="0013302D" w:rsidP="004639F5">
            <w:pPr>
              <w:pStyle w:val="DMETW1444BIPCOMPARABLE"/>
              <w:jc w:val="right"/>
              <w:rPr>
                <w:b/>
                <w:sz w:val="18"/>
                <w:szCs w:val="18"/>
              </w:rPr>
            </w:pPr>
            <w:r w:rsidRPr="00967D52">
              <w:rPr>
                <w:b/>
                <w:sz w:val="18"/>
                <w:szCs w:val="18"/>
              </w:rPr>
              <w:t>—</w:t>
            </w:r>
          </w:p>
        </w:tc>
        <w:tc>
          <w:tcPr>
            <w:tcW w:w="810" w:type="dxa"/>
            <w:gridSpan w:val="2"/>
            <w:tcBorders>
              <w:top w:val="nil"/>
              <w:left w:val="nil"/>
              <w:bottom w:val="nil"/>
              <w:right w:val="nil"/>
            </w:tcBorders>
            <w:tcMar>
              <w:top w:w="0" w:type="dxa"/>
              <w:left w:w="60" w:type="dxa"/>
              <w:bottom w:w="0" w:type="dxa"/>
              <w:right w:w="60" w:type="dxa"/>
            </w:tcMar>
            <w:vAlign w:val="bottom"/>
          </w:tcPr>
          <w:p w14:paraId="6D0C3666" w14:textId="77777777" w:rsidR="0013302D" w:rsidRPr="00967D52" w:rsidRDefault="0013302D" w:rsidP="004639F5">
            <w:pPr>
              <w:pStyle w:val="DMETW1444BIPCOMPARABLE"/>
              <w:jc w:val="right"/>
              <w:rPr>
                <w:b/>
                <w:sz w:val="18"/>
                <w:szCs w:val="18"/>
              </w:rPr>
            </w:pPr>
            <w:r w:rsidRPr="00967D52">
              <w:rPr>
                <w:b/>
                <w:sz w:val="18"/>
                <w:szCs w:val="18"/>
              </w:rPr>
              <w:t>—</w:t>
            </w:r>
          </w:p>
        </w:tc>
        <w:tc>
          <w:tcPr>
            <w:tcW w:w="1350" w:type="dxa"/>
            <w:tcBorders>
              <w:top w:val="nil"/>
              <w:left w:val="nil"/>
              <w:bottom w:val="nil"/>
              <w:right w:val="nil"/>
            </w:tcBorders>
            <w:tcMar>
              <w:top w:w="0" w:type="dxa"/>
              <w:left w:w="60" w:type="dxa"/>
              <w:bottom w:w="0" w:type="dxa"/>
              <w:right w:w="60" w:type="dxa"/>
            </w:tcMar>
            <w:vAlign w:val="bottom"/>
          </w:tcPr>
          <w:p w14:paraId="088FD3C8" w14:textId="7C8A20BB" w:rsidR="0013302D" w:rsidRPr="00967D52" w:rsidRDefault="0013302D" w:rsidP="004639F5">
            <w:pPr>
              <w:pStyle w:val="DMETW1444BIPCOMPARABLE"/>
              <w:jc w:val="right"/>
              <w:rPr>
                <w:b/>
                <w:sz w:val="18"/>
                <w:szCs w:val="18"/>
              </w:rPr>
            </w:pPr>
            <w:r w:rsidRPr="00967D52">
              <w:rPr>
                <w:b/>
                <w:sz w:val="18"/>
                <w:szCs w:val="18"/>
              </w:rPr>
              <w:t>1</w:t>
            </w:r>
            <w:r w:rsidR="00D90156">
              <w:rPr>
                <w:b/>
                <w:sz w:val="18"/>
                <w:szCs w:val="18"/>
              </w:rPr>
              <w:t>,</w:t>
            </w:r>
            <w:r w:rsidRPr="00967D52">
              <w:rPr>
                <w:b/>
                <w:sz w:val="18"/>
                <w:szCs w:val="18"/>
              </w:rPr>
              <w:t>3</w:t>
            </w:r>
          </w:p>
        </w:tc>
        <w:tc>
          <w:tcPr>
            <w:tcW w:w="1170" w:type="dxa"/>
            <w:tcBorders>
              <w:top w:val="nil"/>
              <w:left w:val="nil"/>
              <w:bottom w:val="nil"/>
              <w:right w:val="nil"/>
            </w:tcBorders>
            <w:tcMar>
              <w:top w:w="0" w:type="dxa"/>
              <w:left w:w="60" w:type="dxa"/>
              <w:bottom w:w="0" w:type="dxa"/>
              <w:right w:w="60" w:type="dxa"/>
            </w:tcMar>
            <w:vAlign w:val="bottom"/>
          </w:tcPr>
          <w:p w14:paraId="10BC425A" w14:textId="6C148458" w:rsidR="0013302D" w:rsidRPr="00967D52" w:rsidRDefault="0013302D" w:rsidP="004639F5">
            <w:pPr>
              <w:pStyle w:val="DMETW1444BIPCOMPARABLE"/>
              <w:jc w:val="right"/>
              <w:rPr>
                <w:b/>
                <w:sz w:val="18"/>
                <w:szCs w:val="18"/>
              </w:rPr>
            </w:pPr>
            <w:r w:rsidRPr="00967D52">
              <w:rPr>
                <w:b/>
                <w:sz w:val="18"/>
                <w:szCs w:val="18"/>
              </w:rPr>
              <w:t>1</w:t>
            </w:r>
            <w:r w:rsidR="00D90156">
              <w:rPr>
                <w:b/>
                <w:sz w:val="18"/>
                <w:szCs w:val="18"/>
              </w:rPr>
              <w:t>,</w:t>
            </w:r>
            <w:r w:rsidRPr="00967D52">
              <w:rPr>
                <w:b/>
                <w:sz w:val="18"/>
                <w:szCs w:val="18"/>
              </w:rPr>
              <w:t>3</w:t>
            </w:r>
          </w:p>
        </w:tc>
        <w:tc>
          <w:tcPr>
            <w:tcW w:w="1080" w:type="dxa"/>
            <w:tcBorders>
              <w:top w:val="nil"/>
              <w:left w:val="nil"/>
              <w:bottom w:val="nil"/>
              <w:right w:val="nil"/>
            </w:tcBorders>
            <w:tcMar>
              <w:top w:w="0" w:type="dxa"/>
              <w:left w:w="60" w:type="dxa"/>
              <w:bottom w:w="0" w:type="dxa"/>
              <w:right w:w="60" w:type="dxa"/>
            </w:tcMar>
            <w:vAlign w:val="bottom"/>
          </w:tcPr>
          <w:p w14:paraId="214A2DFF" w14:textId="6B72B296" w:rsidR="0013302D" w:rsidRPr="00967D52" w:rsidRDefault="0013302D" w:rsidP="004639F5">
            <w:pPr>
              <w:pStyle w:val="DMETW1444BIPCOMPARABLE"/>
              <w:jc w:val="right"/>
              <w:rPr>
                <w:b/>
                <w:sz w:val="18"/>
                <w:szCs w:val="18"/>
              </w:rPr>
            </w:pPr>
            <w:r w:rsidRPr="00967D52">
              <w:rPr>
                <w:b/>
                <w:sz w:val="18"/>
                <w:szCs w:val="18"/>
              </w:rPr>
              <w:t>1</w:t>
            </w:r>
            <w:r w:rsidR="00D90156">
              <w:rPr>
                <w:b/>
                <w:sz w:val="18"/>
                <w:szCs w:val="18"/>
              </w:rPr>
              <w:t>,</w:t>
            </w:r>
            <w:r w:rsidRPr="00967D52">
              <w:rPr>
                <w:b/>
                <w:sz w:val="18"/>
                <w:szCs w:val="18"/>
              </w:rPr>
              <w:t>3</w:t>
            </w:r>
          </w:p>
        </w:tc>
        <w:tc>
          <w:tcPr>
            <w:tcW w:w="720" w:type="dxa"/>
            <w:tcBorders>
              <w:top w:val="nil"/>
              <w:left w:val="nil"/>
              <w:bottom w:val="nil"/>
              <w:right w:val="nil"/>
            </w:tcBorders>
            <w:tcMar>
              <w:top w:w="0" w:type="dxa"/>
              <w:left w:w="60" w:type="dxa"/>
              <w:bottom w:w="0" w:type="dxa"/>
              <w:right w:w="60" w:type="dxa"/>
            </w:tcMar>
            <w:vAlign w:val="bottom"/>
          </w:tcPr>
          <w:p w14:paraId="35D34510" w14:textId="3A441060" w:rsidR="0013302D" w:rsidRPr="00967D52" w:rsidRDefault="0013302D" w:rsidP="004639F5">
            <w:pPr>
              <w:pStyle w:val="DMETW1444BIPCOMPARABLE"/>
              <w:jc w:val="right"/>
              <w:rPr>
                <w:b/>
                <w:sz w:val="18"/>
                <w:szCs w:val="18"/>
              </w:rPr>
            </w:pPr>
            <w:r w:rsidRPr="00967D52">
              <w:rPr>
                <w:b/>
                <w:sz w:val="18"/>
                <w:szCs w:val="18"/>
              </w:rPr>
              <w:t>(0</w:t>
            </w:r>
            <w:r w:rsidR="009F7439">
              <w:rPr>
                <w:b/>
                <w:sz w:val="18"/>
                <w:szCs w:val="18"/>
              </w:rPr>
              <w:t>,</w:t>
            </w:r>
            <w:r w:rsidRPr="00967D52">
              <w:rPr>
                <w:b/>
                <w:sz w:val="18"/>
                <w:szCs w:val="18"/>
              </w:rPr>
              <w:t>3)</w:t>
            </w:r>
          </w:p>
        </w:tc>
        <w:tc>
          <w:tcPr>
            <w:tcW w:w="810" w:type="dxa"/>
            <w:tcBorders>
              <w:top w:val="nil"/>
              <w:left w:val="nil"/>
              <w:bottom w:val="nil"/>
              <w:right w:val="nil"/>
            </w:tcBorders>
            <w:tcMar>
              <w:top w:w="0" w:type="dxa"/>
              <w:left w:w="60" w:type="dxa"/>
              <w:bottom w:w="0" w:type="dxa"/>
              <w:right w:w="60" w:type="dxa"/>
            </w:tcMar>
            <w:vAlign w:val="bottom"/>
          </w:tcPr>
          <w:p w14:paraId="050D3DD9" w14:textId="2344F6EA" w:rsidR="0013302D" w:rsidRPr="00967D52" w:rsidRDefault="0013302D" w:rsidP="004639F5">
            <w:pPr>
              <w:pStyle w:val="DMETW1444BIPCOMPARABLE"/>
              <w:jc w:val="right"/>
              <w:rPr>
                <w:b/>
                <w:sz w:val="18"/>
                <w:szCs w:val="18"/>
              </w:rPr>
            </w:pPr>
            <w:r w:rsidRPr="00967D52">
              <w:rPr>
                <w:b/>
                <w:sz w:val="18"/>
                <w:szCs w:val="18"/>
              </w:rPr>
              <w:t>1</w:t>
            </w:r>
            <w:r w:rsidR="009F7439">
              <w:rPr>
                <w:b/>
                <w:sz w:val="18"/>
                <w:szCs w:val="18"/>
              </w:rPr>
              <w:t>,</w:t>
            </w:r>
            <w:r w:rsidRPr="00967D52">
              <w:rPr>
                <w:b/>
                <w:sz w:val="18"/>
                <w:szCs w:val="18"/>
              </w:rPr>
              <w:t>0</w:t>
            </w:r>
          </w:p>
        </w:tc>
        <w:tc>
          <w:tcPr>
            <w:tcW w:w="720" w:type="dxa"/>
            <w:tcBorders>
              <w:top w:val="nil"/>
              <w:left w:val="nil"/>
              <w:bottom w:val="nil"/>
              <w:right w:val="nil"/>
            </w:tcBorders>
            <w:shd w:val="clear" w:color="auto" w:fill="auto"/>
            <w:tcMar>
              <w:top w:w="0" w:type="dxa"/>
              <w:left w:w="60" w:type="dxa"/>
              <w:bottom w:w="0" w:type="dxa"/>
              <w:right w:w="60" w:type="dxa"/>
            </w:tcMar>
            <w:vAlign w:val="bottom"/>
          </w:tcPr>
          <w:p w14:paraId="680A68CC" w14:textId="48BDF2A9" w:rsidR="0013302D" w:rsidRPr="00967D52" w:rsidRDefault="0013302D" w:rsidP="004639F5">
            <w:pPr>
              <w:pStyle w:val="DMETW1444BIPCOMPARABLE"/>
              <w:jc w:val="right"/>
              <w:rPr>
                <w:b/>
                <w:sz w:val="18"/>
                <w:szCs w:val="18"/>
              </w:rPr>
            </w:pPr>
            <w:r w:rsidRPr="00967D52">
              <w:rPr>
                <w:b/>
                <w:sz w:val="18"/>
                <w:szCs w:val="18"/>
              </w:rPr>
              <w:t>0</w:t>
            </w:r>
            <w:r w:rsidR="009F7439">
              <w:rPr>
                <w:b/>
                <w:sz w:val="18"/>
                <w:szCs w:val="18"/>
              </w:rPr>
              <w:t>,</w:t>
            </w:r>
            <w:r w:rsidRPr="00967D52">
              <w:rPr>
                <w:b/>
                <w:sz w:val="18"/>
                <w:szCs w:val="18"/>
              </w:rPr>
              <w:t>003</w:t>
            </w:r>
          </w:p>
        </w:tc>
      </w:tr>
      <w:tr w:rsidR="00E02E37" w:rsidRPr="0039320C" w14:paraId="29F67A4C" w14:textId="77777777" w:rsidTr="00E11619">
        <w:trPr>
          <w:trHeight w:hRule="exact" w:val="486"/>
        </w:trPr>
        <w:tc>
          <w:tcPr>
            <w:tcW w:w="2248" w:type="dxa"/>
            <w:tcBorders>
              <w:top w:val="nil"/>
              <w:left w:val="nil"/>
              <w:bottom w:val="nil"/>
              <w:right w:val="nil"/>
            </w:tcBorders>
            <w:tcMar>
              <w:top w:w="0" w:type="dxa"/>
              <w:left w:w="60" w:type="dxa"/>
              <w:bottom w:w="0" w:type="dxa"/>
              <w:right w:w="60" w:type="dxa"/>
            </w:tcMar>
            <w:vAlign w:val="bottom"/>
          </w:tcPr>
          <w:p w14:paraId="6844A3F7" w14:textId="45233871" w:rsidR="0013302D" w:rsidRPr="00967D52" w:rsidRDefault="00A531EF" w:rsidP="004639F5">
            <w:pPr>
              <w:pStyle w:val="DMETW1444BIPCOMPARABLE"/>
              <w:rPr>
                <w:sz w:val="18"/>
                <w:szCs w:val="18"/>
              </w:rPr>
            </w:pPr>
            <w:r w:rsidRPr="00967D52">
              <w:rPr>
                <w:sz w:val="18"/>
                <w:szCs w:val="18"/>
              </w:rPr>
              <w:t>Αντιστάθμιση κινδύνου πρώτων υλών</w:t>
            </w:r>
          </w:p>
        </w:tc>
        <w:tc>
          <w:tcPr>
            <w:tcW w:w="1262" w:type="dxa"/>
            <w:tcBorders>
              <w:top w:val="nil"/>
              <w:left w:val="nil"/>
              <w:bottom w:val="nil"/>
              <w:right w:val="nil"/>
            </w:tcBorders>
            <w:tcMar>
              <w:top w:w="0" w:type="dxa"/>
              <w:left w:w="60" w:type="dxa"/>
              <w:bottom w:w="0" w:type="dxa"/>
              <w:right w:w="60" w:type="dxa"/>
            </w:tcMar>
            <w:vAlign w:val="bottom"/>
          </w:tcPr>
          <w:p w14:paraId="2C532E7F" w14:textId="1C1E3211" w:rsidR="0013302D" w:rsidRPr="00967D52" w:rsidRDefault="0013302D" w:rsidP="004639F5">
            <w:pPr>
              <w:pStyle w:val="DMETW1444BIPCOMPARABLE"/>
              <w:jc w:val="right"/>
              <w:rPr>
                <w:b/>
                <w:sz w:val="18"/>
                <w:szCs w:val="18"/>
              </w:rPr>
            </w:pPr>
            <w:r w:rsidRPr="00967D52">
              <w:rPr>
                <w:b/>
                <w:sz w:val="18"/>
                <w:szCs w:val="18"/>
              </w:rPr>
              <w:t>(1</w:t>
            </w:r>
            <w:r w:rsidR="00D90156">
              <w:rPr>
                <w:b/>
                <w:sz w:val="18"/>
                <w:szCs w:val="18"/>
              </w:rPr>
              <w:t>,</w:t>
            </w:r>
            <w:r w:rsidRPr="00967D52">
              <w:rPr>
                <w:b/>
                <w:sz w:val="18"/>
                <w:szCs w:val="18"/>
              </w:rPr>
              <w:t>6)</w:t>
            </w:r>
          </w:p>
        </w:tc>
        <w:tc>
          <w:tcPr>
            <w:tcW w:w="810" w:type="dxa"/>
            <w:gridSpan w:val="2"/>
            <w:tcBorders>
              <w:top w:val="nil"/>
              <w:left w:val="nil"/>
              <w:bottom w:val="nil"/>
              <w:right w:val="nil"/>
            </w:tcBorders>
            <w:tcMar>
              <w:top w:w="0" w:type="dxa"/>
              <w:left w:w="60" w:type="dxa"/>
              <w:bottom w:w="0" w:type="dxa"/>
              <w:right w:w="60" w:type="dxa"/>
            </w:tcMar>
            <w:vAlign w:val="bottom"/>
          </w:tcPr>
          <w:p w14:paraId="0E2B89F8" w14:textId="62803C9E" w:rsidR="0013302D" w:rsidRPr="00967D52" w:rsidRDefault="0013302D" w:rsidP="004639F5">
            <w:pPr>
              <w:pStyle w:val="DMETW1444BIPCOMPARABLE"/>
              <w:jc w:val="right"/>
              <w:rPr>
                <w:b/>
                <w:sz w:val="18"/>
                <w:szCs w:val="18"/>
              </w:rPr>
            </w:pPr>
            <w:r w:rsidRPr="00967D52">
              <w:rPr>
                <w:b/>
                <w:sz w:val="18"/>
                <w:szCs w:val="18"/>
              </w:rPr>
              <w:t>(1</w:t>
            </w:r>
            <w:r w:rsidR="00D90156">
              <w:rPr>
                <w:b/>
                <w:sz w:val="18"/>
                <w:szCs w:val="18"/>
              </w:rPr>
              <w:t>,</w:t>
            </w:r>
            <w:r w:rsidRPr="00967D52">
              <w:rPr>
                <w:b/>
                <w:sz w:val="18"/>
                <w:szCs w:val="18"/>
              </w:rPr>
              <w:t>6)</w:t>
            </w:r>
          </w:p>
        </w:tc>
        <w:tc>
          <w:tcPr>
            <w:tcW w:w="1350" w:type="dxa"/>
            <w:tcBorders>
              <w:top w:val="nil"/>
              <w:left w:val="nil"/>
              <w:bottom w:val="nil"/>
              <w:right w:val="nil"/>
            </w:tcBorders>
            <w:tcMar>
              <w:top w:w="0" w:type="dxa"/>
              <w:left w:w="60" w:type="dxa"/>
              <w:bottom w:w="0" w:type="dxa"/>
              <w:right w:w="60" w:type="dxa"/>
            </w:tcMar>
            <w:vAlign w:val="bottom"/>
          </w:tcPr>
          <w:p w14:paraId="37589BAD" w14:textId="77777777" w:rsidR="0013302D" w:rsidRPr="00967D52" w:rsidRDefault="0013302D" w:rsidP="004639F5">
            <w:pPr>
              <w:pStyle w:val="DMETW1444BIPCOMPARABLE"/>
              <w:jc w:val="right"/>
              <w:rPr>
                <w:b/>
                <w:sz w:val="18"/>
                <w:szCs w:val="18"/>
              </w:rPr>
            </w:pPr>
            <w:r w:rsidRPr="00967D52">
              <w:rPr>
                <w:b/>
                <w:sz w:val="18"/>
                <w:szCs w:val="18"/>
              </w:rPr>
              <w:t>—</w:t>
            </w:r>
          </w:p>
        </w:tc>
        <w:tc>
          <w:tcPr>
            <w:tcW w:w="1170" w:type="dxa"/>
            <w:tcBorders>
              <w:top w:val="nil"/>
              <w:left w:val="nil"/>
              <w:bottom w:val="nil"/>
              <w:right w:val="nil"/>
            </w:tcBorders>
            <w:tcMar>
              <w:top w:w="0" w:type="dxa"/>
              <w:left w:w="60" w:type="dxa"/>
              <w:bottom w:w="0" w:type="dxa"/>
              <w:right w:w="60" w:type="dxa"/>
            </w:tcMar>
            <w:vAlign w:val="bottom"/>
          </w:tcPr>
          <w:p w14:paraId="5D59189B" w14:textId="5102034A" w:rsidR="0013302D" w:rsidRPr="00967D52" w:rsidRDefault="0013302D" w:rsidP="004639F5">
            <w:pPr>
              <w:pStyle w:val="DMETW1444BIPCOMPARABLE"/>
              <w:jc w:val="right"/>
              <w:rPr>
                <w:b/>
                <w:sz w:val="18"/>
                <w:szCs w:val="18"/>
              </w:rPr>
            </w:pPr>
            <w:r w:rsidRPr="00967D52">
              <w:rPr>
                <w:b/>
                <w:sz w:val="18"/>
                <w:szCs w:val="18"/>
              </w:rPr>
              <w:t>(1</w:t>
            </w:r>
            <w:r w:rsidR="00D90156">
              <w:rPr>
                <w:b/>
                <w:sz w:val="18"/>
                <w:szCs w:val="18"/>
              </w:rPr>
              <w:t>,</w:t>
            </w:r>
            <w:r w:rsidRPr="00967D52">
              <w:rPr>
                <w:b/>
                <w:sz w:val="18"/>
                <w:szCs w:val="18"/>
              </w:rPr>
              <w:t>6)</w:t>
            </w:r>
          </w:p>
        </w:tc>
        <w:tc>
          <w:tcPr>
            <w:tcW w:w="1080" w:type="dxa"/>
            <w:tcBorders>
              <w:top w:val="nil"/>
              <w:left w:val="nil"/>
              <w:bottom w:val="nil"/>
              <w:right w:val="nil"/>
            </w:tcBorders>
            <w:tcMar>
              <w:top w:w="0" w:type="dxa"/>
              <w:left w:w="60" w:type="dxa"/>
              <w:bottom w:w="0" w:type="dxa"/>
              <w:right w:w="60" w:type="dxa"/>
            </w:tcMar>
            <w:vAlign w:val="bottom"/>
          </w:tcPr>
          <w:p w14:paraId="3E11ED91" w14:textId="107F765E" w:rsidR="0013302D" w:rsidRPr="00967D52" w:rsidRDefault="0013302D" w:rsidP="004639F5">
            <w:pPr>
              <w:pStyle w:val="DMETW1444BIPCOMPARABLE"/>
              <w:jc w:val="right"/>
              <w:rPr>
                <w:b/>
                <w:sz w:val="18"/>
                <w:szCs w:val="18"/>
              </w:rPr>
            </w:pPr>
            <w:r w:rsidRPr="00967D52">
              <w:rPr>
                <w:b/>
                <w:sz w:val="18"/>
                <w:szCs w:val="18"/>
              </w:rPr>
              <w:t>(1</w:t>
            </w:r>
            <w:r w:rsidR="00D90156">
              <w:rPr>
                <w:b/>
                <w:sz w:val="18"/>
                <w:szCs w:val="18"/>
              </w:rPr>
              <w:t>,</w:t>
            </w:r>
            <w:r w:rsidRPr="00967D52">
              <w:rPr>
                <w:b/>
                <w:sz w:val="18"/>
                <w:szCs w:val="18"/>
              </w:rPr>
              <w:t>6)</w:t>
            </w:r>
          </w:p>
        </w:tc>
        <w:tc>
          <w:tcPr>
            <w:tcW w:w="720" w:type="dxa"/>
            <w:tcBorders>
              <w:top w:val="nil"/>
              <w:left w:val="nil"/>
              <w:bottom w:val="nil"/>
              <w:right w:val="nil"/>
            </w:tcBorders>
            <w:tcMar>
              <w:top w:w="0" w:type="dxa"/>
              <w:left w:w="60" w:type="dxa"/>
              <w:bottom w:w="0" w:type="dxa"/>
              <w:right w:w="60" w:type="dxa"/>
            </w:tcMar>
            <w:vAlign w:val="bottom"/>
          </w:tcPr>
          <w:p w14:paraId="50D3A5CC" w14:textId="5D0D560D" w:rsidR="0013302D" w:rsidRPr="00967D52" w:rsidRDefault="0013302D" w:rsidP="004639F5">
            <w:pPr>
              <w:pStyle w:val="DMETW1444BIPCOMPARABLE"/>
              <w:jc w:val="right"/>
              <w:rPr>
                <w:b/>
                <w:sz w:val="18"/>
                <w:szCs w:val="18"/>
              </w:rPr>
            </w:pPr>
            <w:r w:rsidRPr="00967D52">
              <w:rPr>
                <w:b/>
                <w:sz w:val="18"/>
                <w:szCs w:val="18"/>
              </w:rPr>
              <w:t>0</w:t>
            </w:r>
            <w:r w:rsidR="009F7439">
              <w:rPr>
                <w:b/>
                <w:sz w:val="18"/>
                <w:szCs w:val="18"/>
              </w:rPr>
              <w:t>,</w:t>
            </w:r>
            <w:r w:rsidRPr="00967D52">
              <w:rPr>
                <w:b/>
                <w:sz w:val="18"/>
                <w:szCs w:val="18"/>
              </w:rPr>
              <w:t>2</w:t>
            </w:r>
          </w:p>
        </w:tc>
        <w:tc>
          <w:tcPr>
            <w:tcW w:w="810" w:type="dxa"/>
            <w:tcBorders>
              <w:top w:val="nil"/>
              <w:left w:val="nil"/>
              <w:bottom w:val="nil"/>
              <w:right w:val="nil"/>
            </w:tcBorders>
            <w:tcMar>
              <w:top w:w="0" w:type="dxa"/>
              <w:left w:w="60" w:type="dxa"/>
              <w:bottom w:w="0" w:type="dxa"/>
              <w:right w:w="60" w:type="dxa"/>
            </w:tcMar>
            <w:vAlign w:val="bottom"/>
          </w:tcPr>
          <w:p w14:paraId="628C5FF2" w14:textId="38B09112" w:rsidR="0013302D" w:rsidRPr="00967D52" w:rsidRDefault="0013302D" w:rsidP="004639F5">
            <w:pPr>
              <w:pStyle w:val="DMETW1444BIPCOMPARABLE"/>
              <w:jc w:val="right"/>
              <w:rPr>
                <w:b/>
                <w:sz w:val="18"/>
                <w:szCs w:val="18"/>
              </w:rPr>
            </w:pPr>
            <w:r w:rsidRPr="00967D52">
              <w:rPr>
                <w:b/>
                <w:sz w:val="18"/>
                <w:szCs w:val="18"/>
              </w:rPr>
              <w:t>(1</w:t>
            </w:r>
            <w:r w:rsidR="009F7439">
              <w:rPr>
                <w:b/>
                <w:sz w:val="18"/>
                <w:szCs w:val="18"/>
              </w:rPr>
              <w:t>,</w:t>
            </w:r>
            <w:r w:rsidRPr="00967D52">
              <w:rPr>
                <w:b/>
                <w:sz w:val="18"/>
                <w:szCs w:val="18"/>
              </w:rPr>
              <w:t>4)</w:t>
            </w:r>
          </w:p>
        </w:tc>
        <w:tc>
          <w:tcPr>
            <w:tcW w:w="720" w:type="dxa"/>
            <w:tcBorders>
              <w:top w:val="nil"/>
              <w:left w:val="nil"/>
              <w:bottom w:val="nil"/>
              <w:right w:val="nil"/>
            </w:tcBorders>
            <w:shd w:val="clear" w:color="auto" w:fill="auto"/>
            <w:tcMar>
              <w:top w:w="0" w:type="dxa"/>
              <w:left w:w="60" w:type="dxa"/>
              <w:bottom w:w="0" w:type="dxa"/>
              <w:right w:w="60" w:type="dxa"/>
            </w:tcMar>
            <w:vAlign w:val="bottom"/>
          </w:tcPr>
          <w:p w14:paraId="3E49A2C7" w14:textId="0C2F6ACA" w:rsidR="0013302D" w:rsidRPr="00967D52" w:rsidRDefault="0013302D" w:rsidP="004639F5">
            <w:pPr>
              <w:pStyle w:val="DMETW1444BIPCOMPARABLE"/>
              <w:jc w:val="right"/>
              <w:rPr>
                <w:b/>
                <w:sz w:val="18"/>
                <w:szCs w:val="18"/>
              </w:rPr>
            </w:pPr>
            <w:r w:rsidRPr="00967D52">
              <w:rPr>
                <w:b/>
                <w:sz w:val="18"/>
                <w:szCs w:val="18"/>
              </w:rPr>
              <w:t>(0</w:t>
            </w:r>
            <w:r w:rsidR="009F7439">
              <w:rPr>
                <w:b/>
                <w:sz w:val="18"/>
                <w:szCs w:val="18"/>
              </w:rPr>
              <w:t>,</w:t>
            </w:r>
            <w:r w:rsidRPr="00967D52">
              <w:rPr>
                <w:b/>
                <w:sz w:val="18"/>
                <w:szCs w:val="18"/>
              </w:rPr>
              <w:t>004)</w:t>
            </w:r>
          </w:p>
        </w:tc>
      </w:tr>
      <w:tr w:rsidR="00E02E37" w:rsidRPr="0039320C" w14:paraId="135201EA" w14:textId="77777777" w:rsidTr="00E11619">
        <w:trPr>
          <w:trHeight w:hRule="exact" w:val="239"/>
        </w:trPr>
        <w:tc>
          <w:tcPr>
            <w:tcW w:w="2248" w:type="dxa"/>
            <w:tcBorders>
              <w:top w:val="nil"/>
              <w:left w:val="nil"/>
              <w:bottom w:val="nil"/>
              <w:right w:val="nil"/>
            </w:tcBorders>
            <w:tcMar>
              <w:top w:w="0" w:type="dxa"/>
              <w:left w:w="60" w:type="dxa"/>
              <w:bottom w:w="0" w:type="dxa"/>
              <w:right w:w="60" w:type="dxa"/>
            </w:tcMar>
            <w:vAlign w:val="bottom"/>
          </w:tcPr>
          <w:p w14:paraId="6FBE6C74" w14:textId="63A117DF" w:rsidR="0013302D" w:rsidRPr="00967D52" w:rsidRDefault="00837B9F" w:rsidP="004639F5">
            <w:pPr>
              <w:pStyle w:val="DMETW1444BIPCOMPARABLE"/>
              <w:rPr>
                <w:sz w:val="18"/>
                <w:szCs w:val="18"/>
              </w:rPr>
            </w:pPr>
            <w:r w:rsidRPr="00967D52">
              <w:rPr>
                <w:sz w:val="18"/>
                <w:szCs w:val="18"/>
              </w:rPr>
              <w:t>Έξοδα εξαγοράς</w:t>
            </w:r>
          </w:p>
        </w:tc>
        <w:tc>
          <w:tcPr>
            <w:tcW w:w="1262" w:type="dxa"/>
            <w:tcBorders>
              <w:top w:val="nil"/>
              <w:left w:val="nil"/>
              <w:bottom w:val="nil"/>
              <w:right w:val="nil"/>
            </w:tcBorders>
            <w:tcMar>
              <w:top w:w="0" w:type="dxa"/>
              <w:left w:w="60" w:type="dxa"/>
              <w:bottom w:w="0" w:type="dxa"/>
              <w:right w:w="60" w:type="dxa"/>
            </w:tcMar>
            <w:vAlign w:val="bottom"/>
          </w:tcPr>
          <w:p w14:paraId="77539CD7" w14:textId="77777777" w:rsidR="0013302D" w:rsidRPr="00967D52" w:rsidRDefault="0013302D" w:rsidP="004639F5">
            <w:pPr>
              <w:pStyle w:val="DMETW1444BIPCOMPARABLE"/>
              <w:jc w:val="right"/>
              <w:rPr>
                <w:b/>
                <w:sz w:val="18"/>
                <w:szCs w:val="18"/>
              </w:rPr>
            </w:pPr>
            <w:r w:rsidRPr="00967D52">
              <w:rPr>
                <w:b/>
                <w:sz w:val="18"/>
                <w:szCs w:val="18"/>
              </w:rPr>
              <w:t>—</w:t>
            </w:r>
          </w:p>
        </w:tc>
        <w:tc>
          <w:tcPr>
            <w:tcW w:w="810" w:type="dxa"/>
            <w:gridSpan w:val="2"/>
            <w:tcBorders>
              <w:top w:val="nil"/>
              <w:left w:val="nil"/>
              <w:bottom w:val="nil"/>
              <w:right w:val="nil"/>
            </w:tcBorders>
            <w:tcMar>
              <w:top w:w="0" w:type="dxa"/>
              <w:left w:w="60" w:type="dxa"/>
              <w:bottom w:w="0" w:type="dxa"/>
              <w:right w:w="60" w:type="dxa"/>
            </w:tcMar>
            <w:vAlign w:val="bottom"/>
          </w:tcPr>
          <w:p w14:paraId="5DB4EA4D" w14:textId="77777777" w:rsidR="0013302D" w:rsidRPr="00967D52" w:rsidRDefault="0013302D" w:rsidP="004639F5">
            <w:pPr>
              <w:pStyle w:val="DMETW1444BIPCOMPARABLE"/>
              <w:jc w:val="right"/>
              <w:rPr>
                <w:b/>
                <w:sz w:val="18"/>
                <w:szCs w:val="18"/>
              </w:rPr>
            </w:pPr>
            <w:r w:rsidRPr="00967D52">
              <w:rPr>
                <w:b/>
                <w:sz w:val="18"/>
                <w:szCs w:val="18"/>
              </w:rPr>
              <w:t>—</w:t>
            </w:r>
          </w:p>
        </w:tc>
        <w:tc>
          <w:tcPr>
            <w:tcW w:w="1350" w:type="dxa"/>
            <w:tcBorders>
              <w:top w:val="nil"/>
              <w:left w:val="nil"/>
              <w:bottom w:val="nil"/>
              <w:right w:val="nil"/>
            </w:tcBorders>
            <w:tcMar>
              <w:top w:w="0" w:type="dxa"/>
              <w:left w:w="60" w:type="dxa"/>
              <w:bottom w:w="0" w:type="dxa"/>
              <w:right w:w="60" w:type="dxa"/>
            </w:tcMar>
            <w:vAlign w:val="bottom"/>
          </w:tcPr>
          <w:p w14:paraId="008D721B" w14:textId="2EF6A0CF" w:rsidR="0013302D" w:rsidRPr="00967D52" w:rsidRDefault="0013302D" w:rsidP="004639F5">
            <w:pPr>
              <w:pStyle w:val="DMETW1444BIPCOMPARABLE"/>
              <w:jc w:val="right"/>
              <w:rPr>
                <w:b/>
                <w:sz w:val="18"/>
                <w:szCs w:val="18"/>
              </w:rPr>
            </w:pPr>
            <w:r w:rsidRPr="00967D52">
              <w:rPr>
                <w:b/>
                <w:sz w:val="18"/>
                <w:szCs w:val="18"/>
              </w:rPr>
              <w:t>3</w:t>
            </w:r>
            <w:r w:rsidR="00D90156">
              <w:rPr>
                <w:b/>
                <w:sz w:val="18"/>
                <w:szCs w:val="18"/>
              </w:rPr>
              <w:t>,</w:t>
            </w:r>
            <w:r w:rsidRPr="00967D52">
              <w:rPr>
                <w:b/>
                <w:sz w:val="18"/>
                <w:szCs w:val="18"/>
              </w:rPr>
              <w:t>3</w:t>
            </w:r>
          </w:p>
        </w:tc>
        <w:tc>
          <w:tcPr>
            <w:tcW w:w="1170" w:type="dxa"/>
            <w:tcBorders>
              <w:top w:val="nil"/>
              <w:left w:val="nil"/>
              <w:bottom w:val="nil"/>
              <w:right w:val="nil"/>
            </w:tcBorders>
            <w:tcMar>
              <w:top w:w="0" w:type="dxa"/>
              <w:left w:w="60" w:type="dxa"/>
              <w:bottom w:w="0" w:type="dxa"/>
              <w:right w:w="60" w:type="dxa"/>
            </w:tcMar>
            <w:vAlign w:val="bottom"/>
          </w:tcPr>
          <w:p w14:paraId="4D5F1906" w14:textId="55B32574" w:rsidR="0013302D" w:rsidRPr="00967D52" w:rsidRDefault="0013302D" w:rsidP="004639F5">
            <w:pPr>
              <w:pStyle w:val="DMETW1444BIPCOMPARABLE"/>
              <w:jc w:val="right"/>
              <w:rPr>
                <w:b/>
                <w:sz w:val="18"/>
                <w:szCs w:val="18"/>
              </w:rPr>
            </w:pPr>
            <w:r w:rsidRPr="00967D52">
              <w:rPr>
                <w:b/>
                <w:sz w:val="18"/>
                <w:szCs w:val="18"/>
              </w:rPr>
              <w:t>3</w:t>
            </w:r>
            <w:r w:rsidR="00D90156">
              <w:rPr>
                <w:b/>
                <w:sz w:val="18"/>
                <w:szCs w:val="18"/>
              </w:rPr>
              <w:t>,</w:t>
            </w:r>
            <w:r w:rsidRPr="00967D52">
              <w:rPr>
                <w:b/>
                <w:sz w:val="18"/>
                <w:szCs w:val="18"/>
              </w:rPr>
              <w:t>3</w:t>
            </w:r>
          </w:p>
        </w:tc>
        <w:tc>
          <w:tcPr>
            <w:tcW w:w="1080" w:type="dxa"/>
            <w:tcBorders>
              <w:top w:val="nil"/>
              <w:left w:val="nil"/>
              <w:bottom w:val="nil"/>
              <w:right w:val="nil"/>
            </w:tcBorders>
            <w:tcMar>
              <w:top w:w="0" w:type="dxa"/>
              <w:left w:w="60" w:type="dxa"/>
              <w:bottom w:w="0" w:type="dxa"/>
              <w:right w:w="60" w:type="dxa"/>
            </w:tcMar>
            <w:vAlign w:val="bottom"/>
          </w:tcPr>
          <w:p w14:paraId="544FE341" w14:textId="0618549A" w:rsidR="0013302D" w:rsidRPr="00967D52" w:rsidRDefault="0013302D" w:rsidP="004639F5">
            <w:pPr>
              <w:pStyle w:val="DMETW1444BIPCOMPARABLE"/>
              <w:jc w:val="right"/>
              <w:rPr>
                <w:b/>
                <w:sz w:val="18"/>
                <w:szCs w:val="18"/>
              </w:rPr>
            </w:pPr>
            <w:r w:rsidRPr="00967D52">
              <w:rPr>
                <w:b/>
                <w:sz w:val="18"/>
                <w:szCs w:val="18"/>
              </w:rPr>
              <w:t>3</w:t>
            </w:r>
            <w:r w:rsidR="00D90156">
              <w:rPr>
                <w:b/>
                <w:sz w:val="18"/>
                <w:szCs w:val="18"/>
              </w:rPr>
              <w:t>,</w:t>
            </w:r>
            <w:r w:rsidRPr="00967D52">
              <w:rPr>
                <w:b/>
                <w:sz w:val="18"/>
                <w:szCs w:val="18"/>
              </w:rPr>
              <w:t>3</w:t>
            </w:r>
          </w:p>
        </w:tc>
        <w:tc>
          <w:tcPr>
            <w:tcW w:w="720" w:type="dxa"/>
            <w:tcBorders>
              <w:top w:val="nil"/>
              <w:left w:val="nil"/>
              <w:bottom w:val="nil"/>
              <w:right w:val="nil"/>
            </w:tcBorders>
            <w:tcMar>
              <w:top w:w="0" w:type="dxa"/>
              <w:left w:w="60" w:type="dxa"/>
              <w:bottom w:w="0" w:type="dxa"/>
              <w:right w:w="60" w:type="dxa"/>
            </w:tcMar>
            <w:vAlign w:val="bottom"/>
          </w:tcPr>
          <w:p w14:paraId="17CE2562" w14:textId="77777777" w:rsidR="0013302D" w:rsidRPr="00967D52" w:rsidRDefault="0013302D" w:rsidP="004639F5">
            <w:pPr>
              <w:pStyle w:val="DMETW1444BIPCOMPARABLE"/>
              <w:jc w:val="right"/>
              <w:rPr>
                <w:b/>
                <w:sz w:val="18"/>
                <w:szCs w:val="18"/>
              </w:rPr>
            </w:pPr>
            <w:r w:rsidRPr="00967D52">
              <w:rPr>
                <w:b/>
                <w:sz w:val="18"/>
                <w:szCs w:val="18"/>
              </w:rPr>
              <w:t>—</w:t>
            </w:r>
          </w:p>
        </w:tc>
        <w:tc>
          <w:tcPr>
            <w:tcW w:w="810" w:type="dxa"/>
            <w:tcBorders>
              <w:top w:val="nil"/>
              <w:left w:val="nil"/>
              <w:bottom w:val="nil"/>
              <w:right w:val="nil"/>
            </w:tcBorders>
            <w:tcMar>
              <w:top w:w="0" w:type="dxa"/>
              <w:left w:w="60" w:type="dxa"/>
              <w:bottom w:w="0" w:type="dxa"/>
              <w:right w:w="60" w:type="dxa"/>
            </w:tcMar>
            <w:vAlign w:val="bottom"/>
          </w:tcPr>
          <w:p w14:paraId="5A7CE23D" w14:textId="4B29B08E" w:rsidR="0013302D" w:rsidRPr="00967D52" w:rsidRDefault="0013302D" w:rsidP="004639F5">
            <w:pPr>
              <w:pStyle w:val="DMETW1444BIPCOMPARABLE"/>
              <w:jc w:val="right"/>
              <w:rPr>
                <w:b/>
                <w:sz w:val="18"/>
                <w:szCs w:val="18"/>
              </w:rPr>
            </w:pPr>
            <w:r w:rsidRPr="00967D52">
              <w:rPr>
                <w:b/>
                <w:sz w:val="18"/>
                <w:szCs w:val="18"/>
              </w:rPr>
              <w:t>3</w:t>
            </w:r>
            <w:r w:rsidR="009F7439">
              <w:rPr>
                <w:b/>
                <w:sz w:val="18"/>
                <w:szCs w:val="18"/>
              </w:rPr>
              <w:t>,</w:t>
            </w:r>
            <w:r w:rsidRPr="00967D52">
              <w:rPr>
                <w:b/>
                <w:sz w:val="18"/>
                <w:szCs w:val="18"/>
              </w:rPr>
              <w:t>3</w:t>
            </w:r>
          </w:p>
        </w:tc>
        <w:tc>
          <w:tcPr>
            <w:tcW w:w="720" w:type="dxa"/>
            <w:tcBorders>
              <w:top w:val="nil"/>
              <w:left w:val="nil"/>
              <w:bottom w:val="nil"/>
              <w:right w:val="nil"/>
            </w:tcBorders>
            <w:shd w:val="clear" w:color="auto" w:fill="auto"/>
            <w:tcMar>
              <w:top w:w="0" w:type="dxa"/>
              <w:left w:w="60" w:type="dxa"/>
              <w:bottom w:w="0" w:type="dxa"/>
              <w:right w:w="60" w:type="dxa"/>
            </w:tcMar>
            <w:vAlign w:val="bottom"/>
          </w:tcPr>
          <w:p w14:paraId="04001C80" w14:textId="01305174" w:rsidR="0013302D" w:rsidRPr="00967D52" w:rsidRDefault="0013302D" w:rsidP="004639F5">
            <w:pPr>
              <w:pStyle w:val="DMETW1444BIPCOMPARABLE"/>
              <w:jc w:val="right"/>
              <w:rPr>
                <w:b/>
                <w:sz w:val="18"/>
                <w:szCs w:val="18"/>
              </w:rPr>
            </w:pPr>
            <w:r w:rsidRPr="00967D52">
              <w:rPr>
                <w:b/>
                <w:sz w:val="18"/>
                <w:szCs w:val="18"/>
              </w:rPr>
              <w:t>0</w:t>
            </w:r>
            <w:r w:rsidR="009F7439">
              <w:rPr>
                <w:b/>
                <w:sz w:val="18"/>
                <w:szCs w:val="18"/>
              </w:rPr>
              <w:t>,</w:t>
            </w:r>
            <w:r w:rsidRPr="00967D52">
              <w:rPr>
                <w:b/>
                <w:sz w:val="18"/>
                <w:szCs w:val="18"/>
              </w:rPr>
              <w:t>009</w:t>
            </w:r>
          </w:p>
        </w:tc>
      </w:tr>
      <w:tr w:rsidR="00E02E37" w:rsidRPr="0039320C" w14:paraId="2273C784" w14:textId="77777777" w:rsidTr="00F3167C">
        <w:trPr>
          <w:trHeight w:hRule="exact" w:val="684"/>
        </w:trPr>
        <w:tc>
          <w:tcPr>
            <w:tcW w:w="2248" w:type="dxa"/>
            <w:tcBorders>
              <w:top w:val="nil"/>
              <w:left w:val="nil"/>
              <w:bottom w:val="nil"/>
              <w:right w:val="nil"/>
            </w:tcBorders>
            <w:tcMar>
              <w:top w:w="0" w:type="dxa"/>
              <w:left w:w="60" w:type="dxa"/>
              <w:bottom w:w="0" w:type="dxa"/>
              <w:right w:w="60" w:type="dxa"/>
            </w:tcMar>
            <w:vAlign w:val="bottom"/>
          </w:tcPr>
          <w:p w14:paraId="4C203650" w14:textId="4D8510E7" w:rsidR="0013302D" w:rsidRPr="00967D52" w:rsidRDefault="00A83D7D" w:rsidP="004639F5">
            <w:pPr>
              <w:pStyle w:val="DMETW1444BIPCOMPARABLE"/>
              <w:rPr>
                <w:sz w:val="18"/>
                <w:szCs w:val="18"/>
              </w:rPr>
            </w:pPr>
            <w:r w:rsidRPr="00967D52">
              <w:rPr>
                <w:sz w:val="18"/>
                <w:szCs w:val="18"/>
              </w:rPr>
              <w:t>Αντίκτυπος της σύγκρουσης Ρωσίας-Ουκρανίας</w:t>
            </w:r>
          </w:p>
        </w:tc>
        <w:tc>
          <w:tcPr>
            <w:tcW w:w="1262" w:type="dxa"/>
            <w:tcBorders>
              <w:top w:val="nil"/>
              <w:left w:val="nil"/>
              <w:bottom w:val="nil"/>
              <w:right w:val="nil"/>
            </w:tcBorders>
            <w:tcMar>
              <w:top w:w="0" w:type="dxa"/>
              <w:left w:w="60" w:type="dxa"/>
              <w:bottom w:w="0" w:type="dxa"/>
              <w:right w:w="60" w:type="dxa"/>
            </w:tcMar>
            <w:vAlign w:val="bottom"/>
          </w:tcPr>
          <w:p w14:paraId="0AD07FC5" w14:textId="77777777" w:rsidR="0013302D" w:rsidRPr="00967D52" w:rsidRDefault="0013302D" w:rsidP="004639F5">
            <w:pPr>
              <w:pStyle w:val="DMETW1444BIPCOMPARABLE"/>
              <w:jc w:val="right"/>
              <w:rPr>
                <w:b/>
                <w:sz w:val="18"/>
                <w:szCs w:val="18"/>
              </w:rPr>
            </w:pPr>
            <w:r w:rsidRPr="00967D52">
              <w:rPr>
                <w:b/>
                <w:sz w:val="18"/>
                <w:szCs w:val="18"/>
              </w:rPr>
              <w:t>—</w:t>
            </w:r>
          </w:p>
        </w:tc>
        <w:tc>
          <w:tcPr>
            <w:tcW w:w="810" w:type="dxa"/>
            <w:gridSpan w:val="2"/>
            <w:tcBorders>
              <w:top w:val="nil"/>
              <w:left w:val="nil"/>
              <w:bottom w:val="nil"/>
              <w:right w:val="nil"/>
            </w:tcBorders>
            <w:tcMar>
              <w:top w:w="0" w:type="dxa"/>
              <w:left w:w="60" w:type="dxa"/>
              <w:bottom w:w="0" w:type="dxa"/>
              <w:right w:w="60" w:type="dxa"/>
            </w:tcMar>
            <w:vAlign w:val="bottom"/>
          </w:tcPr>
          <w:p w14:paraId="7BC260D6" w14:textId="77777777" w:rsidR="0013302D" w:rsidRPr="00967D52" w:rsidRDefault="0013302D" w:rsidP="004639F5">
            <w:pPr>
              <w:pStyle w:val="DMETW1444BIPCOMPARABLE"/>
              <w:jc w:val="right"/>
              <w:rPr>
                <w:b/>
                <w:sz w:val="18"/>
                <w:szCs w:val="18"/>
              </w:rPr>
            </w:pPr>
            <w:r w:rsidRPr="00967D52">
              <w:rPr>
                <w:b/>
                <w:sz w:val="18"/>
                <w:szCs w:val="18"/>
              </w:rPr>
              <w:t>—</w:t>
            </w:r>
          </w:p>
        </w:tc>
        <w:tc>
          <w:tcPr>
            <w:tcW w:w="1350" w:type="dxa"/>
            <w:tcBorders>
              <w:top w:val="nil"/>
              <w:left w:val="nil"/>
              <w:bottom w:val="nil"/>
              <w:right w:val="nil"/>
            </w:tcBorders>
            <w:tcMar>
              <w:top w:w="0" w:type="dxa"/>
              <w:left w:w="60" w:type="dxa"/>
              <w:bottom w:w="0" w:type="dxa"/>
              <w:right w:w="60" w:type="dxa"/>
            </w:tcMar>
            <w:vAlign w:val="bottom"/>
          </w:tcPr>
          <w:p w14:paraId="6B09DB64" w14:textId="4FD0A055" w:rsidR="0013302D" w:rsidRPr="00967D52" w:rsidRDefault="0013302D" w:rsidP="004639F5">
            <w:pPr>
              <w:pStyle w:val="DMETW1444BIPCOMPARABLE"/>
              <w:jc w:val="right"/>
              <w:rPr>
                <w:b/>
                <w:sz w:val="18"/>
                <w:szCs w:val="18"/>
              </w:rPr>
            </w:pPr>
            <w:r w:rsidRPr="00967D52">
              <w:rPr>
                <w:b/>
                <w:sz w:val="18"/>
                <w:szCs w:val="18"/>
              </w:rPr>
              <w:t>0</w:t>
            </w:r>
            <w:r w:rsidR="00D90156">
              <w:rPr>
                <w:b/>
                <w:sz w:val="18"/>
                <w:szCs w:val="18"/>
              </w:rPr>
              <w:t>,</w:t>
            </w:r>
            <w:r w:rsidRPr="00967D52">
              <w:rPr>
                <w:b/>
                <w:sz w:val="18"/>
                <w:szCs w:val="18"/>
              </w:rPr>
              <w:t>4</w:t>
            </w:r>
          </w:p>
        </w:tc>
        <w:tc>
          <w:tcPr>
            <w:tcW w:w="1170" w:type="dxa"/>
            <w:tcBorders>
              <w:top w:val="nil"/>
              <w:left w:val="nil"/>
              <w:bottom w:val="nil"/>
              <w:right w:val="nil"/>
            </w:tcBorders>
            <w:tcMar>
              <w:top w:w="0" w:type="dxa"/>
              <w:left w:w="60" w:type="dxa"/>
              <w:bottom w:w="0" w:type="dxa"/>
              <w:right w:w="60" w:type="dxa"/>
            </w:tcMar>
            <w:vAlign w:val="bottom"/>
          </w:tcPr>
          <w:p w14:paraId="743269A9" w14:textId="1AE5B3F8" w:rsidR="0013302D" w:rsidRPr="00967D52" w:rsidRDefault="0013302D" w:rsidP="004639F5">
            <w:pPr>
              <w:pStyle w:val="DMETW1444BIPCOMPARABLE"/>
              <w:jc w:val="right"/>
              <w:rPr>
                <w:b/>
                <w:sz w:val="18"/>
                <w:szCs w:val="18"/>
              </w:rPr>
            </w:pPr>
            <w:r w:rsidRPr="00967D52">
              <w:rPr>
                <w:b/>
                <w:sz w:val="18"/>
                <w:szCs w:val="18"/>
              </w:rPr>
              <w:t>0</w:t>
            </w:r>
            <w:r w:rsidR="00D90156">
              <w:rPr>
                <w:b/>
                <w:sz w:val="18"/>
                <w:szCs w:val="18"/>
              </w:rPr>
              <w:t>,</w:t>
            </w:r>
            <w:r w:rsidRPr="00967D52">
              <w:rPr>
                <w:b/>
                <w:sz w:val="18"/>
                <w:szCs w:val="18"/>
              </w:rPr>
              <w:t>4</w:t>
            </w:r>
          </w:p>
        </w:tc>
        <w:tc>
          <w:tcPr>
            <w:tcW w:w="1080" w:type="dxa"/>
            <w:tcBorders>
              <w:top w:val="nil"/>
              <w:left w:val="nil"/>
              <w:bottom w:val="nil"/>
              <w:right w:val="nil"/>
            </w:tcBorders>
            <w:tcMar>
              <w:top w:w="0" w:type="dxa"/>
              <w:left w:w="60" w:type="dxa"/>
              <w:bottom w:w="0" w:type="dxa"/>
              <w:right w:w="60" w:type="dxa"/>
            </w:tcMar>
            <w:vAlign w:val="bottom"/>
          </w:tcPr>
          <w:p w14:paraId="4D0C6C9C" w14:textId="32B2D52C" w:rsidR="0013302D" w:rsidRPr="00967D52" w:rsidRDefault="0013302D" w:rsidP="004639F5">
            <w:pPr>
              <w:pStyle w:val="DMETW1444BIPCOMPARABLE"/>
              <w:jc w:val="right"/>
              <w:rPr>
                <w:b/>
                <w:sz w:val="18"/>
                <w:szCs w:val="18"/>
              </w:rPr>
            </w:pPr>
            <w:r w:rsidRPr="00967D52">
              <w:rPr>
                <w:b/>
                <w:sz w:val="18"/>
                <w:szCs w:val="18"/>
              </w:rPr>
              <w:t>0</w:t>
            </w:r>
            <w:r w:rsidR="00D90156">
              <w:rPr>
                <w:b/>
                <w:sz w:val="18"/>
                <w:szCs w:val="18"/>
              </w:rPr>
              <w:t>,</w:t>
            </w:r>
            <w:r w:rsidRPr="00967D52">
              <w:rPr>
                <w:b/>
                <w:sz w:val="18"/>
                <w:szCs w:val="18"/>
              </w:rPr>
              <w:t>4</w:t>
            </w:r>
          </w:p>
        </w:tc>
        <w:tc>
          <w:tcPr>
            <w:tcW w:w="720" w:type="dxa"/>
            <w:tcBorders>
              <w:top w:val="nil"/>
              <w:left w:val="nil"/>
              <w:bottom w:val="nil"/>
              <w:right w:val="nil"/>
            </w:tcBorders>
            <w:tcMar>
              <w:top w:w="0" w:type="dxa"/>
              <w:left w:w="60" w:type="dxa"/>
              <w:bottom w:w="0" w:type="dxa"/>
              <w:right w:w="60" w:type="dxa"/>
            </w:tcMar>
            <w:vAlign w:val="bottom"/>
          </w:tcPr>
          <w:p w14:paraId="70AF6C05" w14:textId="33F1E5C9" w:rsidR="0013302D" w:rsidRPr="00967D52" w:rsidRDefault="0013302D" w:rsidP="004639F5">
            <w:pPr>
              <w:pStyle w:val="DMETW1444BIPCOMPARABLE"/>
              <w:jc w:val="right"/>
              <w:rPr>
                <w:b/>
                <w:sz w:val="18"/>
                <w:szCs w:val="18"/>
              </w:rPr>
            </w:pPr>
            <w:r w:rsidRPr="00967D52">
              <w:rPr>
                <w:b/>
                <w:sz w:val="18"/>
                <w:szCs w:val="18"/>
              </w:rPr>
              <w:t>(0</w:t>
            </w:r>
            <w:r w:rsidR="009F7439">
              <w:rPr>
                <w:b/>
                <w:sz w:val="18"/>
                <w:szCs w:val="18"/>
              </w:rPr>
              <w:t>,</w:t>
            </w:r>
            <w:r w:rsidRPr="00967D52">
              <w:rPr>
                <w:b/>
                <w:sz w:val="18"/>
                <w:szCs w:val="18"/>
              </w:rPr>
              <w:t>1)</w:t>
            </w:r>
          </w:p>
        </w:tc>
        <w:tc>
          <w:tcPr>
            <w:tcW w:w="810" w:type="dxa"/>
            <w:tcBorders>
              <w:top w:val="nil"/>
              <w:left w:val="nil"/>
              <w:bottom w:val="nil"/>
              <w:right w:val="nil"/>
            </w:tcBorders>
            <w:tcMar>
              <w:top w:w="0" w:type="dxa"/>
              <w:left w:w="60" w:type="dxa"/>
              <w:bottom w:w="0" w:type="dxa"/>
              <w:right w:w="60" w:type="dxa"/>
            </w:tcMar>
            <w:vAlign w:val="bottom"/>
          </w:tcPr>
          <w:p w14:paraId="14CFE35F" w14:textId="2519917C" w:rsidR="0013302D" w:rsidRPr="00967D52" w:rsidRDefault="0013302D" w:rsidP="004639F5">
            <w:pPr>
              <w:pStyle w:val="DMETW1444BIPCOMPARABLE"/>
              <w:jc w:val="right"/>
              <w:rPr>
                <w:b/>
                <w:sz w:val="18"/>
                <w:szCs w:val="18"/>
              </w:rPr>
            </w:pPr>
            <w:r w:rsidRPr="00967D52">
              <w:rPr>
                <w:b/>
                <w:sz w:val="18"/>
                <w:szCs w:val="18"/>
              </w:rPr>
              <w:t>0</w:t>
            </w:r>
            <w:r w:rsidR="009F7439">
              <w:rPr>
                <w:b/>
                <w:sz w:val="18"/>
                <w:szCs w:val="18"/>
              </w:rPr>
              <w:t>,</w:t>
            </w:r>
            <w:r w:rsidRPr="00967D52">
              <w:rPr>
                <w:b/>
                <w:sz w:val="18"/>
                <w:szCs w:val="18"/>
              </w:rPr>
              <w:t>3</w:t>
            </w:r>
          </w:p>
        </w:tc>
        <w:tc>
          <w:tcPr>
            <w:tcW w:w="720" w:type="dxa"/>
            <w:tcBorders>
              <w:top w:val="nil"/>
              <w:left w:val="nil"/>
              <w:bottom w:val="nil"/>
              <w:right w:val="nil"/>
            </w:tcBorders>
            <w:shd w:val="clear" w:color="auto" w:fill="auto"/>
            <w:tcMar>
              <w:top w:w="0" w:type="dxa"/>
              <w:left w:w="60" w:type="dxa"/>
              <w:bottom w:w="0" w:type="dxa"/>
              <w:right w:w="60" w:type="dxa"/>
            </w:tcMar>
            <w:vAlign w:val="bottom"/>
          </w:tcPr>
          <w:p w14:paraId="06526831" w14:textId="77777777" w:rsidR="0013302D" w:rsidRPr="00967D52" w:rsidRDefault="0013302D" w:rsidP="004639F5">
            <w:pPr>
              <w:pStyle w:val="DMETW1444BIPCOMPARABLE"/>
              <w:jc w:val="right"/>
              <w:rPr>
                <w:b/>
                <w:sz w:val="18"/>
                <w:szCs w:val="18"/>
              </w:rPr>
            </w:pPr>
            <w:r w:rsidRPr="00967D52">
              <w:rPr>
                <w:b/>
                <w:sz w:val="18"/>
                <w:szCs w:val="18"/>
              </w:rPr>
              <w:t>—</w:t>
            </w:r>
          </w:p>
        </w:tc>
      </w:tr>
      <w:tr w:rsidR="00E02E37" w:rsidRPr="0039320C" w14:paraId="3180EB64" w14:textId="77777777" w:rsidTr="00E11619">
        <w:trPr>
          <w:trHeight w:hRule="exact" w:val="239"/>
        </w:trPr>
        <w:tc>
          <w:tcPr>
            <w:tcW w:w="2248" w:type="dxa"/>
            <w:tcBorders>
              <w:top w:val="nil"/>
              <w:left w:val="nil"/>
              <w:bottom w:val="nil"/>
              <w:right w:val="nil"/>
            </w:tcBorders>
            <w:tcMar>
              <w:top w:w="0" w:type="dxa"/>
              <w:left w:w="60" w:type="dxa"/>
              <w:bottom w:w="0" w:type="dxa"/>
              <w:right w:w="60" w:type="dxa"/>
            </w:tcMar>
            <w:vAlign w:val="bottom"/>
          </w:tcPr>
          <w:p w14:paraId="4EB9D0C5" w14:textId="3C26206C" w:rsidR="0013302D" w:rsidRPr="00967D52" w:rsidRDefault="00A83D7D" w:rsidP="004639F5">
            <w:pPr>
              <w:pStyle w:val="DMETW1444BIPCOMPARABLE"/>
              <w:rPr>
                <w:b/>
                <w:sz w:val="18"/>
                <w:szCs w:val="18"/>
              </w:rPr>
            </w:pPr>
            <w:r w:rsidRPr="00967D52">
              <w:rPr>
                <w:b/>
                <w:sz w:val="18"/>
                <w:szCs w:val="18"/>
              </w:rPr>
              <w:t>Συγκρίσιμα μεγέθη</w:t>
            </w:r>
          </w:p>
        </w:tc>
        <w:tc>
          <w:tcPr>
            <w:tcW w:w="1262"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98AE9C9" w14:textId="166067D0" w:rsidR="0013302D" w:rsidRPr="00967D52" w:rsidRDefault="0013302D" w:rsidP="004639F5">
            <w:pPr>
              <w:pStyle w:val="DMETW1444BIPCOMPARABLE"/>
              <w:jc w:val="right"/>
              <w:rPr>
                <w:b/>
                <w:sz w:val="18"/>
                <w:szCs w:val="18"/>
              </w:rPr>
            </w:pPr>
            <w:r w:rsidRPr="00967D52">
              <w:rPr>
                <w:b/>
                <w:sz w:val="18"/>
                <w:szCs w:val="18"/>
              </w:rPr>
              <w:t>(3</w:t>
            </w:r>
            <w:r w:rsidR="00D90156">
              <w:rPr>
                <w:b/>
                <w:sz w:val="18"/>
                <w:szCs w:val="18"/>
              </w:rPr>
              <w:t>.</w:t>
            </w:r>
            <w:r w:rsidRPr="00967D52">
              <w:rPr>
                <w:b/>
                <w:sz w:val="18"/>
                <w:szCs w:val="18"/>
              </w:rPr>
              <w:t>261</w:t>
            </w:r>
            <w:r w:rsidR="00D90156">
              <w:rPr>
                <w:b/>
                <w:sz w:val="18"/>
                <w:szCs w:val="18"/>
              </w:rPr>
              <w:t>,</w:t>
            </w:r>
            <w:r w:rsidRPr="00967D52">
              <w:rPr>
                <w:b/>
                <w:sz w:val="18"/>
                <w:szCs w:val="18"/>
              </w:rPr>
              <w:t>5)</w:t>
            </w:r>
          </w:p>
        </w:tc>
        <w:tc>
          <w:tcPr>
            <w:tcW w:w="810" w:type="dxa"/>
            <w:gridSpan w:val="2"/>
            <w:tcBorders>
              <w:top w:val="single" w:sz="4" w:space="0" w:color="000000"/>
              <w:left w:val="nil"/>
              <w:bottom w:val="single" w:sz="4" w:space="0" w:color="000000"/>
              <w:right w:val="nil"/>
            </w:tcBorders>
            <w:tcMar>
              <w:top w:w="0" w:type="dxa"/>
              <w:left w:w="60" w:type="dxa"/>
              <w:bottom w:w="0" w:type="dxa"/>
              <w:right w:w="60" w:type="dxa"/>
            </w:tcMar>
            <w:vAlign w:val="bottom"/>
          </w:tcPr>
          <w:p w14:paraId="7137A426" w14:textId="35406A68" w:rsidR="0013302D" w:rsidRPr="00967D52" w:rsidRDefault="0013302D" w:rsidP="004639F5">
            <w:pPr>
              <w:pStyle w:val="DMETW1444BIPCOMPARABLE"/>
              <w:jc w:val="right"/>
              <w:rPr>
                <w:b/>
                <w:sz w:val="18"/>
                <w:szCs w:val="18"/>
              </w:rPr>
            </w:pPr>
            <w:r w:rsidRPr="00967D52">
              <w:rPr>
                <w:b/>
                <w:sz w:val="18"/>
                <w:szCs w:val="18"/>
              </w:rPr>
              <w:t>1</w:t>
            </w:r>
            <w:r w:rsidR="00D90156">
              <w:rPr>
                <w:b/>
                <w:sz w:val="18"/>
                <w:szCs w:val="18"/>
              </w:rPr>
              <w:t>.</w:t>
            </w:r>
            <w:r w:rsidRPr="00967D52">
              <w:rPr>
                <w:b/>
                <w:sz w:val="18"/>
                <w:szCs w:val="18"/>
              </w:rPr>
              <w:t>760</w:t>
            </w:r>
            <w:r w:rsidR="00D90156">
              <w:rPr>
                <w:b/>
                <w:sz w:val="18"/>
                <w:szCs w:val="18"/>
              </w:rPr>
              <w:t>,</w:t>
            </w:r>
            <w:r w:rsidRPr="00967D52">
              <w:rPr>
                <w:b/>
                <w:sz w:val="18"/>
                <w:szCs w:val="18"/>
              </w:rPr>
              <w:t>0</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EA147BA" w14:textId="2A801AF7" w:rsidR="0013302D" w:rsidRPr="00967D52" w:rsidRDefault="0013302D" w:rsidP="004639F5">
            <w:pPr>
              <w:pStyle w:val="DMETW1444BIPCOMPARABLE"/>
              <w:jc w:val="right"/>
              <w:rPr>
                <w:b/>
                <w:sz w:val="18"/>
                <w:szCs w:val="18"/>
              </w:rPr>
            </w:pPr>
            <w:r w:rsidRPr="00967D52">
              <w:rPr>
                <w:b/>
                <w:sz w:val="18"/>
                <w:szCs w:val="18"/>
              </w:rPr>
              <w:t>(1</w:t>
            </w:r>
            <w:r w:rsidR="00D90156">
              <w:rPr>
                <w:b/>
                <w:sz w:val="18"/>
                <w:szCs w:val="18"/>
              </w:rPr>
              <w:t>.</w:t>
            </w:r>
            <w:r w:rsidRPr="00967D52">
              <w:rPr>
                <w:b/>
                <w:sz w:val="18"/>
                <w:szCs w:val="18"/>
              </w:rPr>
              <w:t>203</w:t>
            </w:r>
            <w:r w:rsidR="00D90156">
              <w:rPr>
                <w:b/>
                <w:sz w:val="18"/>
                <w:szCs w:val="18"/>
              </w:rPr>
              <w:t>,</w:t>
            </w:r>
            <w:r w:rsidRPr="00967D52">
              <w:rPr>
                <w:b/>
                <w:sz w:val="18"/>
                <w:szCs w:val="18"/>
              </w:rPr>
              <w:t>4)</w:t>
            </w:r>
          </w:p>
        </w:tc>
        <w:tc>
          <w:tcPr>
            <w:tcW w:w="117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C49A994" w14:textId="23692865" w:rsidR="0013302D" w:rsidRPr="00967D52" w:rsidRDefault="0013302D" w:rsidP="004639F5">
            <w:pPr>
              <w:pStyle w:val="DMETW1444BIPCOMPARABLE"/>
              <w:jc w:val="right"/>
              <w:rPr>
                <w:b/>
                <w:sz w:val="18"/>
                <w:szCs w:val="18"/>
              </w:rPr>
            </w:pPr>
            <w:r w:rsidRPr="00967D52">
              <w:rPr>
                <w:b/>
                <w:sz w:val="18"/>
                <w:szCs w:val="18"/>
              </w:rPr>
              <w:t>560</w:t>
            </w:r>
            <w:r w:rsidR="00D90156">
              <w:rPr>
                <w:b/>
                <w:sz w:val="18"/>
                <w:szCs w:val="18"/>
              </w:rPr>
              <w:t>,</w:t>
            </w:r>
            <w:r w:rsidRPr="00967D52">
              <w:rPr>
                <w:b/>
                <w:sz w:val="18"/>
                <w:szCs w:val="18"/>
              </w:rPr>
              <w:t>7</w:t>
            </w:r>
          </w:p>
        </w:tc>
        <w:tc>
          <w:tcPr>
            <w:tcW w:w="108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0FB41C0" w14:textId="1519F56A" w:rsidR="0013302D" w:rsidRPr="00967D52" w:rsidRDefault="0013302D" w:rsidP="004639F5">
            <w:pPr>
              <w:pStyle w:val="DMETW1444BIPCOMPARABLE"/>
              <w:jc w:val="right"/>
              <w:rPr>
                <w:b/>
                <w:sz w:val="18"/>
                <w:szCs w:val="18"/>
              </w:rPr>
            </w:pPr>
            <w:r w:rsidRPr="00967D52">
              <w:rPr>
                <w:b/>
                <w:sz w:val="18"/>
                <w:szCs w:val="18"/>
              </w:rPr>
              <w:t>769</w:t>
            </w:r>
            <w:r w:rsidR="00D90156">
              <w:rPr>
                <w:b/>
                <w:sz w:val="18"/>
                <w:szCs w:val="18"/>
              </w:rPr>
              <w:t>,</w:t>
            </w:r>
            <w:r w:rsidRPr="00967D52">
              <w:rPr>
                <w:b/>
                <w:sz w:val="18"/>
                <w:szCs w:val="18"/>
              </w:rPr>
              <w:t>0</w:t>
            </w:r>
          </w:p>
        </w:tc>
        <w:tc>
          <w:tcPr>
            <w:tcW w:w="7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21611F4" w14:textId="158643DD" w:rsidR="0013302D" w:rsidRPr="00967D52" w:rsidRDefault="0013302D" w:rsidP="004639F5">
            <w:pPr>
              <w:pStyle w:val="DMETW1444BIPCOMPARABLE"/>
              <w:jc w:val="right"/>
              <w:rPr>
                <w:b/>
                <w:sz w:val="18"/>
                <w:szCs w:val="18"/>
              </w:rPr>
            </w:pPr>
            <w:r w:rsidRPr="00967D52">
              <w:rPr>
                <w:b/>
                <w:sz w:val="18"/>
                <w:szCs w:val="18"/>
              </w:rPr>
              <w:t>(142</w:t>
            </w:r>
            <w:r w:rsidR="009F7439">
              <w:rPr>
                <w:b/>
                <w:sz w:val="18"/>
                <w:szCs w:val="18"/>
              </w:rPr>
              <w:t>,</w:t>
            </w:r>
            <w:r w:rsidRPr="00967D52">
              <w:rPr>
                <w:b/>
                <w:sz w:val="18"/>
                <w:szCs w:val="18"/>
              </w:rPr>
              <w:t>7)</w:t>
            </w: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3BBA81D" w14:textId="4AD50146" w:rsidR="0013302D" w:rsidRPr="00967D52" w:rsidRDefault="0013302D" w:rsidP="004639F5">
            <w:pPr>
              <w:pStyle w:val="DMETW1444BIPCOMPARABLE"/>
              <w:jc w:val="right"/>
              <w:rPr>
                <w:b/>
                <w:sz w:val="18"/>
                <w:szCs w:val="18"/>
              </w:rPr>
            </w:pPr>
            <w:r w:rsidRPr="00967D52">
              <w:rPr>
                <w:b/>
                <w:sz w:val="18"/>
                <w:szCs w:val="18"/>
              </w:rPr>
              <w:t>388</w:t>
            </w:r>
            <w:r w:rsidR="009F7439">
              <w:rPr>
                <w:b/>
                <w:sz w:val="18"/>
                <w:szCs w:val="18"/>
              </w:rPr>
              <w:t>,</w:t>
            </w:r>
            <w:r w:rsidRPr="00967D52">
              <w:rPr>
                <w:b/>
                <w:sz w:val="18"/>
                <w:szCs w:val="18"/>
              </w:rPr>
              <w:t>9</w:t>
            </w:r>
          </w:p>
        </w:tc>
        <w:tc>
          <w:tcPr>
            <w:tcW w:w="72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312D4A1C" w14:textId="76BE8FA1" w:rsidR="0013302D" w:rsidRPr="00967D52" w:rsidRDefault="0013302D" w:rsidP="004639F5">
            <w:pPr>
              <w:pStyle w:val="DMETW1444BIPCOMPARABLE"/>
              <w:jc w:val="right"/>
              <w:rPr>
                <w:b/>
                <w:sz w:val="18"/>
                <w:szCs w:val="18"/>
              </w:rPr>
            </w:pPr>
            <w:r w:rsidRPr="00967D52">
              <w:rPr>
                <w:b/>
                <w:sz w:val="18"/>
                <w:szCs w:val="18"/>
              </w:rPr>
              <w:t>1</w:t>
            </w:r>
            <w:r w:rsidR="009F7439">
              <w:rPr>
                <w:b/>
                <w:sz w:val="18"/>
                <w:szCs w:val="18"/>
              </w:rPr>
              <w:t>,</w:t>
            </w:r>
            <w:r w:rsidRPr="00967D52">
              <w:rPr>
                <w:b/>
                <w:sz w:val="18"/>
                <w:szCs w:val="18"/>
              </w:rPr>
              <w:t>058</w:t>
            </w:r>
          </w:p>
        </w:tc>
      </w:tr>
      <w:tr w:rsidR="00E02E37" w:rsidRPr="0039320C" w14:paraId="224C37E1" w14:textId="77777777" w:rsidTr="00E11619">
        <w:trPr>
          <w:trHeight w:hRule="exact" w:val="239"/>
        </w:trPr>
        <w:tc>
          <w:tcPr>
            <w:tcW w:w="2248" w:type="dxa"/>
            <w:tcBorders>
              <w:top w:val="nil"/>
              <w:left w:val="nil"/>
              <w:bottom w:val="nil"/>
              <w:right w:val="nil"/>
            </w:tcBorders>
            <w:tcMar>
              <w:top w:w="0" w:type="dxa"/>
              <w:left w:w="60" w:type="dxa"/>
              <w:bottom w:w="0" w:type="dxa"/>
              <w:right w:w="60" w:type="dxa"/>
            </w:tcMar>
            <w:vAlign w:val="bottom"/>
          </w:tcPr>
          <w:p w14:paraId="39D31F4A" w14:textId="77777777" w:rsidR="0013302D" w:rsidRPr="00967D52" w:rsidRDefault="0013302D" w:rsidP="004639F5">
            <w:pPr>
              <w:pStyle w:val="DMETW1444BIPCOMPARABLE"/>
              <w:rPr>
                <w:sz w:val="18"/>
                <w:szCs w:val="18"/>
              </w:rPr>
            </w:pPr>
          </w:p>
        </w:tc>
        <w:tc>
          <w:tcPr>
            <w:tcW w:w="1262"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3642A0E" w14:textId="77777777" w:rsidR="0013302D" w:rsidRPr="00967D52" w:rsidRDefault="0013302D" w:rsidP="004639F5">
            <w:pPr>
              <w:pStyle w:val="DMETW1444BIPCOMPARABLE"/>
              <w:rPr>
                <w:sz w:val="18"/>
                <w:szCs w:val="18"/>
              </w:rPr>
            </w:pPr>
          </w:p>
        </w:tc>
        <w:tc>
          <w:tcPr>
            <w:tcW w:w="810" w:type="dxa"/>
            <w:gridSpan w:val="2"/>
            <w:tcBorders>
              <w:top w:val="single" w:sz="4" w:space="0" w:color="000000"/>
              <w:left w:val="nil"/>
              <w:bottom w:val="single" w:sz="4" w:space="0" w:color="000000"/>
              <w:right w:val="nil"/>
            </w:tcBorders>
            <w:tcMar>
              <w:top w:w="0" w:type="dxa"/>
              <w:left w:w="60" w:type="dxa"/>
              <w:bottom w:w="0" w:type="dxa"/>
              <w:right w:w="60" w:type="dxa"/>
            </w:tcMar>
            <w:vAlign w:val="bottom"/>
          </w:tcPr>
          <w:p w14:paraId="64AE428F" w14:textId="77777777" w:rsidR="0013302D" w:rsidRPr="00967D52" w:rsidRDefault="0013302D" w:rsidP="004639F5">
            <w:pPr>
              <w:pStyle w:val="DMETW1444BIPCOMPARABLE"/>
              <w:rPr>
                <w:sz w:val="18"/>
                <w:szCs w:val="18"/>
              </w:rPr>
            </w:pP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C3C6250" w14:textId="77777777" w:rsidR="0013302D" w:rsidRPr="00967D52" w:rsidRDefault="0013302D" w:rsidP="004639F5">
            <w:pPr>
              <w:pStyle w:val="DMETW1444BIPCOMPARABLE"/>
              <w:rPr>
                <w:sz w:val="18"/>
                <w:szCs w:val="18"/>
              </w:rPr>
            </w:pPr>
          </w:p>
        </w:tc>
        <w:tc>
          <w:tcPr>
            <w:tcW w:w="117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3943BEE" w14:textId="77777777" w:rsidR="0013302D" w:rsidRPr="00967D52" w:rsidRDefault="0013302D" w:rsidP="004639F5">
            <w:pPr>
              <w:pStyle w:val="DMETW1444BIPCOMPARABLE"/>
              <w:rPr>
                <w:sz w:val="18"/>
                <w:szCs w:val="18"/>
              </w:rPr>
            </w:pPr>
          </w:p>
        </w:tc>
        <w:tc>
          <w:tcPr>
            <w:tcW w:w="108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8CBDB05" w14:textId="77777777" w:rsidR="0013302D" w:rsidRPr="00967D52" w:rsidRDefault="0013302D" w:rsidP="004639F5">
            <w:pPr>
              <w:pStyle w:val="DMETW1444BIPCOMPARABLE"/>
              <w:rPr>
                <w:sz w:val="18"/>
                <w:szCs w:val="18"/>
              </w:rPr>
            </w:pPr>
          </w:p>
        </w:tc>
        <w:tc>
          <w:tcPr>
            <w:tcW w:w="7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F9E4C8B" w14:textId="77777777" w:rsidR="0013302D" w:rsidRPr="00967D52" w:rsidRDefault="0013302D" w:rsidP="004639F5">
            <w:pPr>
              <w:pStyle w:val="DMETW1444BIPCOMPARABLE"/>
              <w:rPr>
                <w:sz w:val="18"/>
                <w:szCs w:val="18"/>
              </w:rPr>
            </w:pP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6EB68C2" w14:textId="77777777" w:rsidR="0013302D" w:rsidRPr="00967D52" w:rsidRDefault="0013302D" w:rsidP="004639F5">
            <w:pPr>
              <w:pStyle w:val="DMETW1444BIPCOMPARABLE"/>
              <w:rPr>
                <w:sz w:val="18"/>
                <w:szCs w:val="18"/>
              </w:rPr>
            </w:pPr>
          </w:p>
        </w:tc>
        <w:tc>
          <w:tcPr>
            <w:tcW w:w="7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01EA27C" w14:textId="77777777" w:rsidR="0013302D" w:rsidRPr="00967D52" w:rsidRDefault="0013302D" w:rsidP="004639F5">
            <w:pPr>
              <w:pStyle w:val="DMETW1444BIPCOMPARABLE"/>
              <w:rPr>
                <w:sz w:val="18"/>
                <w:szCs w:val="18"/>
              </w:rPr>
            </w:pPr>
          </w:p>
        </w:tc>
      </w:tr>
      <w:tr w:rsidR="0013302D" w:rsidRPr="0039320C" w14:paraId="6509E201" w14:textId="77777777" w:rsidTr="00E02E37">
        <w:trPr>
          <w:trHeight w:hRule="exact" w:val="272"/>
        </w:trPr>
        <w:tc>
          <w:tcPr>
            <w:tcW w:w="2248" w:type="dxa"/>
            <w:tcBorders>
              <w:top w:val="nil"/>
              <w:left w:val="nil"/>
              <w:bottom w:val="nil"/>
              <w:right w:val="nil"/>
            </w:tcBorders>
            <w:tcMar>
              <w:top w:w="0" w:type="dxa"/>
              <w:left w:w="60" w:type="dxa"/>
              <w:bottom w:w="0" w:type="dxa"/>
              <w:right w:w="60" w:type="dxa"/>
            </w:tcMar>
            <w:vAlign w:val="bottom"/>
          </w:tcPr>
          <w:p w14:paraId="61087B7E" w14:textId="77777777" w:rsidR="0013302D" w:rsidRPr="00967D52" w:rsidRDefault="0013302D" w:rsidP="004639F5">
            <w:pPr>
              <w:pStyle w:val="DMETW1444BIPCOMPARABLE"/>
              <w:rPr>
                <w:sz w:val="18"/>
                <w:szCs w:val="18"/>
              </w:rPr>
            </w:pPr>
          </w:p>
        </w:tc>
        <w:tc>
          <w:tcPr>
            <w:tcW w:w="7922" w:type="dxa"/>
            <w:gridSpan w:val="9"/>
            <w:tcBorders>
              <w:top w:val="single" w:sz="4" w:space="0" w:color="000000"/>
              <w:left w:val="nil"/>
              <w:bottom w:val="single" w:sz="4" w:space="0" w:color="000000"/>
              <w:right w:val="nil"/>
            </w:tcBorders>
            <w:shd w:val="solid" w:color="C2C2C2" w:fill="FFFFFF"/>
            <w:tcMar>
              <w:top w:w="0" w:type="dxa"/>
              <w:left w:w="60" w:type="dxa"/>
              <w:bottom w:w="0" w:type="dxa"/>
              <w:right w:w="60" w:type="dxa"/>
            </w:tcMar>
            <w:vAlign w:val="bottom"/>
          </w:tcPr>
          <w:p w14:paraId="1D7678ED" w14:textId="400C96CE" w:rsidR="0013302D" w:rsidRPr="00967D52" w:rsidRDefault="00666E5C" w:rsidP="004639F5">
            <w:pPr>
              <w:pStyle w:val="DMETW1444BIPCOMPARABLE"/>
              <w:jc w:val="center"/>
              <w:rPr>
                <w:b/>
                <w:sz w:val="18"/>
                <w:szCs w:val="18"/>
              </w:rPr>
            </w:pPr>
            <w:r w:rsidRPr="00666E5C">
              <w:rPr>
                <w:b/>
                <w:sz w:val="18"/>
                <w:szCs w:val="18"/>
              </w:rPr>
              <w:t>Α’ Εξάμηνο</w:t>
            </w:r>
            <w:r w:rsidR="00F62B31" w:rsidRPr="00666E5C">
              <w:rPr>
                <w:b/>
                <w:sz w:val="16"/>
                <w:szCs w:val="16"/>
              </w:rPr>
              <w:t xml:space="preserve"> </w:t>
            </w:r>
            <w:r w:rsidR="00F62B31" w:rsidRPr="005A3D35">
              <w:rPr>
                <w:b/>
                <w:sz w:val="18"/>
                <w:szCs w:val="18"/>
              </w:rPr>
              <w:t>202</w:t>
            </w:r>
            <w:r w:rsidR="00C04BC7">
              <w:rPr>
                <w:b/>
                <w:sz w:val="18"/>
                <w:szCs w:val="18"/>
              </w:rPr>
              <w:t>2</w:t>
            </w:r>
          </w:p>
        </w:tc>
      </w:tr>
      <w:tr w:rsidR="00E02E37" w:rsidRPr="0039320C" w14:paraId="6F833566" w14:textId="77777777" w:rsidTr="00E11619">
        <w:trPr>
          <w:trHeight w:hRule="exact" w:val="901"/>
        </w:trPr>
        <w:tc>
          <w:tcPr>
            <w:tcW w:w="2248" w:type="dxa"/>
            <w:tcBorders>
              <w:top w:val="nil"/>
              <w:left w:val="nil"/>
              <w:bottom w:val="nil"/>
              <w:right w:val="nil"/>
            </w:tcBorders>
            <w:tcMar>
              <w:top w:w="0" w:type="dxa"/>
              <w:left w:w="60" w:type="dxa"/>
              <w:bottom w:w="0" w:type="dxa"/>
              <w:right w:w="60" w:type="dxa"/>
            </w:tcMar>
            <w:vAlign w:val="bottom"/>
          </w:tcPr>
          <w:p w14:paraId="47302C43" w14:textId="77777777" w:rsidR="00E02E37" w:rsidRPr="00967D52" w:rsidRDefault="00E02E37" w:rsidP="00E02E37">
            <w:pPr>
              <w:pStyle w:val="DMETW1444BIPCOMPARABLE"/>
              <w:rPr>
                <w:sz w:val="18"/>
                <w:szCs w:val="18"/>
              </w:rPr>
            </w:pPr>
          </w:p>
        </w:tc>
        <w:tc>
          <w:tcPr>
            <w:tcW w:w="1262"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1E1ECF66" w14:textId="515D2FC1" w:rsidR="00E02E37" w:rsidRPr="00967D52" w:rsidRDefault="00E02E37" w:rsidP="00E02E37">
            <w:pPr>
              <w:pStyle w:val="DMETW1444BIPCOMPARABLE"/>
              <w:jc w:val="center"/>
              <w:rPr>
                <w:b/>
                <w:sz w:val="18"/>
                <w:szCs w:val="18"/>
              </w:rPr>
            </w:pPr>
            <w:r w:rsidRPr="00967D52">
              <w:rPr>
                <w:b/>
                <w:sz w:val="18"/>
                <w:szCs w:val="18"/>
              </w:rPr>
              <w:t>Κόστος πωληθέντων</w:t>
            </w:r>
          </w:p>
        </w:tc>
        <w:tc>
          <w:tcPr>
            <w:tcW w:w="810" w:type="dxa"/>
            <w:gridSpan w:val="2"/>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7249DF7B" w14:textId="6A08EADD" w:rsidR="00E02E37" w:rsidRPr="00967D52" w:rsidRDefault="00E02E37" w:rsidP="00E02E37">
            <w:pPr>
              <w:pStyle w:val="DMETW1444BIPCOMPARABLE"/>
              <w:jc w:val="center"/>
              <w:rPr>
                <w:b/>
                <w:sz w:val="18"/>
                <w:szCs w:val="18"/>
              </w:rPr>
            </w:pPr>
            <w:r w:rsidRPr="00967D52">
              <w:rPr>
                <w:b/>
                <w:sz w:val="18"/>
                <w:szCs w:val="18"/>
              </w:rPr>
              <w:t>Μικτά κέρδη</w:t>
            </w:r>
          </w:p>
        </w:tc>
        <w:tc>
          <w:tcPr>
            <w:tcW w:w="135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43BF6399" w14:textId="3D9ABE27" w:rsidR="00E02E37" w:rsidRPr="00967D52" w:rsidRDefault="00E02E37" w:rsidP="00E02E37">
            <w:pPr>
              <w:pStyle w:val="DMETW1444BIPCOMPARABLE"/>
              <w:jc w:val="center"/>
              <w:rPr>
                <w:b/>
                <w:sz w:val="18"/>
                <w:szCs w:val="18"/>
              </w:rPr>
            </w:pPr>
            <w:r w:rsidRPr="00967D52">
              <w:rPr>
                <w:b/>
                <w:sz w:val="18"/>
                <w:szCs w:val="18"/>
              </w:rPr>
              <w:t>Λειτουργικά έξοδα</w:t>
            </w:r>
          </w:p>
        </w:tc>
        <w:tc>
          <w:tcPr>
            <w:tcW w:w="117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205CBC8D" w14:textId="3E022392" w:rsidR="00E02E37" w:rsidRPr="00967D52" w:rsidRDefault="00E02E37" w:rsidP="00E02E37">
            <w:pPr>
              <w:pStyle w:val="DMETW1444BIPCOMPARABLE"/>
              <w:jc w:val="center"/>
              <w:rPr>
                <w:b/>
                <w:sz w:val="18"/>
                <w:szCs w:val="18"/>
              </w:rPr>
            </w:pPr>
            <w:r w:rsidRPr="00967D52">
              <w:rPr>
                <w:b/>
                <w:sz w:val="18"/>
                <w:szCs w:val="18"/>
              </w:rPr>
              <w:t>Λειτουργικά κέρδη (</w:t>
            </w:r>
            <w:r w:rsidRPr="00967D52">
              <w:rPr>
                <w:b/>
                <w:sz w:val="18"/>
                <w:szCs w:val="18"/>
                <w:lang w:val="en-US"/>
              </w:rPr>
              <w:t>EBIT)</w:t>
            </w:r>
          </w:p>
        </w:tc>
        <w:tc>
          <w:tcPr>
            <w:tcW w:w="108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20EF7468" w14:textId="384AB53A" w:rsidR="00E02E37" w:rsidRPr="00967D52" w:rsidRDefault="00E02E37" w:rsidP="00E02E37">
            <w:pPr>
              <w:pStyle w:val="DMETW1444BIPCOMPARABLE"/>
              <w:jc w:val="center"/>
              <w:rPr>
                <w:b/>
                <w:sz w:val="18"/>
                <w:szCs w:val="18"/>
              </w:rPr>
            </w:pPr>
            <w:r w:rsidRPr="00967D52">
              <w:rPr>
                <w:b/>
                <w:sz w:val="18"/>
                <w:szCs w:val="18"/>
              </w:rPr>
              <w:t xml:space="preserve">Προσαρμο-σμένο </w:t>
            </w:r>
            <w:r w:rsidRPr="00967D52">
              <w:rPr>
                <w:b/>
                <w:sz w:val="18"/>
                <w:szCs w:val="18"/>
                <w:lang w:val="en-US"/>
              </w:rPr>
              <w:t>EBITDA</w:t>
            </w:r>
          </w:p>
        </w:tc>
        <w:tc>
          <w:tcPr>
            <w:tcW w:w="72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1D517EA5" w14:textId="05FC6708" w:rsidR="00E02E37" w:rsidRPr="00967D52" w:rsidRDefault="00E02E37" w:rsidP="00E02E37">
            <w:pPr>
              <w:pStyle w:val="DMETW1444BIPCOMPARABLE"/>
              <w:jc w:val="center"/>
              <w:rPr>
                <w:b/>
                <w:sz w:val="18"/>
                <w:szCs w:val="18"/>
              </w:rPr>
            </w:pPr>
            <w:r>
              <w:rPr>
                <w:b/>
                <w:sz w:val="18"/>
                <w:szCs w:val="18"/>
              </w:rPr>
              <w:t>Φόροι</w:t>
            </w:r>
          </w:p>
        </w:tc>
        <w:tc>
          <w:tcPr>
            <w:tcW w:w="81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367B0654" w14:textId="6538DA9D" w:rsidR="00E02E37" w:rsidRPr="00967D52" w:rsidRDefault="00E02E37" w:rsidP="00E02E37">
            <w:pPr>
              <w:pStyle w:val="DMETW1444BIPCOMPARABLE"/>
              <w:jc w:val="center"/>
              <w:rPr>
                <w:b/>
                <w:sz w:val="18"/>
                <w:szCs w:val="18"/>
              </w:rPr>
            </w:pPr>
            <w:r>
              <w:rPr>
                <w:b/>
                <w:sz w:val="18"/>
                <w:szCs w:val="18"/>
              </w:rPr>
              <w:t>Καθαρά Κέρδη</w:t>
            </w:r>
            <w:r w:rsidRPr="00967D52">
              <w:rPr>
                <w:b/>
                <w:sz w:val="18"/>
                <w:szCs w:val="18"/>
                <w:vertAlign w:val="superscript"/>
              </w:rPr>
              <w:t>1</w:t>
            </w:r>
          </w:p>
        </w:tc>
        <w:tc>
          <w:tcPr>
            <w:tcW w:w="720" w:type="dxa"/>
            <w:tcBorders>
              <w:top w:val="single" w:sz="4" w:space="0" w:color="000000"/>
              <w:left w:val="nil"/>
              <w:bottom w:val="nil"/>
              <w:right w:val="nil"/>
            </w:tcBorders>
            <w:shd w:val="solid" w:color="C2C2C2" w:fill="FFFFFF"/>
            <w:tcMar>
              <w:top w:w="0" w:type="dxa"/>
              <w:left w:w="60" w:type="dxa"/>
              <w:bottom w:w="0" w:type="dxa"/>
              <w:right w:w="60" w:type="dxa"/>
            </w:tcMar>
            <w:vAlign w:val="bottom"/>
          </w:tcPr>
          <w:p w14:paraId="7A060155" w14:textId="77777777" w:rsidR="00E02E37" w:rsidRPr="00967D52" w:rsidRDefault="00E02E37" w:rsidP="00E02E37">
            <w:pPr>
              <w:pStyle w:val="DMETW1444BIPCOMPARABLE"/>
              <w:jc w:val="center"/>
              <w:rPr>
                <w:b/>
                <w:sz w:val="18"/>
                <w:szCs w:val="18"/>
              </w:rPr>
            </w:pPr>
            <w:r w:rsidRPr="00967D52">
              <w:rPr>
                <w:b/>
                <w:sz w:val="18"/>
                <w:szCs w:val="18"/>
              </w:rPr>
              <w:t>Κέρδη ανά μετοχή</w:t>
            </w:r>
          </w:p>
          <w:p w14:paraId="4DC73D30" w14:textId="536E0DCB" w:rsidR="00E02E37" w:rsidRPr="00967D52" w:rsidRDefault="00E02E37" w:rsidP="00E02E37">
            <w:pPr>
              <w:pStyle w:val="DMETW1444BIPCOMPARABLE"/>
              <w:jc w:val="center"/>
              <w:rPr>
                <w:b/>
                <w:sz w:val="18"/>
                <w:szCs w:val="18"/>
              </w:rPr>
            </w:pPr>
            <w:r w:rsidRPr="00967D52">
              <w:rPr>
                <w:b/>
                <w:sz w:val="18"/>
                <w:szCs w:val="18"/>
              </w:rPr>
              <w:t>(€)</w:t>
            </w:r>
          </w:p>
        </w:tc>
      </w:tr>
      <w:tr w:rsidR="00E02E37" w:rsidRPr="0039320C" w14:paraId="539A3DFF" w14:textId="77777777" w:rsidTr="00E11619">
        <w:trPr>
          <w:trHeight w:hRule="exact" w:val="239"/>
        </w:trPr>
        <w:tc>
          <w:tcPr>
            <w:tcW w:w="2248" w:type="dxa"/>
            <w:tcBorders>
              <w:top w:val="nil"/>
              <w:left w:val="nil"/>
              <w:bottom w:val="nil"/>
              <w:right w:val="nil"/>
            </w:tcBorders>
            <w:tcMar>
              <w:top w:w="0" w:type="dxa"/>
              <w:left w:w="60" w:type="dxa"/>
              <w:bottom w:w="0" w:type="dxa"/>
              <w:right w:w="60" w:type="dxa"/>
            </w:tcMar>
            <w:vAlign w:val="bottom"/>
          </w:tcPr>
          <w:p w14:paraId="17A47787" w14:textId="77387B16" w:rsidR="00E02E37" w:rsidRPr="00967D52" w:rsidRDefault="00E02E37" w:rsidP="00E02E37">
            <w:pPr>
              <w:pStyle w:val="DMETW1444BIPCOMPARABLE"/>
              <w:rPr>
                <w:b/>
                <w:sz w:val="18"/>
                <w:szCs w:val="18"/>
              </w:rPr>
            </w:pPr>
            <w:r w:rsidRPr="00967D52">
              <w:rPr>
                <w:b/>
                <w:sz w:val="18"/>
                <w:szCs w:val="18"/>
              </w:rPr>
              <w:t>Δημοσιευμένα μεγέθη</w:t>
            </w:r>
          </w:p>
        </w:tc>
        <w:tc>
          <w:tcPr>
            <w:tcW w:w="1262" w:type="dxa"/>
            <w:tcBorders>
              <w:top w:val="nil"/>
              <w:left w:val="nil"/>
              <w:bottom w:val="nil"/>
              <w:right w:val="nil"/>
            </w:tcBorders>
            <w:tcMar>
              <w:top w:w="0" w:type="dxa"/>
              <w:left w:w="60" w:type="dxa"/>
              <w:bottom w:w="0" w:type="dxa"/>
              <w:right w:w="60" w:type="dxa"/>
            </w:tcMar>
            <w:vAlign w:val="bottom"/>
          </w:tcPr>
          <w:p w14:paraId="1B8A380F" w14:textId="600F74AC" w:rsidR="00E02E37" w:rsidRPr="00967D52" w:rsidRDefault="00E02E37" w:rsidP="00E02E37">
            <w:pPr>
              <w:pStyle w:val="DMETW1444BIPCOMPARABLE"/>
              <w:jc w:val="right"/>
              <w:rPr>
                <w:sz w:val="18"/>
                <w:szCs w:val="18"/>
              </w:rPr>
            </w:pPr>
            <w:r w:rsidRPr="00967D52">
              <w:rPr>
                <w:sz w:val="18"/>
                <w:szCs w:val="18"/>
              </w:rPr>
              <w:t>(2</w:t>
            </w:r>
            <w:r w:rsidR="00F62B31">
              <w:rPr>
                <w:sz w:val="18"/>
                <w:szCs w:val="18"/>
              </w:rPr>
              <w:t>.</w:t>
            </w:r>
            <w:r w:rsidRPr="00967D52">
              <w:rPr>
                <w:sz w:val="18"/>
                <w:szCs w:val="18"/>
              </w:rPr>
              <w:t>759</w:t>
            </w:r>
            <w:r w:rsidR="00F62B31">
              <w:rPr>
                <w:sz w:val="18"/>
                <w:szCs w:val="18"/>
              </w:rPr>
              <w:t>,</w:t>
            </w:r>
            <w:r w:rsidRPr="00967D52">
              <w:rPr>
                <w:sz w:val="18"/>
                <w:szCs w:val="18"/>
              </w:rPr>
              <w:t>7)</w:t>
            </w:r>
          </w:p>
        </w:tc>
        <w:tc>
          <w:tcPr>
            <w:tcW w:w="810" w:type="dxa"/>
            <w:gridSpan w:val="2"/>
            <w:tcBorders>
              <w:top w:val="nil"/>
              <w:left w:val="nil"/>
              <w:bottom w:val="nil"/>
              <w:right w:val="nil"/>
            </w:tcBorders>
            <w:tcMar>
              <w:top w:w="0" w:type="dxa"/>
              <w:left w:w="60" w:type="dxa"/>
              <w:bottom w:w="0" w:type="dxa"/>
              <w:right w:w="60" w:type="dxa"/>
            </w:tcMar>
            <w:vAlign w:val="bottom"/>
          </w:tcPr>
          <w:p w14:paraId="20954BE7" w14:textId="3712A581" w:rsidR="00E02E37" w:rsidRPr="00967D52" w:rsidRDefault="00E02E37" w:rsidP="00E02E37">
            <w:pPr>
              <w:pStyle w:val="DMETW1444BIPCOMPARABLE"/>
              <w:jc w:val="right"/>
              <w:rPr>
                <w:sz w:val="18"/>
                <w:szCs w:val="18"/>
              </w:rPr>
            </w:pPr>
            <w:r w:rsidRPr="00967D52">
              <w:rPr>
                <w:sz w:val="18"/>
                <w:szCs w:val="18"/>
              </w:rPr>
              <w:t>1</w:t>
            </w:r>
            <w:r w:rsidR="00F62B31">
              <w:rPr>
                <w:sz w:val="18"/>
                <w:szCs w:val="18"/>
              </w:rPr>
              <w:t>.</w:t>
            </w:r>
            <w:r w:rsidRPr="00967D52">
              <w:rPr>
                <w:sz w:val="18"/>
                <w:szCs w:val="18"/>
              </w:rPr>
              <w:t>450</w:t>
            </w:r>
            <w:r w:rsidR="00F62B31">
              <w:rPr>
                <w:sz w:val="18"/>
                <w:szCs w:val="18"/>
              </w:rPr>
              <w:t>,</w:t>
            </w:r>
            <w:r w:rsidRPr="00967D52">
              <w:rPr>
                <w:sz w:val="18"/>
                <w:szCs w:val="18"/>
              </w:rPr>
              <w:t>2</w:t>
            </w:r>
          </w:p>
        </w:tc>
        <w:tc>
          <w:tcPr>
            <w:tcW w:w="1350" w:type="dxa"/>
            <w:tcBorders>
              <w:top w:val="nil"/>
              <w:left w:val="nil"/>
              <w:bottom w:val="nil"/>
              <w:right w:val="nil"/>
            </w:tcBorders>
            <w:tcMar>
              <w:top w:w="0" w:type="dxa"/>
              <w:left w:w="60" w:type="dxa"/>
              <w:bottom w:w="0" w:type="dxa"/>
              <w:right w:w="60" w:type="dxa"/>
            </w:tcMar>
            <w:vAlign w:val="bottom"/>
          </w:tcPr>
          <w:p w14:paraId="1A8D9617" w14:textId="3910F1DE" w:rsidR="00E02E37" w:rsidRPr="00967D52" w:rsidRDefault="00E02E37" w:rsidP="00E02E37">
            <w:pPr>
              <w:pStyle w:val="DMETW1444BIPCOMPARABLE"/>
              <w:jc w:val="right"/>
              <w:rPr>
                <w:sz w:val="18"/>
                <w:szCs w:val="18"/>
              </w:rPr>
            </w:pPr>
            <w:r w:rsidRPr="00967D52">
              <w:rPr>
                <w:sz w:val="18"/>
                <w:szCs w:val="18"/>
              </w:rPr>
              <w:t>(1</w:t>
            </w:r>
            <w:r w:rsidR="00F62B31">
              <w:rPr>
                <w:sz w:val="18"/>
                <w:szCs w:val="18"/>
              </w:rPr>
              <w:t>.</w:t>
            </w:r>
            <w:r w:rsidRPr="00967D52">
              <w:rPr>
                <w:sz w:val="18"/>
                <w:szCs w:val="18"/>
              </w:rPr>
              <w:t>198</w:t>
            </w:r>
            <w:r w:rsidR="00F62B31">
              <w:rPr>
                <w:sz w:val="18"/>
                <w:szCs w:val="18"/>
              </w:rPr>
              <w:t>,</w:t>
            </w:r>
            <w:r w:rsidRPr="00967D52">
              <w:rPr>
                <w:sz w:val="18"/>
                <w:szCs w:val="18"/>
              </w:rPr>
              <w:t>9)</w:t>
            </w:r>
          </w:p>
        </w:tc>
        <w:tc>
          <w:tcPr>
            <w:tcW w:w="1170" w:type="dxa"/>
            <w:tcBorders>
              <w:top w:val="nil"/>
              <w:left w:val="nil"/>
              <w:bottom w:val="nil"/>
              <w:right w:val="nil"/>
            </w:tcBorders>
            <w:tcMar>
              <w:top w:w="0" w:type="dxa"/>
              <w:left w:w="60" w:type="dxa"/>
              <w:bottom w:w="0" w:type="dxa"/>
              <w:right w:w="60" w:type="dxa"/>
            </w:tcMar>
            <w:vAlign w:val="bottom"/>
          </w:tcPr>
          <w:p w14:paraId="44C3BA89" w14:textId="26D48CE6" w:rsidR="00E02E37" w:rsidRPr="00967D52" w:rsidRDefault="00E02E37" w:rsidP="00E02E37">
            <w:pPr>
              <w:pStyle w:val="DMETW1444BIPCOMPARABLE"/>
              <w:jc w:val="right"/>
              <w:rPr>
                <w:sz w:val="18"/>
                <w:szCs w:val="18"/>
              </w:rPr>
            </w:pPr>
            <w:r w:rsidRPr="00967D52">
              <w:rPr>
                <w:sz w:val="18"/>
                <w:szCs w:val="18"/>
              </w:rPr>
              <w:t>275</w:t>
            </w:r>
            <w:r w:rsidR="00D4113E">
              <w:rPr>
                <w:sz w:val="18"/>
                <w:szCs w:val="18"/>
              </w:rPr>
              <w:t>,</w:t>
            </w:r>
            <w:r w:rsidRPr="00967D52">
              <w:rPr>
                <w:sz w:val="18"/>
                <w:szCs w:val="18"/>
              </w:rPr>
              <w:t>7</w:t>
            </w:r>
          </w:p>
        </w:tc>
        <w:tc>
          <w:tcPr>
            <w:tcW w:w="1080" w:type="dxa"/>
            <w:tcBorders>
              <w:top w:val="nil"/>
              <w:left w:val="nil"/>
              <w:bottom w:val="nil"/>
              <w:right w:val="nil"/>
            </w:tcBorders>
            <w:tcMar>
              <w:top w:w="0" w:type="dxa"/>
              <w:left w:w="60" w:type="dxa"/>
              <w:bottom w:w="0" w:type="dxa"/>
              <w:right w:w="60" w:type="dxa"/>
            </w:tcMar>
            <w:vAlign w:val="bottom"/>
          </w:tcPr>
          <w:p w14:paraId="23D7ECDE" w14:textId="6D480720" w:rsidR="00E02E37" w:rsidRPr="00967D52" w:rsidRDefault="00E02E37" w:rsidP="00E02E37">
            <w:pPr>
              <w:pStyle w:val="DMETW1444BIPCOMPARABLE"/>
              <w:jc w:val="right"/>
              <w:rPr>
                <w:sz w:val="18"/>
                <w:szCs w:val="18"/>
              </w:rPr>
            </w:pPr>
            <w:r w:rsidRPr="00967D52">
              <w:rPr>
                <w:sz w:val="18"/>
                <w:szCs w:val="18"/>
              </w:rPr>
              <w:t>663</w:t>
            </w:r>
            <w:r w:rsidR="00EE011B">
              <w:rPr>
                <w:sz w:val="18"/>
                <w:szCs w:val="18"/>
              </w:rPr>
              <w:t>,</w:t>
            </w:r>
            <w:r w:rsidRPr="00967D52">
              <w:rPr>
                <w:sz w:val="18"/>
                <w:szCs w:val="18"/>
              </w:rPr>
              <w:t>8</w:t>
            </w:r>
          </w:p>
        </w:tc>
        <w:tc>
          <w:tcPr>
            <w:tcW w:w="720" w:type="dxa"/>
            <w:tcBorders>
              <w:top w:val="nil"/>
              <w:left w:val="nil"/>
              <w:bottom w:val="nil"/>
              <w:right w:val="nil"/>
            </w:tcBorders>
            <w:tcMar>
              <w:top w:w="0" w:type="dxa"/>
              <w:left w:w="60" w:type="dxa"/>
              <w:bottom w:w="0" w:type="dxa"/>
              <w:right w:w="60" w:type="dxa"/>
            </w:tcMar>
            <w:vAlign w:val="bottom"/>
          </w:tcPr>
          <w:p w14:paraId="2DA6C4FC" w14:textId="024FD3DC" w:rsidR="00E02E37" w:rsidRPr="00967D52" w:rsidRDefault="00E02E37" w:rsidP="00E02E37">
            <w:pPr>
              <w:pStyle w:val="DMETW1444BIPCOMPARABLE"/>
              <w:jc w:val="right"/>
              <w:rPr>
                <w:sz w:val="18"/>
                <w:szCs w:val="18"/>
              </w:rPr>
            </w:pPr>
            <w:r w:rsidRPr="00967D52">
              <w:rPr>
                <w:sz w:val="18"/>
                <w:szCs w:val="18"/>
              </w:rPr>
              <w:t>(82</w:t>
            </w:r>
            <w:r w:rsidR="00EE011B">
              <w:rPr>
                <w:sz w:val="18"/>
                <w:szCs w:val="18"/>
              </w:rPr>
              <w:t>,</w:t>
            </w:r>
            <w:r w:rsidRPr="00967D52">
              <w:rPr>
                <w:sz w:val="18"/>
                <w:szCs w:val="18"/>
              </w:rPr>
              <w:t>0)</w:t>
            </w:r>
          </w:p>
        </w:tc>
        <w:tc>
          <w:tcPr>
            <w:tcW w:w="810" w:type="dxa"/>
            <w:tcBorders>
              <w:top w:val="nil"/>
              <w:left w:val="nil"/>
              <w:bottom w:val="nil"/>
              <w:right w:val="nil"/>
            </w:tcBorders>
            <w:tcMar>
              <w:top w:w="0" w:type="dxa"/>
              <w:left w:w="60" w:type="dxa"/>
              <w:bottom w:w="0" w:type="dxa"/>
              <w:right w:w="60" w:type="dxa"/>
            </w:tcMar>
            <w:vAlign w:val="bottom"/>
          </w:tcPr>
          <w:p w14:paraId="71DFC432" w14:textId="70A66040" w:rsidR="00E02E37" w:rsidRPr="00967D52" w:rsidRDefault="00E02E37" w:rsidP="00E02E37">
            <w:pPr>
              <w:pStyle w:val="DMETW1444BIPCOMPARABLE"/>
              <w:jc w:val="right"/>
              <w:rPr>
                <w:sz w:val="18"/>
                <w:szCs w:val="18"/>
              </w:rPr>
            </w:pPr>
            <w:r w:rsidRPr="00967D52">
              <w:rPr>
                <w:sz w:val="18"/>
                <w:szCs w:val="18"/>
              </w:rPr>
              <w:t>152</w:t>
            </w:r>
            <w:r w:rsidR="00EE011B">
              <w:rPr>
                <w:sz w:val="18"/>
                <w:szCs w:val="18"/>
              </w:rPr>
              <w:t>,</w:t>
            </w:r>
            <w:r w:rsidRPr="00967D52">
              <w:rPr>
                <w:sz w:val="18"/>
                <w:szCs w:val="18"/>
              </w:rPr>
              <w:t>9</w:t>
            </w:r>
          </w:p>
        </w:tc>
        <w:tc>
          <w:tcPr>
            <w:tcW w:w="720" w:type="dxa"/>
            <w:tcBorders>
              <w:top w:val="nil"/>
              <w:left w:val="nil"/>
              <w:bottom w:val="nil"/>
              <w:right w:val="nil"/>
            </w:tcBorders>
            <w:tcMar>
              <w:top w:w="0" w:type="dxa"/>
              <w:left w:w="60" w:type="dxa"/>
              <w:bottom w:w="0" w:type="dxa"/>
              <w:right w:w="60" w:type="dxa"/>
            </w:tcMar>
            <w:vAlign w:val="bottom"/>
          </w:tcPr>
          <w:p w14:paraId="3076AB66" w14:textId="4B05D87E" w:rsidR="00E02E37" w:rsidRPr="00967D52" w:rsidRDefault="00E02E37" w:rsidP="00E02E37">
            <w:pPr>
              <w:pStyle w:val="DMETW1444BIPCOMPARABLE"/>
              <w:jc w:val="right"/>
              <w:rPr>
                <w:sz w:val="18"/>
                <w:szCs w:val="18"/>
              </w:rPr>
            </w:pPr>
            <w:r w:rsidRPr="00967D52">
              <w:rPr>
                <w:sz w:val="18"/>
                <w:szCs w:val="18"/>
              </w:rPr>
              <w:t>0</w:t>
            </w:r>
            <w:r w:rsidR="002A3845">
              <w:rPr>
                <w:sz w:val="18"/>
                <w:szCs w:val="18"/>
              </w:rPr>
              <w:t>,</w:t>
            </w:r>
            <w:r w:rsidRPr="00967D52">
              <w:rPr>
                <w:sz w:val="18"/>
                <w:szCs w:val="18"/>
              </w:rPr>
              <w:t>418</w:t>
            </w:r>
          </w:p>
        </w:tc>
      </w:tr>
      <w:tr w:rsidR="00E02E37" w:rsidRPr="0039320C" w14:paraId="6FFE9C71" w14:textId="77777777" w:rsidTr="00E11619">
        <w:trPr>
          <w:trHeight w:hRule="exact" w:val="239"/>
        </w:trPr>
        <w:tc>
          <w:tcPr>
            <w:tcW w:w="2248" w:type="dxa"/>
            <w:tcBorders>
              <w:top w:val="nil"/>
              <w:left w:val="nil"/>
              <w:bottom w:val="nil"/>
              <w:right w:val="nil"/>
            </w:tcBorders>
            <w:tcMar>
              <w:top w:w="0" w:type="dxa"/>
              <w:left w:w="60" w:type="dxa"/>
              <w:bottom w:w="0" w:type="dxa"/>
              <w:right w:w="60" w:type="dxa"/>
            </w:tcMar>
            <w:vAlign w:val="bottom"/>
          </w:tcPr>
          <w:p w14:paraId="5F494696" w14:textId="6CD19188" w:rsidR="00E02E37" w:rsidRPr="00967D52" w:rsidRDefault="00E02E37" w:rsidP="00E02E37">
            <w:pPr>
              <w:pStyle w:val="DMETW1444BIPCOMPARABLE"/>
              <w:rPr>
                <w:sz w:val="18"/>
                <w:szCs w:val="18"/>
              </w:rPr>
            </w:pPr>
            <w:r w:rsidRPr="00967D52">
              <w:rPr>
                <w:sz w:val="18"/>
                <w:szCs w:val="18"/>
              </w:rPr>
              <w:t>Έξοδα αναδιάρθρωσης</w:t>
            </w:r>
          </w:p>
        </w:tc>
        <w:tc>
          <w:tcPr>
            <w:tcW w:w="1262" w:type="dxa"/>
            <w:tcBorders>
              <w:top w:val="nil"/>
              <w:left w:val="nil"/>
              <w:bottom w:val="nil"/>
              <w:right w:val="nil"/>
            </w:tcBorders>
            <w:tcMar>
              <w:top w:w="0" w:type="dxa"/>
              <w:left w:w="60" w:type="dxa"/>
              <w:bottom w:w="0" w:type="dxa"/>
              <w:right w:w="60" w:type="dxa"/>
            </w:tcMar>
            <w:vAlign w:val="bottom"/>
          </w:tcPr>
          <w:p w14:paraId="1925D85D" w14:textId="77777777" w:rsidR="00E02E37" w:rsidRPr="00967D52" w:rsidRDefault="00E02E37" w:rsidP="00E02E37">
            <w:pPr>
              <w:pStyle w:val="DMETW1444BIPCOMPARABLE"/>
              <w:jc w:val="right"/>
              <w:rPr>
                <w:sz w:val="18"/>
                <w:szCs w:val="18"/>
              </w:rPr>
            </w:pPr>
            <w:r w:rsidRPr="00967D52">
              <w:rPr>
                <w:sz w:val="18"/>
                <w:szCs w:val="18"/>
              </w:rPr>
              <w:t>—</w:t>
            </w:r>
          </w:p>
        </w:tc>
        <w:tc>
          <w:tcPr>
            <w:tcW w:w="810" w:type="dxa"/>
            <w:gridSpan w:val="2"/>
            <w:tcBorders>
              <w:top w:val="nil"/>
              <w:left w:val="nil"/>
              <w:bottom w:val="nil"/>
              <w:right w:val="nil"/>
            </w:tcBorders>
            <w:tcMar>
              <w:top w:w="0" w:type="dxa"/>
              <w:left w:w="60" w:type="dxa"/>
              <w:bottom w:w="0" w:type="dxa"/>
              <w:right w:w="60" w:type="dxa"/>
            </w:tcMar>
            <w:vAlign w:val="bottom"/>
          </w:tcPr>
          <w:p w14:paraId="5BEA2287" w14:textId="77777777" w:rsidR="00E02E37" w:rsidRPr="00967D52" w:rsidRDefault="00E02E37" w:rsidP="00E02E37">
            <w:pPr>
              <w:pStyle w:val="DMETW1444BIPCOMPARABLE"/>
              <w:jc w:val="right"/>
              <w:rPr>
                <w:sz w:val="18"/>
                <w:szCs w:val="18"/>
              </w:rPr>
            </w:pPr>
            <w:r w:rsidRPr="00967D52">
              <w:rPr>
                <w:sz w:val="18"/>
                <w:szCs w:val="18"/>
              </w:rPr>
              <w:t>—</w:t>
            </w:r>
          </w:p>
        </w:tc>
        <w:tc>
          <w:tcPr>
            <w:tcW w:w="1350" w:type="dxa"/>
            <w:tcBorders>
              <w:top w:val="nil"/>
              <w:left w:val="nil"/>
              <w:bottom w:val="nil"/>
              <w:right w:val="nil"/>
            </w:tcBorders>
            <w:tcMar>
              <w:top w:w="0" w:type="dxa"/>
              <w:left w:w="60" w:type="dxa"/>
              <w:bottom w:w="0" w:type="dxa"/>
              <w:right w:w="60" w:type="dxa"/>
            </w:tcMar>
            <w:vAlign w:val="bottom"/>
          </w:tcPr>
          <w:p w14:paraId="403B7E78" w14:textId="7412BA9F" w:rsidR="00E02E37" w:rsidRPr="00967D52" w:rsidRDefault="00E02E37" w:rsidP="00E02E37">
            <w:pPr>
              <w:pStyle w:val="DMETW1444BIPCOMPARABLE"/>
              <w:jc w:val="right"/>
              <w:rPr>
                <w:sz w:val="18"/>
                <w:szCs w:val="18"/>
              </w:rPr>
            </w:pPr>
            <w:r w:rsidRPr="00967D52">
              <w:rPr>
                <w:sz w:val="18"/>
                <w:szCs w:val="18"/>
              </w:rPr>
              <w:t>3</w:t>
            </w:r>
            <w:r w:rsidR="00F62B31">
              <w:rPr>
                <w:sz w:val="18"/>
                <w:szCs w:val="18"/>
              </w:rPr>
              <w:t>,</w:t>
            </w:r>
            <w:r w:rsidRPr="00967D52">
              <w:rPr>
                <w:sz w:val="18"/>
                <w:szCs w:val="18"/>
              </w:rPr>
              <w:t>8</w:t>
            </w:r>
          </w:p>
        </w:tc>
        <w:tc>
          <w:tcPr>
            <w:tcW w:w="1170" w:type="dxa"/>
            <w:tcBorders>
              <w:top w:val="nil"/>
              <w:left w:val="nil"/>
              <w:bottom w:val="nil"/>
              <w:right w:val="nil"/>
            </w:tcBorders>
            <w:tcMar>
              <w:top w:w="0" w:type="dxa"/>
              <w:left w:w="60" w:type="dxa"/>
              <w:bottom w:w="0" w:type="dxa"/>
              <w:right w:w="60" w:type="dxa"/>
            </w:tcMar>
            <w:vAlign w:val="bottom"/>
          </w:tcPr>
          <w:p w14:paraId="456F8AE0" w14:textId="5A996F81" w:rsidR="00E02E37" w:rsidRPr="00967D52" w:rsidRDefault="00E02E37" w:rsidP="00E02E37">
            <w:pPr>
              <w:pStyle w:val="DMETW1444BIPCOMPARABLE"/>
              <w:jc w:val="right"/>
              <w:rPr>
                <w:sz w:val="18"/>
                <w:szCs w:val="18"/>
              </w:rPr>
            </w:pPr>
            <w:r w:rsidRPr="00967D52">
              <w:rPr>
                <w:sz w:val="18"/>
                <w:szCs w:val="18"/>
              </w:rPr>
              <w:t>3</w:t>
            </w:r>
            <w:r w:rsidR="00D4113E">
              <w:rPr>
                <w:sz w:val="18"/>
                <w:szCs w:val="18"/>
              </w:rPr>
              <w:t>,</w:t>
            </w:r>
            <w:r w:rsidRPr="00967D52">
              <w:rPr>
                <w:sz w:val="18"/>
                <w:szCs w:val="18"/>
              </w:rPr>
              <w:t>8</w:t>
            </w:r>
          </w:p>
        </w:tc>
        <w:tc>
          <w:tcPr>
            <w:tcW w:w="1080" w:type="dxa"/>
            <w:tcBorders>
              <w:top w:val="nil"/>
              <w:left w:val="nil"/>
              <w:bottom w:val="nil"/>
              <w:right w:val="nil"/>
            </w:tcBorders>
            <w:tcMar>
              <w:top w:w="0" w:type="dxa"/>
              <w:left w:w="60" w:type="dxa"/>
              <w:bottom w:w="0" w:type="dxa"/>
              <w:right w:w="60" w:type="dxa"/>
            </w:tcMar>
            <w:vAlign w:val="bottom"/>
          </w:tcPr>
          <w:p w14:paraId="632F7F93" w14:textId="473D5325" w:rsidR="00E02E37" w:rsidRPr="00967D52" w:rsidRDefault="00E02E37" w:rsidP="00E02E37">
            <w:pPr>
              <w:pStyle w:val="DMETW1444BIPCOMPARABLE"/>
              <w:jc w:val="right"/>
              <w:rPr>
                <w:sz w:val="18"/>
                <w:szCs w:val="18"/>
              </w:rPr>
            </w:pPr>
            <w:r w:rsidRPr="00967D52">
              <w:rPr>
                <w:sz w:val="18"/>
                <w:szCs w:val="18"/>
              </w:rPr>
              <w:t>3</w:t>
            </w:r>
            <w:r w:rsidR="00EE011B">
              <w:rPr>
                <w:sz w:val="18"/>
                <w:szCs w:val="18"/>
              </w:rPr>
              <w:t>,</w:t>
            </w:r>
            <w:r w:rsidRPr="00967D52">
              <w:rPr>
                <w:sz w:val="18"/>
                <w:szCs w:val="18"/>
              </w:rPr>
              <w:t>7</w:t>
            </w:r>
          </w:p>
        </w:tc>
        <w:tc>
          <w:tcPr>
            <w:tcW w:w="720" w:type="dxa"/>
            <w:tcBorders>
              <w:top w:val="nil"/>
              <w:left w:val="nil"/>
              <w:bottom w:val="nil"/>
              <w:right w:val="nil"/>
            </w:tcBorders>
            <w:tcMar>
              <w:top w:w="0" w:type="dxa"/>
              <w:left w:w="60" w:type="dxa"/>
              <w:bottom w:w="0" w:type="dxa"/>
              <w:right w:w="60" w:type="dxa"/>
            </w:tcMar>
            <w:vAlign w:val="bottom"/>
          </w:tcPr>
          <w:p w14:paraId="303E2031" w14:textId="6EDF20D9" w:rsidR="00E02E37" w:rsidRPr="00967D52" w:rsidRDefault="00E02E37" w:rsidP="00E02E37">
            <w:pPr>
              <w:pStyle w:val="DMETW1444BIPCOMPARABLE"/>
              <w:jc w:val="right"/>
              <w:rPr>
                <w:sz w:val="18"/>
                <w:szCs w:val="18"/>
              </w:rPr>
            </w:pPr>
            <w:r w:rsidRPr="00967D52">
              <w:rPr>
                <w:sz w:val="18"/>
                <w:szCs w:val="18"/>
              </w:rPr>
              <w:t>(0</w:t>
            </w:r>
            <w:r w:rsidR="00EE011B">
              <w:rPr>
                <w:sz w:val="18"/>
                <w:szCs w:val="18"/>
              </w:rPr>
              <w:t>,</w:t>
            </w:r>
            <w:r w:rsidRPr="00967D52">
              <w:rPr>
                <w:sz w:val="18"/>
                <w:szCs w:val="18"/>
              </w:rPr>
              <w:t>8)</w:t>
            </w:r>
          </w:p>
        </w:tc>
        <w:tc>
          <w:tcPr>
            <w:tcW w:w="810" w:type="dxa"/>
            <w:tcBorders>
              <w:top w:val="nil"/>
              <w:left w:val="nil"/>
              <w:bottom w:val="nil"/>
              <w:right w:val="nil"/>
            </w:tcBorders>
            <w:tcMar>
              <w:top w:w="0" w:type="dxa"/>
              <w:left w:w="60" w:type="dxa"/>
              <w:bottom w:w="0" w:type="dxa"/>
              <w:right w:w="60" w:type="dxa"/>
            </w:tcMar>
            <w:vAlign w:val="bottom"/>
          </w:tcPr>
          <w:p w14:paraId="5A65BFF5" w14:textId="315BB033" w:rsidR="00E02E37" w:rsidRPr="00967D52" w:rsidRDefault="00E02E37" w:rsidP="00E02E37">
            <w:pPr>
              <w:pStyle w:val="DMETW1444BIPCOMPARABLE"/>
              <w:jc w:val="right"/>
              <w:rPr>
                <w:sz w:val="18"/>
                <w:szCs w:val="18"/>
              </w:rPr>
            </w:pPr>
            <w:r w:rsidRPr="00967D52">
              <w:rPr>
                <w:sz w:val="18"/>
                <w:szCs w:val="18"/>
              </w:rPr>
              <w:t>3</w:t>
            </w:r>
            <w:r w:rsidR="00EE011B">
              <w:rPr>
                <w:sz w:val="18"/>
                <w:szCs w:val="18"/>
              </w:rPr>
              <w:t>,</w:t>
            </w:r>
            <w:r w:rsidRPr="00967D52">
              <w:rPr>
                <w:sz w:val="18"/>
                <w:szCs w:val="18"/>
              </w:rPr>
              <w:t>0</w:t>
            </w:r>
          </w:p>
        </w:tc>
        <w:tc>
          <w:tcPr>
            <w:tcW w:w="720" w:type="dxa"/>
            <w:tcBorders>
              <w:top w:val="nil"/>
              <w:left w:val="nil"/>
              <w:bottom w:val="nil"/>
              <w:right w:val="nil"/>
            </w:tcBorders>
            <w:tcMar>
              <w:top w:w="0" w:type="dxa"/>
              <w:left w:w="60" w:type="dxa"/>
              <w:bottom w:w="0" w:type="dxa"/>
              <w:right w:w="60" w:type="dxa"/>
            </w:tcMar>
            <w:vAlign w:val="bottom"/>
          </w:tcPr>
          <w:p w14:paraId="0C81F0C6" w14:textId="0B2E4334" w:rsidR="00E02E37" w:rsidRPr="00967D52" w:rsidRDefault="00E02E37" w:rsidP="00E02E37">
            <w:pPr>
              <w:pStyle w:val="DMETW1444BIPCOMPARABLE"/>
              <w:jc w:val="right"/>
              <w:rPr>
                <w:sz w:val="18"/>
                <w:szCs w:val="18"/>
              </w:rPr>
            </w:pPr>
            <w:r w:rsidRPr="00967D52">
              <w:rPr>
                <w:sz w:val="18"/>
                <w:szCs w:val="18"/>
              </w:rPr>
              <w:t>0</w:t>
            </w:r>
            <w:r w:rsidR="002A3845">
              <w:rPr>
                <w:sz w:val="18"/>
                <w:szCs w:val="18"/>
              </w:rPr>
              <w:t>,</w:t>
            </w:r>
            <w:r w:rsidRPr="00967D52">
              <w:rPr>
                <w:sz w:val="18"/>
                <w:szCs w:val="18"/>
              </w:rPr>
              <w:t>008</w:t>
            </w:r>
          </w:p>
        </w:tc>
      </w:tr>
      <w:tr w:rsidR="00E02E37" w:rsidRPr="0039320C" w14:paraId="6D620736" w14:textId="77777777" w:rsidTr="00E11619">
        <w:trPr>
          <w:trHeight w:hRule="exact" w:val="414"/>
        </w:trPr>
        <w:tc>
          <w:tcPr>
            <w:tcW w:w="2248" w:type="dxa"/>
            <w:tcBorders>
              <w:top w:val="nil"/>
              <w:left w:val="nil"/>
              <w:bottom w:val="nil"/>
              <w:right w:val="nil"/>
            </w:tcBorders>
            <w:tcMar>
              <w:top w:w="0" w:type="dxa"/>
              <w:left w:w="60" w:type="dxa"/>
              <w:bottom w:w="0" w:type="dxa"/>
              <w:right w:w="60" w:type="dxa"/>
            </w:tcMar>
            <w:vAlign w:val="bottom"/>
          </w:tcPr>
          <w:p w14:paraId="15C483F4" w14:textId="402E806B" w:rsidR="00E02E37" w:rsidRPr="00967D52" w:rsidRDefault="00E02E37" w:rsidP="00E02E37">
            <w:pPr>
              <w:pStyle w:val="DMETW1444BIPCOMPARABLE"/>
              <w:rPr>
                <w:sz w:val="18"/>
                <w:szCs w:val="18"/>
              </w:rPr>
            </w:pPr>
            <w:r w:rsidRPr="00967D52">
              <w:rPr>
                <w:sz w:val="18"/>
                <w:szCs w:val="18"/>
              </w:rPr>
              <w:t>Αντιστάθμιση κινδύνου πρώτων υλών</w:t>
            </w:r>
          </w:p>
        </w:tc>
        <w:tc>
          <w:tcPr>
            <w:tcW w:w="1262" w:type="dxa"/>
            <w:tcBorders>
              <w:top w:val="nil"/>
              <w:left w:val="nil"/>
              <w:bottom w:val="nil"/>
              <w:right w:val="nil"/>
            </w:tcBorders>
            <w:tcMar>
              <w:top w:w="0" w:type="dxa"/>
              <w:left w:w="60" w:type="dxa"/>
              <w:bottom w:w="0" w:type="dxa"/>
              <w:right w:w="60" w:type="dxa"/>
            </w:tcMar>
            <w:vAlign w:val="bottom"/>
          </w:tcPr>
          <w:p w14:paraId="2F06E682" w14:textId="16A43EF0" w:rsidR="00E02E37" w:rsidRPr="00967D52" w:rsidRDefault="00E02E37" w:rsidP="00E02E37">
            <w:pPr>
              <w:pStyle w:val="DMETW1444BIPCOMPARABLE"/>
              <w:jc w:val="right"/>
              <w:rPr>
                <w:sz w:val="18"/>
                <w:szCs w:val="18"/>
              </w:rPr>
            </w:pPr>
            <w:r w:rsidRPr="00967D52">
              <w:rPr>
                <w:sz w:val="18"/>
                <w:szCs w:val="18"/>
              </w:rPr>
              <w:t>(15</w:t>
            </w:r>
            <w:r w:rsidR="00F62B31">
              <w:rPr>
                <w:sz w:val="18"/>
                <w:szCs w:val="18"/>
              </w:rPr>
              <w:t>,</w:t>
            </w:r>
            <w:r w:rsidRPr="00967D52">
              <w:rPr>
                <w:sz w:val="18"/>
                <w:szCs w:val="18"/>
              </w:rPr>
              <w:t>5)</w:t>
            </w:r>
          </w:p>
        </w:tc>
        <w:tc>
          <w:tcPr>
            <w:tcW w:w="810" w:type="dxa"/>
            <w:gridSpan w:val="2"/>
            <w:tcBorders>
              <w:top w:val="nil"/>
              <w:left w:val="nil"/>
              <w:bottom w:val="nil"/>
              <w:right w:val="nil"/>
            </w:tcBorders>
            <w:tcMar>
              <w:top w:w="0" w:type="dxa"/>
              <w:left w:w="60" w:type="dxa"/>
              <w:bottom w:w="0" w:type="dxa"/>
              <w:right w:w="60" w:type="dxa"/>
            </w:tcMar>
            <w:vAlign w:val="bottom"/>
          </w:tcPr>
          <w:p w14:paraId="36C5CBEA" w14:textId="58328FCC" w:rsidR="00E02E37" w:rsidRPr="00967D52" w:rsidRDefault="00E02E37" w:rsidP="00E02E37">
            <w:pPr>
              <w:pStyle w:val="DMETW1444BIPCOMPARABLE"/>
              <w:jc w:val="right"/>
              <w:rPr>
                <w:sz w:val="18"/>
                <w:szCs w:val="18"/>
              </w:rPr>
            </w:pPr>
            <w:r w:rsidRPr="00967D52">
              <w:rPr>
                <w:sz w:val="18"/>
                <w:szCs w:val="18"/>
              </w:rPr>
              <w:t>(15</w:t>
            </w:r>
            <w:r w:rsidR="00F62B31">
              <w:rPr>
                <w:sz w:val="18"/>
                <w:szCs w:val="18"/>
              </w:rPr>
              <w:t>,</w:t>
            </w:r>
            <w:r w:rsidRPr="00967D52">
              <w:rPr>
                <w:sz w:val="18"/>
                <w:szCs w:val="18"/>
              </w:rPr>
              <w:t>5)</w:t>
            </w:r>
          </w:p>
        </w:tc>
        <w:tc>
          <w:tcPr>
            <w:tcW w:w="1350" w:type="dxa"/>
            <w:tcBorders>
              <w:top w:val="nil"/>
              <w:left w:val="nil"/>
              <w:bottom w:val="nil"/>
              <w:right w:val="nil"/>
            </w:tcBorders>
            <w:tcMar>
              <w:top w:w="0" w:type="dxa"/>
              <w:left w:w="60" w:type="dxa"/>
              <w:bottom w:w="0" w:type="dxa"/>
              <w:right w:w="60" w:type="dxa"/>
            </w:tcMar>
            <w:vAlign w:val="bottom"/>
          </w:tcPr>
          <w:p w14:paraId="5D2C9CCF" w14:textId="77777777" w:rsidR="00E02E37" w:rsidRPr="00967D52" w:rsidRDefault="00E02E37" w:rsidP="00E02E37">
            <w:pPr>
              <w:pStyle w:val="DMETW1444BIPCOMPARABLE"/>
              <w:jc w:val="right"/>
              <w:rPr>
                <w:sz w:val="18"/>
                <w:szCs w:val="18"/>
              </w:rPr>
            </w:pPr>
            <w:r w:rsidRPr="00967D52">
              <w:rPr>
                <w:sz w:val="18"/>
                <w:szCs w:val="18"/>
              </w:rPr>
              <w:t>—</w:t>
            </w:r>
          </w:p>
        </w:tc>
        <w:tc>
          <w:tcPr>
            <w:tcW w:w="1170" w:type="dxa"/>
            <w:tcBorders>
              <w:top w:val="nil"/>
              <w:left w:val="nil"/>
              <w:bottom w:val="nil"/>
              <w:right w:val="nil"/>
            </w:tcBorders>
            <w:tcMar>
              <w:top w:w="0" w:type="dxa"/>
              <w:left w:w="60" w:type="dxa"/>
              <w:bottom w:w="0" w:type="dxa"/>
              <w:right w:w="60" w:type="dxa"/>
            </w:tcMar>
            <w:vAlign w:val="bottom"/>
          </w:tcPr>
          <w:p w14:paraId="13889202" w14:textId="7917510A" w:rsidR="00E02E37" w:rsidRPr="00967D52" w:rsidRDefault="00E02E37" w:rsidP="00E02E37">
            <w:pPr>
              <w:pStyle w:val="DMETW1444BIPCOMPARABLE"/>
              <w:jc w:val="right"/>
              <w:rPr>
                <w:sz w:val="18"/>
                <w:szCs w:val="18"/>
              </w:rPr>
            </w:pPr>
            <w:r w:rsidRPr="00967D52">
              <w:rPr>
                <w:sz w:val="18"/>
                <w:szCs w:val="18"/>
              </w:rPr>
              <w:t>(15</w:t>
            </w:r>
            <w:r w:rsidR="00D4113E">
              <w:rPr>
                <w:sz w:val="18"/>
                <w:szCs w:val="18"/>
              </w:rPr>
              <w:t>,</w:t>
            </w:r>
            <w:r w:rsidRPr="00967D52">
              <w:rPr>
                <w:sz w:val="18"/>
                <w:szCs w:val="18"/>
              </w:rPr>
              <w:t>5)</w:t>
            </w:r>
          </w:p>
        </w:tc>
        <w:tc>
          <w:tcPr>
            <w:tcW w:w="1080" w:type="dxa"/>
            <w:tcBorders>
              <w:top w:val="nil"/>
              <w:left w:val="nil"/>
              <w:bottom w:val="nil"/>
              <w:right w:val="nil"/>
            </w:tcBorders>
            <w:tcMar>
              <w:top w:w="0" w:type="dxa"/>
              <w:left w:w="60" w:type="dxa"/>
              <w:bottom w:w="0" w:type="dxa"/>
              <w:right w:w="60" w:type="dxa"/>
            </w:tcMar>
            <w:vAlign w:val="bottom"/>
          </w:tcPr>
          <w:p w14:paraId="79562446" w14:textId="4E87B3F3" w:rsidR="00E02E37" w:rsidRPr="00967D52" w:rsidRDefault="00E02E37" w:rsidP="00E02E37">
            <w:pPr>
              <w:pStyle w:val="DMETW1444BIPCOMPARABLE"/>
              <w:jc w:val="right"/>
              <w:rPr>
                <w:sz w:val="18"/>
                <w:szCs w:val="18"/>
              </w:rPr>
            </w:pPr>
            <w:r w:rsidRPr="00967D52">
              <w:rPr>
                <w:sz w:val="18"/>
                <w:szCs w:val="18"/>
              </w:rPr>
              <w:t>(15</w:t>
            </w:r>
            <w:r w:rsidR="00EE011B">
              <w:rPr>
                <w:sz w:val="18"/>
                <w:szCs w:val="18"/>
              </w:rPr>
              <w:t>,</w:t>
            </w:r>
            <w:r w:rsidRPr="00967D52">
              <w:rPr>
                <w:sz w:val="18"/>
                <w:szCs w:val="18"/>
              </w:rPr>
              <w:t>5)</w:t>
            </w:r>
          </w:p>
        </w:tc>
        <w:tc>
          <w:tcPr>
            <w:tcW w:w="720" w:type="dxa"/>
            <w:tcBorders>
              <w:top w:val="nil"/>
              <w:left w:val="nil"/>
              <w:bottom w:val="nil"/>
              <w:right w:val="nil"/>
            </w:tcBorders>
            <w:tcMar>
              <w:top w:w="0" w:type="dxa"/>
              <w:left w:w="60" w:type="dxa"/>
              <w:bottom w:w="0" w:type="dxa"/>
              <w:right w:w="60" w:type="dxa"/>
            </w:tcMar>
            <w:vAlign w:val="bottom"/>
          </w:tcPr>
          <w:p w14:paraId="78BA918E" w14:textId="607F661F" w:rsidR="00E02E37" w:rsidRPr="00967D52" w:rsidRDefault="00E02E37" w:rsidP="00E02E37">
            <w:pPr>
              <w:pStyle w:val="DMETW1444BIPCOMPARABLE"/>
              <w:jc w:val="right"/>
              <w:rPr>
                <w:sz w:val="18"/>
                <w:szCs w:val="18"/>
              </w:rPr>
            </w:pPr>
            <w:r w:rsidRPr="00967D52">
              <w:rPr>
                <w:sz w:val="18"/>
                <w:szCs w:val="18"/>
              </w:rPr>
              <w:t>2</w:t>
            </w:r>
            <w:r w:rsidR="00EE011B">
              <w:rPr>
                <w:sz w:val="18"/>
                <w:szCs w:val="18"/>
              </w:rPr>
              <w:t>,</w:t>
            </w:r>
            <w:r w:rsidRPr="00967D52">
              <w:rPr>
                <w:sz w:val="18"/>
                <w:szCs w:val="18"/>
              </w:rPr>
              <w:t>8</w:t>
            </w:r>
          </w:p>
        </w:tc>
        <w:tc>
          <w:tcPr>
            <w:tcW w:w="810" w:type="dxa"/>
            <w:tcBorders>
              <w:top w:val="nil"/>
              <w:left w:val="nil"/>
              <w:bottom w:val="nil"/>
              <w:right w:val="nil"/>
            </w:tcBorders>
            <w:tcMar>
              <w:top w:w="0" w:type="dxa"/>
              <w:left w:w="60" w:type="dxa"/>
              <w:bottom w:w="0" w:type="dxa"/>
              <w:right w:w="60" w:type="dxa"/>
            </w:tcMar>
            <w:vAlign w:val="bottom"/>
          </w:tcPr>
          <w:p w14:paraId="286EE5CE" w14:textId="3DF18089" w:rsidR="00E02E37" w:rsidRPr="00967D52" w:rsidRDefault="00E02E37" w:rsidP="00E02E37">
            <w:pPr>
              <w:pStyle w:val="DMETW1444BIPCOMPARABLE"/>
              <w:jc w:val="right"/>
              <w:rPr>
                <w:sz w:val="18"/>
                <w:szCs w:val="18"/>
              </w:rPr>
            </w:pPr>
            <w:r w:rsidRPr="00967D52">
              <w:rPr>
                <w:sz w:val="18"/>
                <w:szCs w:val="18"/>
              </w:rPr>
              <w:t>(12</w:t>
            </w:r>
            <w:r w:rsidR="00EE011B">
              <w:rPr>
                <w:sz w:val="18"/>
                <w:szCs w:val="18"/>
              </w:rPr>
              <w:t>,</w:t>
            </w:r>
            <w:r w:rsidRPr="00967D52">
              <w:rPr>
                <w:sz w:val="18"/>
                <w:szCs w:val="18"/>
              </w:rPr>
              <w:t>7)</w:t>
            </w:r>
          </w:p>
        </w:tc>
        <w:tc>
          <w:tcPr>
            <w:tcW w:w="720" w:type="dxa"/>
            <w:tcBorders>
              <w:top w:val="nil"/>
              <w:left w:val="nil"/>
              <w:bottom w:val="nil"/>
              <w:right w:val="nil"/>
            </w:tcBorders>
            <w:tcMar>
              <w:top w:w="0" w:type="dxa"/>
              <w:left w:w="60" w:type="dxa"/>
              <w:bottom w:w="0" w:type="dxa"/>
              <w:right w:w="60" w:type="dxa"/>
            </w:tcMar>
            <w:vAlign w:val="bottom"/>
          </w:tcPr>
          <w:p w14:paraId="4172D4FF" w14:textId="67667031" w:rsidR="00E02E37" w:rsidRPr="00967D52" w:rsidRDefault="00E02E37" w:rsidP="00E02E37">
            <w:pPr>
              <w:pStyle w:val="DMETW1444BIPCOMPARABLE"/>
              <w:jc w:val="right"/>
              <w:rPr>
                <w:sz w:val="18"/>
                <w:szCs w:val="18"/>
              </w:rPr>
            </w:pPr>
            <w:r w:rsidRPr="00967D52">
              <w:rPr>
                <w:sz w:val="18"/>
                <w:szCs w:val="18"/>
              </w:rPr>
              <w:t>(0</w:t>
            </w:r>
            <w:r w:rsidR="002A3845">
              <w:rPr>
                <w:sz w:val="18"/>
                <w:szCs w:val="18"/>
              </w:rPr>
              <w:t>,</w:t>
            </w:r>
            <w:r w:rsidRPr="00967D52">
              <w:rPr>
                <w:sz w:val="18"/>
                <w:szCs w:val="18"/>
              </w:rPr>
              <w:t>035)</w:t>
            </w:r>
          </w:p>
        </w:tc>
      </w:tr>
      <w:tr w:rsidR="00E02E37" w:rsidRPr="0039320C" w14:paraId="7B4C85C1" w14:textId="77777777" w:rsidTr="00E11619">
        <w:trPr>
          <w:trHeight w:hRule="exact" w:val="239"/>
        </w:trPr>
        <w:tc>
          <w:tcPr>
            <w:tcW w:w="2248" w:type="dxa"/>
            <w:tcBorders>
              <w:top w:val="nil"/>
              <w:left w:val="nil"/>
              <w:bottom w:val="nil"/>
              <w:right w:val="nil"/>
            </w:tcBorders>
            <w:tcMar>
              <w:top w:w="0" w:type="dxa"/>
              <w:left w:w="60" w:type="dxa"/>
              <w:bottom w:w="0" w:type="dxa"/>
              <w:right w:w="60" w:type="dxa"/>
            </w:tcMar>
            <w:vAlign w:val="bottom"/>
          </w:tcPr>
          <w:p w14:paraId="64BB94E2" w14:textId="556562F1" w:rsidR="0013302D" w:rsidRPr="00967D52" w:rsidRDefault="003F486A" w:rsidP="004639F5">
            <w:pPr>
              <w:pStyle w:val="DMETW1444BIPCOMPARABLE"/>
              <w:rPr>
                <w:sz w:val="18"/>
                <w:szCs w:val="18"/>
              </w:rPr>
            </w:pPr>
            <w:r>
              <w:rPr>
                <w:sz w:val="18"/>
                <w:szCs w:val="18"/>
              </w:rPr>
              <w:t>Έξοδα ενσωμάτωσης</w:t>
            </w:r>
          </w:p>
        </w:tc>
        <w:tc>
          <w:tcPr>
            <w:tcW w:w="1262" w:type="dxa"/>
            <w:tcBorders>
              <w:top w:val="nil"/>
              <w:left w:val="nil"/>
              <w:bottom w:val="nil"/>
              <w:right w:val="nil"/>
            </w:tcBorders>
            <w:tcMar>
              <w:top w:w="0" w:type="dxa"/>
              <w:left w:w="60" w:type="dxa"/>
              <w:bottom w:w="0" w:type="dxa"/>
              <w:right w:w="60" w:type="dxa"/>
            </w:tcMar>
            <w:vAlign w:val="bottom"/>
          </w:tcPr>
          <w:p w14:paraId="0B4B7C18" w14:textId="77777777" w:rsidR="0013302D" w:rsidRPr="00967D52" w:rsidRDefault="0013302D" w:rsidP="004639F5">
            <w:pPr>
              <w:pStyle w:val="DMETW1444BIPCOMPARABLE"/>
              <w:jc w:val="right"/>
              <w:rPr>
                <w:sz w:val="18"/>
                <w:szCs w:val="18"/>
              </w:rPr>
            </w:pPr>
            <w:r w:rsidRPr="00967D52">
              <w:rPr>
                <w:sz w:val="18"/>
                <w:szCs w:val="18"/>
              </w:rPr>
              <w:t>—</w:t>
            </w:r>
          </w:p>
        </w:tc>
        <w:tc>
          <w:tcPr>
            <w:tcW w:w="810" w:type="dxa"/>
            <w:gridSpan w:val="2"/>
            <w:tcBorders>
              <w:top w:val="nil"/>
              <w:left w:val="nil"/>
              <w:bottom w:val="nil"/>
              <w:right w:val="nil"/>
            </w:tcBorders>
            <w:tcMar>
              <w:top w:w="0" w:type="dxa"/>
              <w:left w:w="60" w:type="dxa"/>
              <w:bottom w:w="0" w:type="dxa"/>
              <w:right w:w="60" w:type="dxa"/>
            </w:tcMar>
            <w:vAlign w:val="bottom"/>
          </w:tcPr>
          <w:p w14:paraId="69E45DF6" w14:textId="77777777" w:rsidR="0013302D" w:rsidRPr="00967D52" w:rsidRDefault="0013302D" w:rsidP="004639F5">
            <w:pPr>
              <w:pStyle w:val="DMETW1444BIPCOMPARABLE"/>
              <w:jc w:val="right"/>
              <w:rPr>
                <w:sz w:val="18"/>
                <w:szCs w:val="18"/>
              </w:rPr>
            </w:pPr>
            <w:r w:rsidRPr="00967D52">
              <w:rPr>
                <w:sz w:val="18"/>
                <w:szCs w:val="18"/>
              </w:rPr>
              <w:t>—</w:t>
            </w:r>
          </w:p>
        </w:tc>
        <w:tc>
          <w:tcPr>
            <w:tcW w:w="1350" w:type="dxa"/>
            <w:tcBorders>
              <w:top w:val="nil"/>
              <w:left w:val="nil"/>
              <w:bottom w:val="nil"/>
              <w:right w:val="nil"/>
            </w:tcBorders>
            <w:tcMar>
              <w:top w:w="0" w:type="dxa"/>
              <w:left w:w="60" w:type="dxa"/>
              <w:bottom w:w="0" w:type="dxa"/>
              <w:right w:w="60" w:type="dxa"/>
            </w:tcMar>
            <w:vAlign w:val="bottom"/>
          </w:tcPr>
          <w:p w14:paraId="78F59DE0" w14:textId="27F6886B" w:rsidR="0013302D" w:rsidRPr="00967D52" w:rsidRDefault="0013302D" w:rsidP="004639F5">
            <w:pPr>
              <w:pStyle w:val="DMETW1444BIPCOMPARABLE"/>
              <w:jc w:val="right"/>
              <w:rPr>
                <w:sz w:val="18"/>
                <w:szCs w:val="18"/>
              </w:rPr>
            </w:pPr>
            <w:r w:rsidRPr="00967D52">
              <w:rPr>
                <w:sz w:val="18"/>
                <w:szCs w:val="18"/>
              </w:rPr>
              <w:t>8</w:t>
            </w:r>
            <w:r w:rsidR="00F62B31">
              <w:rPr>
                <w:sz w:val="18"/>
                <w:szCs w:val="18"/>
              </w:rPr>
              <w:t>,</w:t>
            </w:r>
            <w:r w:rsidRPr="00967D52">
              <w:rPr>
                <w:sz w:val="18"/>
                <w:szCs w:val="18"/>
              </w:rPr>
              <w:t>5</w:t>
            </w:r>
          </w:p>
        </w:tc>
        <w:tc>
          <w:tcPr>
            <w:tcW w:w="1170" w:type="dxa"/>
            <w:tcBorders>
              <w:top w:val="nil"/>
              <w:left w:val="nil"/>
              <w:bottom w:val="nil"/>
              <w:right w:val="nil"/>
            </w:tcBorders>
            <w:tcMar>
              <w:top w:w="0" w:type="dxa"/>
              <w:left w:w="60" w:type="dxa"/>
              <w:bottom w:w="0" w:type="dxa"/>
              <w:right w:w="60" w:type="dxa"/>
            </w:tcMar>
            <w:vAlign w:val="bottom"/>
          </w:tcPr>
          <w:p w14:paraId="01B68FB8" w14:textId="4EA32848" w:rsidR="0013302D" w:rsidRPr="00967D52" w:rsidRDefault="0013302D" w:rsidP="004639F5">
            <w:pPr>
              <w:pStyle w:val="DMETW1444BIPCOMPARABLE"/>
              <w:jc w:val="right"/>
              <w:rPr>
                <w:sz w:val="18"/>
                <w:szCs w:val="18"/>
              </w:rPr>
            </w:pPr>
            <w:r w:rsidRPr="00967D52">
              <w:rPr>
                <w:sz w:val="18"/>
                <w:szCs w:val="18"/>
              </w:rPr>
              <w:t>8</w:t>
            </w:r>
            <w:r w:rsidR="00D4113E">
              <w:rPr>
                <w:sz w:val="18"/>
                <w:szCs w:val="18"/>
              </w:rPr>
              <w:t>,</w:t>
            </w:r>
            <w:r w:rsidRPr="00967D52">
              <w:rPr>
                <w:sz w:val="18"/>
                <w:szCs w:val="18"/>
              </w:rPr>
              <w:t>5</w:t>
            </w:r>
          </w:p>
        </w:tc>
        <w:tc>
          <w:tcPr>
            <w:tcW w:w="1080" w:type="dxa"/>
            <w:tcBorders>
              <w:top w:val="nil"/>
              <w:left w:val="nil"/>
              <w:bottom w:val="nil"/>
              <w:right w:val="nil"/>
            </w:tcBorders>
            <w:tcMar>
              <w:top w:w="0" w:type="dxa"/>
              <w:left w:w="60" w:type="dxa"/>
              <w:bottom w:w="0" w:type="dxa"/>
              <w:right w:w="60" w:type="dxa"/>
            </w:tcMar>
            <w:vAlign w:val="bottom"/>
          </w:tcPr>
          <w:p w14:paraId="53B42457" w14:textId="2F689F17" w:rsidR="0013302D" w:rsidRPr="00967D52" w:rsidRDefault="0013302D" w:rsidP="004639F5">
            <w:pPr>
              <w:pStyle w:val="DMETW1444BIPCOMPARABLE"/>
              <w:jc w:val="right"/>
              <w:rPr>
                <w:sz w:val="18"/>
                <w:szCs w:val="18"/>
              </w:rPr>
            </w:pPr>
            <w:r w:rsidRPr="00967D52">
              <w:rPr>
                <w:sz w:val="18"/>
                <w:szCs w:val="18"/>
              </w:rPr>
              <w:t>8</w:t>
            </w:r>
            <w:r w:rsidR="00EE011B">
              <w:rPr>
                <w:sz w:val="18"/>
                <w:szCs w:val="18"/>
              </w:rPr>
              <w:t>,</w:t>
            </w:r>
            <w:r w:rsidRPr="00967D52">
              <w:rPr>
                <w:sz w:val="18"/>
                <w:szCs w:val="18"/>
              </w:rPr>
              <w:t>5</w:t>
            </w:r>
          </w:p>
        </w:tc>
        <w:tc>
          <w:tcPr>
            <w:tcW w:w="720" w:type="dxa"/>
            <w:tcBorders>
              <w:top w:val="nil"/>
              <w:left w:val="nil"/>
              <w:bottom w:val="nil"/>
              <w:right w:val="nil"/>
            </w:tcBorders>
            <w:tcMar>
              <w:top w:w="0" w:type="dxa"/>
              <w:left w:w="60" w:type="dxa"/>
              <w:bottom w:w="0" w:type="dxa"/>
              <w:right w:w="60" w:type="dxa"/>
            </w:tcMar>
            <w:vAlign w:val="bottom"/>
          </w:tcPr>
          <w:p w14:paraId="40E2F4AD" w14:textId="77777777" w:rsidR="0013302D" w:rsidRPr="00967D52" w:rsidRDefault="0013302D" w:rsidP="004639F5">
            <w:pPr>
              <w:pStyle w:val="DMETW1444BIPCOMPARABLE"/>
              <w:jc w:val="right"/>
              <w:rPr>
                <w:sz w:val="18"/>
                <w:szCs w:val="18"/>
              </w:rPr>
            </w:pPr>
            <w:r w:rsidRPr="00967D52">
              <w:rPr>
                <w:sz w:val="18"/>
                <w:szCs w:val="18"/>
              </w:rPr>
              <w:t>—</w:t>
            </w:r>
          </w:p>
        </w:tc>
        <w:tc>
          <w:tcPr>
            <w:tcW w:w="810" w:type="dxa"/>
            <w:tcBorders>
              <w:top w:val="nil"/>
              <w:left w:val="nil"/>
              <w:bottom w:val="nil"/>
              <w:right w:val="nil"/>
            </w:tcBorders>
            <w:tcMar>
              <w:top w:w="0" w:type="dxa"/>
              <w:left w:w="60" w:type="dxa"/>
              <w:bottom w:w="0" w:type="dxa"/>
              <w:right w:w="60" w:type="dxa"/>
            </w:tcMar>
            <w:vAlign w:val="bottom"/>
          </w:tcPr>
          <w:p w14:paraId="5DD15DDF" w14:textId="0E998CDE" w:rsidR="0013302D" w:rsidRPr="00967D52" w:rsidRDefault="0013302D" w:rsidP="004639F5">
            <w:pPr>
              <w:pStyle w:val="DMETW1444BIPCOMPARABLE"/>
              <w:jc w:val="right"/>
              <w:rPr>
                <w:sz w:val="18"/>
                <w:szCs w:val="18"/>
              </w:rPr>
            </w:pPr>
            <w:r w:rsidRPr="00967D52">
              <w:rPr>
                <w:sz w:val="18"/>
                <w:szCs w:val="18"/>
              </w:rPr>
              <w:t>8</w:t>
            </w:r>
            <w:r w:rsidR="00EE011B">
              <w:rPr>
                <w:sz w:val="18"/>
                <w:szCs w:val="18"/>
              </w:rPr>
              <w:t>,</w:t>
            </w:r>
            <w:r w:rsidRPr="00967D52">
              <w:rPr>
                <w:sz w:val="18"/>
                <w:szCs w:val="18"/>
              </w:rPr>
              <w:t>5</w:t>
            </w:r>
          </w:p>
        </w:tc>
        <w:tc>
          <w:tcPr>
            <w:tcW w:w="720" w:type="dxa"/>
            <w:tcBorders>
              <w:top w:val="nil"/>
              <w:left w:val="nil"/>
              <w:bottom w:val="nil"/>
              <w:right w:val="nil"/>
            </w:tcBorders>
            <w:tcMar>
              <w:top w:w="0" w:type="dxa"/>
              <w:left w:w="60" w:type="dxa"/>
              <w:bottom w:w="0" w:type="dxa"/>
              <w:right w:w="60" w:type="dxa"/>
            </w:tcMar>
            <w:vAlign w:val="bottom"/>
          </w:tcPr>
          <w:p w14:paraId="440B29B9" w14:textId="5182FAE1" w:rsidR="0013302D" w:rsidRPr="00967D52" w:rsidRDefault="0013302D" w:rsidP="004639F5">
            <w:pPr>
              <w:pStyle w:val="DMETW1444BIPCOMPARABLE"/>
              <w:jc w:val="right"/>
              <w:rPr>
                <w:sz w:val="18"/>
                <w:szCs w:val="18"/>
              </w:rPr>
            </w:pPr>
            <w:r w:rsidRPr="00967D52">
              <w:rPr>
                <w:sz w:val="18"/>
                <w:szCs w:val="18"/>
              </w:rPr>
              <w:t>0</w:t>
            </w:r>
            <w:r w:rsidR="002A3845">
              <w:rPr>
                <w:sz w:val="18"/>
                <w:szCs w:val="18"/>
              </w:rPr>
              <w:t>,</w:t>
            </w:r>
            <w:r w:rsidRPr="00967D52">
              <w:rPr>
                <w:sz w:val="18"/>
                <w:szCs w:val="18"/>
              </w:rPr>
              <w:t>023</w:t>
            </w:r>
          </w:p>
        </w:tc>
      </w:tr>
      <w:tr w:rsidR="00E02E37" w:rsidRPr="0039320C" w14:paraId="7E28518C" w14:textId="77777777" w:rsidTr="00E11619">
        <w:trPr>
          <w:trHeight w:hRule="exact" w:val="648"/>
        </w:trPr>
        <w:tc>
          <w:tcPr>
            <w:tcW w:w="2248" w:type="dxa"/>
            <w:tcBorders>
              <w:top w:val="nil"/>
              <w:left w:val="nil"/>
              <w:bottom w:val="nil"/>
              <w:right w:val="nil"/>
            </w:tcBorders>
            <w:tcMar>
              <w:top w:w="0" w:type="dxa"/>
              <w:left w:w="60" w:type="dxa"/>
              <w:bottom w:w="0" w:type="dxa"/>
              <w:right w:w="60" w:type="dxa"/>
            </w:tcMar>
            <w:vAlign w:val="bottom"/>
          </w:tcPr>
          <w:p w14:paraId="41B43E5D" w14:textId="2609402F" w:rsidR="0013302D" w:rsidRPr="00967D52" w:rsidRDefault="003F486A" w:rsidP="004639F5">
            <w:pPr>
              <w:pStyle w:val="DMETW1444BIPCOMPARABLE"/>
              <w:rPr>
                <w:sz w:val="18"/>
                <w:szCs w:val="18"/>
              </w:rPr>
            </w:pPr>
            <w:r w:rsidRPr="00967D52">
              <w:rPr>
                <w:sz w:val="18"/>
                <w:szCs w:val="18"/>
              </w:rPr>
              <w:t>Αντίκτυπος της σύγκρουσης Ρωσίας-Ουκρανίας</w:t>
            </w:r>
          </w:p>
        </w:tc>
        <w:tc>
          <w:tcPr>
            <w:tcW w:w="1262" w:type="dxa"/>
            <w:tcBorders>
              <w:top w:val="nil"/>
              <w:left w:val="nil"/>
              <w:bottom w:val="nil"/>
              <w:right w:val="nil"/>
            </w:tcBorders>
            <w:tcMar>
              <w:top w:w="0" w:type="dxa"/>
              <w:left w:w="60" w:type="dxa"/>
              <w:bottom w:w="0" w:type="dxa"/>
              <w:right w:w="60" w:type="dxa"/>
            </w:tcMar>
            <w:vAlign w:val="bottom"/>
          </w:tcPr>
          <w:p w14:paraId="3AC95C5D" w14:textId="7FA55D1B" w:rsidR="0013302D" w:rsidRPr="00967D52" w:rsidRDefault="0013302D" w:rsidP="004639F5">
            <w:pPr>
              <w:pStyle w:val="DMETW1444BIPCOMPARABLE"/>
              <w:jc w:val="right"/>
              <w:rPr>
                <w:sz w:val="18"/>
                <w:szCs w:val="18"/>
              </w:rPr>
            </w:pPr>
            <w:r w:rsidRPr="00967D52">
              <w:rPr>
                <w:sz w:val="18"/>
                <w:szCs w:val="18"/>
              </w:rPr>
              <w:t>1</w:t>
            </w:r>
            <w:r w:rsidR="00F62B31">
              <w:rPr>
                <w:sz w:val="18"/>
                <w:szCs w:val="18"/>
              </w:rPr>
              <w:t>,</w:t>
            </w:r>
            <w:r w:rsidRPr="00967D52">
              <w:rPr>
                <w:sz w:val="18"/>
                <w:szCs w:val="18"/>
              </w:rPr>
              <w:t>1</w:t>
            </w:r>
          </w:p>
        </w:tc>
        <w:tc>
          <w:tcPr>
            <w:tcW w:w="810" w:type="dxa"/>
            <w:gridSpan w:val="2"/>
            <w:tcBorders>
              <w:top w:val="nil"/>
              <w:left w:val="nil"/>
              <w:bottom w:val="nil"/>
              <w:right w:val="nil"/>
            </w:tcBorders>
            <w:tcMar>
              <w:top w:w="0" w:type="dxa"/>
              <w:left w:w="60" w:type="dxa"/>
              <w:bottom w:w="0" w:type="dxa"/>
              <w:right w:w="60" w:type="dxa"/>
            </w:tcMar>
            <w:vAlign w:val="bottom"/>
          </w:tcPr>
          <w:p w14:paraId="59E928CF" w14:textId="33F575B9" w:rsidR="0013302D" w:rsidRPr="00967D52" w:rsidRDefault="0013302D" w:rsidP="004639F5">
            <w:pPr>
              <w:pStyle w:val="DMETW1444BIPCOMPARABLE"/>
              <w:jc w:val="right"/>
              <w:rPr>
                <w:sz w:val="18"/>
                <w:szCs w:val="18"/>
              </w:rPr>
            </w:pPr>
            <w:r w:rsidRPr="00967D52">
              <w:rPr>
                <w:sz w:val="18"/>
                <w:szCs w:val="18"/>
              </w:rPr>
              <w:t>1</w:t>
            </w:r>
            <w:r w:rsidR="00F62B31">
              <w:rPr>
                <w:sz w:val="18"/>
                <w:szCs w:val="18"/>
              </w:rPr>
              <w:t>,</w:t>
            </w:r>
            <w:r w:rsidRPr="00967D52">
              <w:rPr>
                <w:sz w:val="18"/>
                <w:szCs w:val="18"/>
              </w:rPr>
              <w:t>1</w:t>
            </w:r>
          </w:p>
        </w:tc>
        <w:tc>
          <w:tcPr>
            <w:tcW w:w="1350" w:type="dxa"/>
            <w:tcBorders>
              <w:top w:val="nil"/>
              <w:left w:val="nil"/>
              <w:bottom w:val="nil"/>
              <w:right w:val="nil"/>
            </w:tcBorders>
            <w:tcMar>
              <w:top w:w="0" w:type="dxa"/>
              <w:left w:w="60" w:type="dxa"/>
              <w:bottom w:w="0" w:type="dxa"/>
              <w:right w:w="60" w:type="dxa"/>
            </w:tcMar>
            <w:vAlign w:val="bottom"/>
          </w:tcPr>
          <w:p w14:paraId="60CF82E9" w14:textId="14CCCC1A" w:rsidR="0013302D" w:rsidRPr="00967D52" w:rsidRDefault="0013302D" w:rsidP="004639F5">
            <w:pPr>
              <w:pStyle w:val="DMETW1444BIPCOMPARABLE"/>
              <w:jc w:val="right"/>
              <w:rPr>
                <w:sz w:val="18"/>
                <w:szCs w:val="18"/>
              </w:rPr>
            </w:pPr>
            <w:r w:rsidRPr="00967D52">
              <w:rPr>
                <w:sz w:val="18"/>
                <w:szCs w:val="18"/>
              </w:rPr>
              <w:t>188</w:t>
            </w:r>
            <w:r w:rsidR="00F62B31">
              <w:rPr>
                <w:sz w:val="18"/>
                <w:szCs w:val="18"/>
              </w:rPr>
              <w:t>,</w:t>
            </w:r>
            <w:r w:rsidRPr="00967D52">
              <w:rPr>
                <w:sz w:val="18"/>
                <w:szCs w:val="18"/>
              </w:rPr>
              <w:t>9</w:t>
            </w:r>
          </w:p>
        </w:tc>
        <w:tc>
          <w:tcPr>
            <w:tcW w:w="1170" w:type="dxa"/>
            <w:tcBorders>
              <w:top w:val="nil"/>
              <w:left w:val="nil"/>
              <w:bottom w:val="nil"/>
              <w:right w:val="nil"/>
            </w:tcBorders>
            <w:tcMar>
              <w:top w:w="0" w:type="dxa"/>
              <w:left w:w="60" w:type="dxa"/>
              <w:bottom w:w="0" w:type="dxa"/>
              <w:right w:w="60" w:type="dxa"/>
            </w:tcMar>
            <w:vAlign w:val="bottom"/>
          </w:tcPr>
          <w:p w14:paraId="13DE0C33" w14:textId="025827E3" w:rsidR="0013302D" w:rsidRPr="00967D52" w:rsidRDefault="0013302D" w:rsidP="004639F5">
            <w:pPr>
              <w:pStyle w:val="DMETW1444BIPCOMPARABLE"/>
              <w:jc w:val="right"/>
              <w:rPr>
                <w:sz w:val="18"/>
                <w:szCs w:val="18"/>
              </w:rPr>
            </w:pPr>
            <w:r w:rsidRPr="00967D52">
              <w:rPr>
                <w:sz w:val="18"/>
                <w:szCs w:val="18"/>
              </w:rPr>
              <w:t>190</w:t>
            </w:r>
            <w:r w:rsidR="00D4113E">
              <w:rPr>
                <w:sz w:val="18"/>
                <w:szCs w:val="18"/>
              </w:rPr>
              <w:t>,</w:t>
            </w:r>
            <w:r w:rsidRPr="00967D52">
              <w:rPr>
                <w:sz w:val="18"/>
                <w:szCs w:val="18"/>
              </w:rPr>
              <w:t>0</w:t>
            </w:r>
          </w:p>
        </w:tc>
        <w:tc>
          <w:tcPr>
            <w:tcW w:w="1080" w:type="dxa"/>
            <w:tcBorders>
              <w:top w:val="nil"/>
              <w:left w:val="nil"/>
              <w:bottom w:val="nil"/>
              <w:right w:val="nil"/>
            </w:tcBorders>
            <w:tcMar>
              <w:top w:w="0" w:type="dxa"/>
              <w:left w:w="60" w:type="dxa"/>
              <w:bottom w:w="0" w:type="dxa"/>
              <w:right w:w="60" w:type="dxa"/>
            </w:tcMar>
            <w:vAlign w:val="bottom"/>
          </w:tcPr>
          <w:p w14:paraId="4886B50D" w14:textId="721D8ADA" w:rsidR="0013302D" w:rsidRPr="00967D52" w:rsidRDefault="0013302D" w:rsidP="004639F5">
            <w:pPr>
              <w:pStyle w:val="DMETW1444BIPCOMPARABLE"/>
              <w:jc w:val="right"/>
              <w:rPr>
                <w:sz w:val="18"/>
                <w:szCs w:val="18"/>
              </w:rPr>
            </w:pPr>
            <w:r w:rsidRPr="00967D52">
              <w:rPr>
                <w:sz w:val="18"/>
                <w:szCs w:val="18"/>
              </w:rPr>
              <w:t>6</w:t>
            </w:r>
            <w:r w:rsidR="00EE011B">
              <w:rPr>
                <w:sz w:val="18"/>
                <w:szCs w:val="18"/>
              </w:rPr>
              <w:t>,</w:t>
            </w:r>
            <w:r w:rsidRPr="00967D52">
              <w:rPr>
                <w:sz w:val="18"/>
                <w:szCs w:val="18"/>
              </w:rPr>
              <w:t>4</w:t>
            </w:r>
          </w:p>
        </w:tc>
        <w:tc>
          <w:tcPr>
            <w:tcW w:w="720" w:type="dxa"/>
            <w:tcBorders>
              <w:top w:val="nil"/>
              <w:left w:val="nil"/>
              <w:bottom w:val="nil"/>
              <w:right w:val="nil"/>
            </w:tcBorders>
            <w:tcMar>
              <w:top w:w="0" w:type="dxa"/>
              <w:left w:w="60" w:type="dxa"/>
              <w:bottom w:w="0" w:type="dxa"/>
              <w:right w:w="60" w:type="dxa"/>
            </w:tcMar>
            <w:vAlign w:val="bottom"/>
          </w:tcPr>
          <w:p w14:paraId="72DC9A39" w14:textId="771F0A1F" w:rsidR="0013302D" w:rsidRPr="00967D52" w:rsidRDefault="0013302D" w:rsidP="004639F5">
            <w:pPr>
              <w:pStyle w:val="DMETW1444BIPCOMPARABLE"/>
              <w:jc w:val="right"/>
              <w:rPr>
                <w:sz w:val="18"/>
                <w:szCs w:val="18"/>
              </w:rPr>
            </w:pPr>
            <w:r w:rsidRPr="00967D52">
              <w:rPr>
                <w:sz w:val="18"/>
                <w:szCs w:val="18"/>
              </w:rPr>
              <w:t>(24</w:t>
            </w:r>
            <w:r w:rsidR="00EE011B">
              <w:rPr>
                <w:sz w:val="18"/>
                <w:szCs w:val="18"/>
              </w:rPr>
              <w:t>,</w:t>
            </w:r>
            <w:r w:rsidRPr="00967D52">
              <w:rPr>
                <w:sz w:val="18"/>
                <w:szCs w:val="18"/>
              </w:rPr>
              <w:t>6)</w:t>
            </w:r>
          </w:p>
        </w:tc>
        <w:tc>
          <w:tcPr>
            <w:tcW w:w="810" w:type="dxa"/>
            <w:tcBorders>
              <w:top w:val="nil"/>
              <w:left w:val="nil"/>
              <w:bottom w:val="nil"/>
              <w:right w:val="nil"/>
            </w:tcBorders>
            <w:tcMar>
              <w:top w:w="0" w:type="dxa"/>
              <w:left w:w="60" w:type="dxa"/>
              <w:bottom w:w="0" w:type="dxa"/>
              <w:right w:w="60" w:type="dxa"/>
            </w:tcMar>
            <w:vAlign w:val="bottom"/>
          </w:tcPr>
          <w:p w14:paraId="14156922" w14:textId="5A2F3F2D" w:rsidR="0013302D" w:rsidRPr="00967D52" w:rsidRDefault="0013302D" w:rsidP="004639F5">
            <w:pPr>
              <w:pStyle w:val="DMETW1444BIPCOMPARABLE"/>
              <w:jc w:val="right"/>
              <w:rPr>
                <w:sz w:val="18"/>
                <w:szCs w:val="18"/>
              </w:rPr>
            </w:pPr>
            <w:r w:rsidRPr="00967D52">
              <w:rPr>
                <w:sz w:val="18"/>
                <w:szCs w:val="18"/>
              </w:rPr>
              <w:t>165</w:t>
            </w:r>
            <w:r w:rsidR="00EE011B">
              <w:rPr>
                <w:sz w:val="18"/>
                <w:szCs w:val="18"/>
              </w:rPr>
              <w:t>,</w:t>
            </w:r>
            <w:r w:rsidRPr="00967D52">
              <w:rPr>
                <w:sz w:val="18"/>
                <w:szCs w:val="18"/>
              </w:rPr>
              <w:t>4</w:t>
            </w:r>
          </w:p>
        </w:tc>
        <w:tc>
          <w:tcPr>
            <w:tcW w:w="720" w:type="dxa"/>
            <w:tcBorders>
              <w:top w:val="nil"/>
              <w:left w:val="nil"/>
              <w:bottom w:val="nil"/>
              <w:right w:val="nil"/>
            </w:tcBorders>
            <w:tcMar>
              <w:top w:w="0" w:type="dxa"/>
              <w:left w:w="60" w:type="dxa"/>
              <w:bottom w:w="0" w:type="dxa"/>
              <w:right w:w="60" w:type="dxa"/>
            </w:tcMar>
            <w:vAlign w:val="bottom"/>
          </w:tcPr>
          <w:p w14:paraId="146EEA89" w14:textId="1C359F5D" w:rsidR="0013302D" w:rsidRPr="00967D52" w:rsidRDefault="0013302D" w:rsidP="004639F5">
            <w:pPr>
              <w:pStyle w:val="DMETW1444BIPCOMPARABLE"/>
              <w:jc w:val="right"/>
              <w:rPr>
                <w:sz w:val="18"/>
                <w:szCs w:val="18"/>
              </w:rPr>
            </w:pPr>
            <w:r w:rsidRPr="00967D52">
              <w:rPr>
                <w:sz w:val="18"/>
                <w:szCs w:val="18"/>
              </w:rPr>
              <w:t>0</w:t>
            </w:r>
            <w:r w:rsidR="002A3845">
              <w:rPr>
                <w:sz w:val="18"/>
                <w:szCs w:val="18"/>
              </w:rPr>
              <w:t>,</w:t>
            </w:r>
            <w:r w:rsidRPr="00967D52">
              <w:rPr>
                <w:sz w:val="18"/>
                <w:szCs w:val="18"/>
              </w:rPr>
              <w:t>452</w:t>
            </w:r>
          </w:p>
        </w:tc>
      </w:tr>
      <w:tr w:rsidR="00E02E37" w:rsidRPr="0039320C" w14:paraId="206429A3" w14:textId="77777777" w:rsidTr="00E11619">
        <w:trPr>
          <w:trHeight w:hRule="exact" w:val="285"/>
        </w:trPr>
        <w:tc>
          <w:tcPr>
            <w:tcW w:w="2248" w:type="dxa"/>
            <w:tcBorders>
              <w:top w:val="nil"/>
              <w:left w:val="nil"/>
              <w:bottom w:val="nil"/>
              <w:right w:val="nil"/>
            </w:tcBorders>
            <w:tcMar>
              <w:top w:w="0" w:type="dxa"/>
              <w:left w:w="60" w:type="dxa"/>
              <w:bottom w:w="0" w:type="dxa"/>
              <w:right w:w="60" w:type="dxa"/>
            </w:tcMar>
            <w:vAlign w:val="bottom"/>
          </w:tcPr>
          <w:p w14:paraId="6BCD6882" w14:textId="6463170B" w:rsidR="0013302D" w:rsidRPr="00967D52" w:rsidRDefault="00D90156" w:rsidP="004639F5">
            <w:pPr>
              <w:pStyle w:val="DMETW1444BIPCOMPARABLE"/>
              <w:rPr>
                <w:sz w:val="18"/>
                <w:szCs w:val="18"/>
              </w:rPr>
            </w:pPr>
            <w:r>
              <w:rPr>
                <w:sz w:val="18"/>
                <w:szCs w:val="18"/>
              </w:rPr>
              <w:t>Άλλα φορολογικά στοιχεία</w:t>
            </w:r>
          </w:p>
        </w:tc>
        <w:tc>
          <w:tcPr>
            <w:tcW w:w="1262" w:type="dxa"/>
            <w:tcBorders>
              <w:top w:val="nil"/>
              <w:left w:val="nil"/>
              <w:bottom w:val="single" w:sz="4" w:space="0" w:color="000000"/>
              <w:right w:val="nil"/>
            </w:tcBorders>
            <w:tcMar>
              <w:top w:w="0" w:type="dxa"/>
              <w:left w:w="60" w:type="dxa"/>
              <w:bottom w:w="0" w:type="dxa"/>
              <w:right w:w="60" w:type="dxa"/>
            </w:tcMar>
            <w:vAlign w:val="bottom"/>
          </w:tcPr>
          <w:p w14:paraId="422F3EC9" w14:textId="77777777" w:rsidR="0013302D" w:rsidRPr="00967D52" w:rsidRDefault="0013302D" w:rsidP="004639F5">
            <w:pPr>
              <w:pStyle w:val="DMETW1444BIPCOMPARABLE"/>
              <w:jc w:val="right"/>
              <w:rPr>
                <w:sz w:val="18"/>
                <w:szCs w:val="18"/>
              </w:rPr>
            </w:pPr>
            <w:r w:rsidRPr="00967D52">
              <w:rPr>
                <w:sz w:val="18"/>
                <w:szCs w:val="18"/>
              </w:rPr>
              <w:t>—</w:t>
            </w:r>
          </w:p>
        </w:tc>
        <w:tc>
          <w:tcPr>
            <w:tcW w:w="810" w:type="dxa"/>
            <w:gridSpan w:val="2"/>
            <w:tcBorders>
              <w:top w:val="nil"/>
              <w:left w:val="nil"/>
              <w:bottom w:val="single" w:sz="4" w:space="0" w:color="000000"/>
              <w:right w:val="nil"/>
            </w:tcBorders>
            <w:tcMar>
              <w:top w:w="0" w:type="dxa"/>
              <w:left w:w="60" w:type="dxa"/>
              <w:bottom w:w="0" w:type="dxa"/>
              <w:right w:w="60" w:type="dxa"/>
            </w:tcMar>
            <w:vAlign w:val="bottom"/>
          </w:tcPr>
          <w:p w14:paraId="29886CBA" w14:textId="77777777" w:rsidR="0013302D" w:rsidRPr="00967D52" w:rsidRDefault="0013302D" w:rsidP="004639F5">
            <w:pPr>
              <w:pStyle w:val="DMETW1444BIPCOMPARABLE"/>
              <w:jc w:val="right"/>
              <w:rPr>
                <w:sz w:val="18"/>
                <w:szCs w:val="18"/>
              </w:rPr>
            </w:pPr>
            <w:r w:rsidRPr="00967D52">
              <w:rPr>
                <w:sz w:val="18"/>
                <w:szCs w:val="18"/>
              </w:rPr>
              <w:t>—</w:t>
            </w:r>
          </w:p>
        </w:tc>
        <w:tc>
          <w:tcPr>
            <w:tcW w:w="1350" w:type="dxa"/>
            <w:tcBorders>
              <w:top w:val="nil"/>
              <w:left w:val="nil"/>
              <w:bottom w:val="single" w:sz="4" w:space="0" w:color="000000"/>
              <w:right w:val="nil"/>
            </w:tcBorders>
            <w:tcMar>
              <w:top w:w="0" w:type="dxa"/>
              <w:left w:w="60" w:type="dxa"/>
              <w:bottom w:w="0" w:type="dxa"/>
              <w:right w:w="60" w:type="dxa"/>
            </w:tcMar>
            <w:vAlign w:val="bottom"/>
          </w:tcPr>
          <w:p w14:paraId="71BFEEE3" w14:textId="77777777" w:rsidR="0013302D" w:rsidRPr="00967D52" w:rsidRDefault="0013302D" w:rsidP="004639F5">
            <w:pPr>
              <w:pStyle w:val="DMETW1444BIPCOMPARABLE"/>
              <w:jc w:val="right"/>
              <w:rPr>
                <w:sz w:val="18"/>
                <w:szCs w:val="18"/>
              </w:rPr>
            </w:pPr>
            <w:r w:rsidRPr="00967D52">
              <w:rPr>
                <w:sz w:val="18"/>
                <w:szCs w:val="18"/>
              </w:rPr>
              <w:t>—</w:t>
            </w:r>
          </w:p>
        </w:tc>
        <w:tc>
          <w:tcPr>
            <w:tcW w:w="1170" w:type="dxa"/>
            <w:tcBorders>
              <w:top w:val="nil"/>
              <w:left w:val="nil"/>
              <w:bottom w:val="single" w:sz="4" w:space="0" w:color="000000"/>
              <w:right w:val="nil"/>
            </w:tcBorders>
            <w:tcMar>
              <w:top w:w="0" w:type="dxa"/>
              <w:left w:w="60" w:type="dxa"/>
              <w:bottom w:w="0" w:type="dxa"/>
              <w:right w:w="60" w:type="dxa"/>
            </w:tcMar>
            <w:vAlign w:val="bottom"/>
          </w:tcPr>
          <w:p w14:paraId="6B3C7A11" w14:textId="77777777" w:rsidR="0013302D" w:rsidRPr="00967D52" w:rsidRDefault="0013302D" w:rsidP="004639F5">
            <w:pPr>
              <w:pStyle w:val="DMETW1444BIPCOMPARABLE"/>
              <w:jc w:val="right"/>
              <w:rPr>
                <w:sz w:val="18"/>
                <w:szCs w:val="18"/>
              </w:rPr>
            </w:pPr>
            <w:r w:rsidRPr="00967D52">
              <w:rPr>
                <w:sz w:val="18"/>
                <w:szCs w:val="18"/>
              </w:rPr>
              <w:t>—</w:t>
            </w:r>
          </w:p>
        </w:tc>
        <w:tc>
          <w:tcPr>
            <w:tcW w:w="1080" w:type="dxa"/>
            <w:tcBorders>
              <w:top w:val="nil"/>
              <w:left w:val="nil"/>
              <w:bottom w:val="single" w:sz="4" w:space="0" w:color="000000"/>
              <w:right w:val="nil"/>
            </w:tcBorders>
            <w:tcMar>
              <w:top w:w="0" w:type="dxa"/>
              <w:left w:w="60" w:type="dxa"/>
              <w:bottom w:w="0" w:type="dxa"/>
              <w:right w:w="60" w:type="dxa"/>
            </w:tcMar>
            <w:vAlign w:val="bottom"/>
          </w:tcPr>
          <w:p w14:paraId="0A23C4E8" w14:textId="77777777" w:rsidR="0013302D" w:rsidRPr="00967D52" w:rsidRDefault="0013302D" w:rsidP="004639F5">
            <w:pPr>
              <w:pStyle w:val="DMETW1444BIPCOMPARABLE"/>
              <w:jc w:val="right"/>
              <w:rPr>
                <w:sz w:val="18"/>
                <w:szCs w:val="18"/>
              </w:rPr>
            </w:pPr>
            <w:r w:rsidRPr="00967D52">
              <w:rPr>
                <w:sz w:val="18"/>
                <w:szCs w:val="18"/>
              </w:rPr>
              <w:t>—</w:t>
            </w:r>
          </w:p>
        </w:tc>
        <w:tc>
          <w:tcPr>
            <w:tcW w:w="720" w:type="dxa"/>
            <w:tcBorders>
              <w:top w:val="nil"/>
              <w:left w:val="nil"/>
              <w:bottom w:val="single" w:sz="4" w:space="0" w:color="000000"/>
              <w:right w:val="nil"/>
            </w:tcBorders>
            <w:tcMar>
              <w:top w:w="0" w:type="dxa"/>
              <w:left w:w="60" w:type="dxa"/>
              <w:bottom w:w="0" w:type="dxa"/>
              <w:right w:w="60" w:type="dxa"/>
            </w:tcMar>
            <w:vAlign w:val="bottom"/>
          </w:tcPr>
          <w:p w14:paraId="1945ACF5" w14:textId="729EE1D3" w:rsidR="0013302D" w:rsidRPr="00967D52" w:rsidRDefault="0013302D" w:rsidP="004639F5">
            <w:pPr>
              <w:pStyle w:val="DMETW1444BIPCOMPARABLE"/>
              <w:jc w:val="right"/>
              <w:rPr>
                <w:sz w:val="18"/>
                <w:szCs w:val="18"/>
              </w:rPr>
            </w:pPr>
            <w:r w:rsidRPr="00967D52">
              <w:rPr>
                <w:sz w:val="18"/>
                <w:szCs w:val="18"/>
              </w:rPr>
              <w:t>(0</w:t>
            </w:r>
            <w:r w:rsidR="00EE011B">
              <w:rPr>
                <w:sz w:val="18"/>
                <w:szCs w:val="18"/>
              </w:rPr>
              <w:t>,</w:t>
            </w:r>
            <w:r w:rsidRPr="00967D52">
              <w:rPr>
                <w:sz w:val="18"/>
                <w:szCs w:val="18"/>
              </w:rPr>
              <w:t>2)</w:t>
            </w:r>
          </w:p>
        </w:tc>
        <w:tc>
          <w:tcPr>
            <w:tcW w:w="810" w:type="dxa"/>
            <w:tcBorders>
              <w:top w:val="nil"/>
              <w:left w:val="nil"/>
              <w:bottom w:val="single" w:sz="4" w:space="0" w:color="000000"/>
              <w:right w:val="nil"/>
            </w:tcBorders>
            <w:tcMar>
              <w:top w:w="0" w:type="dxa"/>
              <w:left w:w="60" w:type="dxa"/>
              <w:bottom w:w="0" w:type="dxa"/>
              <w:right w:w="60" w:type="dxa"/>
            </w:tcMar>
            <w:vAlign w:val="bottom"/>
          </w:tcPr>
          <w:p w14:paraId="21090115" w14:textId="07D520CD" w:rsidR="0013302D" w:rsidRPr="00967D52" w:rsidRDefault="0013302D" w:rsidP="004639F5">
            <w:pPr>
              <w:pStyle w:val="DMETW1444BIPCOMPARABLE"/>
              <w:jc w:val="right"/>
              <w:rPr>
                <w:sz w:val="18"/>
                <w:szCs w:val="18"/>
              </w:rPr>
            </w:pPr>
            <w:r w:rsidRPr="00967D52">
              <w:rPr>
                <w:sz w:val="18"/>
                <w:szCs w:val="18"/>
              </w:rPr>
              <w:t>(0</w:t>
            </w:r>
            <w:r w:rsidR="002A3845">
              <w:rPr>
                <w:sz w:val="18"/>
                <w:szCs w:val="18"/>
              </w:rPr>
              <w:t>,</w:t>
            </w:r>
            <w:r w:rsidRPr="00967D52">
              <w:rPr>
                <w:sz w:val="18"/>
                <w:szCs w:val="18"/>
              </w:rPr>
              <w:t>2)</w:t>
            </w:r>
          </w:p>
        </w:tc>
        <w:tc>
          <w:tcPr>
            <w:tcW w:w="720" w:type="dxa"/>
            <w:tcBorders>
              <w:top w:val="nil"/>
              <w:left w:val="nil"/>
              <w:bottom w:val="single" w:sz="4" w:space="0" w:color="000000"/>
              <w:right w:val="nil"/>
            </w:tcBorders>
            <w:tcMar>
              <w:top w:w="0" w:type="dxa"/>
              <w:left w:w="60" w:type="dxa"/>
              <w:bottom w:w="0" w:type="dxa"/>
              <w:right w:w="60" w:type="dxa"/>
            </w:tcMar>
            <w:vAlign w:val="bottom"/>
          </w:tcPr>
          <w:p w14:paraId="717B4071" w14:textId="47C02F80" w:rsidR="0013302D" w:rsidRPr="00967D52" w:rsidRDefault="0013302D" w:rsidP="004639F5">
            <w:pPr>
              <w:pStyle w:val="DMETW1444BIPCOMPARABLE"/>
              <w:jc w:val="right"/>
              <w:rPr>
                <w:sz w:val="18"/>
                <w:szCs w:val="18"/>
              </w:rPr>
            </w:pPr>
            <w:r w:rsidRPr="00967D52">
              <w:rPr>
                <w:sz w:val="18"/>
                <w:szCs w:val="18"/>
              </w:rPr>
              <w:t>(0</w:t>
            </w:r>
            <w:r w:rsidR="002A3845">
              <w:rPr>
                <w:sz w:val="18"/>
                <w:szCs w:val="18"/>
              </w:rPr>
              <w:t>,</w:t>
            </w:r>
            <w:r w:rsidRPr="00967D52">
              <w:rPr>
                <w:sz w:val="18"/>
                <w:szCs w:val="18"/>
              </w:rPr>
              <w:t>001)</w:t>
            </w:r>
          </w:p>
        </w:tc>
      </w:tr>
      <w:tr w:rsidR="00E02E37" w14:paraId="1FC6BFD8" w14:textId="77777777" w:rsidTr="00E11619">
        <w:trPr>
          <w:trHeight w:hRule="exact" w:val="264"/>
        </w:trPr>
        <w:tc>
          <w:tcPr>
            <w:tcW w:w="2248" w:type="dxa"/>
            <w:tcBorders>
              <w:top w:val="nil"/>
              <w:left w:val="nil"/>
              <w:bottom w:val="nil"/>
              <w:right w:val="nil"/>
            </w:tcBorders>
            <w:tcMar>
              <w:top w:w="0" w:type="dxa"/>
              <w:left w:w="60" w:type="dxa"/>
              <w:bottom w:w="0" w:type="dxa"/>
              <w:right w:w="60" w:type="dxa"/>
            </w:tcMar>
            <w:vAlign w:val="bottom"/>
          </w:tcPr>
          <w:p w14:paraId="3D9E0BFC" w14:textId="0C8E004C" w:rsidR="0013302D" w:rsidRPr="00967D52" w:rsidRDefault="003F486A" w:rsidP="004639F5">
            <w:pPr>
              <w:pStyle w:val="DMETW1444BIPCOMPARABLE"/>
              <w:rPr>
                <w:b/>
                <w:sz w:val="18"/>
                <w:szCs w:val="18"/>
              </w:rPr>
            </w:pPr>
            <w:r w:rsidRPr="00967D52">
              <w:rPr>
                <w:b/>
                <w:sz w:val="18"/>
                <w:szCs w:val="18"/>
              </w:rPr>
              <w:t>Συγκρίσιμα μεγέθη</w:t>
            </w:r>
          </w:p>
        </w:tc>
        <w:tc>
          <w:tcPr>
            <w:tcW w:w="1262"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33E9E1B" w14:textId="2183749B" w:rsidR="0013302D" w:rsidRPr="00967D52" w:rsidRDefault="0013302D" w:rsidP="004639F5">
            <w:pPr>
              <w:pStyle w:val="DMETW1444BIPCOMPARABLE"/>
              <w:jc w:val="right"/>
              <w:rPr>
                <w:b/>
                <w:sz w:val="18"/>
                <w:szCs w:val="18"/>
              </w:rPr>
            </w:pPr>
            <w:r w:rsidRPr="00967D52">
              <w:rPr>
                <w:b/>
                <w:sz w:val="18"/>
                <w:szCs w:val="18"/>
              </w:rPr>
              <w:t>(2</w:t>
            </w:r>
            <w:r w:rsidR="00F62B31">
              <w:rPr>
                <w:b/>
                <w:sz w:val="18"/>
                <w:szCs w:val="18"/>
              </w:rPr>
              <w:t>.</w:t>
            </w:r>
            <w:r w:rsidRPr="00967D52">
              <w:rPr>
                <w:b/>
                <w:sz w:val="18"/>
                <w:szCs w:val="18"/>
              </w:rPr>
              <w:t>774</w:t>
            </w:r>
            <w:r w:rsidR="00F62B31">
              <w:rPr>
                <w:b/>
                <w:sz w:val="18"/>
                <w:szCs w:val="18"/>
              </w:rPr>
              <w:t>,</w:t>
            </w:r>
            <w:r w:rsidRPr="00967D52">
              <w:rPr>
                <w:b/>
                <w:sz w:val="18"/>
                <w:szCs w:val="18"/>
              </w:rPr>
              <w:t>1)</w:t>
            </w:r>
          </w:p>
        </w:tc>
        <w:tc>
          <w:tcPr>
            <w:tcW w:w="810" w:type="dxa"/>
            <w:gridSpan w:val="2"/>
            <w:tcBorders>
              <w:top w:val="single" w:sz="4" w:space="0" w:color="000000"/>
              <w:left w:val="nil"/>
              <w:bottom w:val="single" w:sz="4" w:space="0" w:color="000000"/>
              <w:right w:val="nil"/>
            </w:tcBorders>
            <w:tcMar>
              <w:top w:w="0" w:type="dxa"/>
              <w:left w:w="60" w:type="dxa"/>
              <w:bottom w:w="0" w:type="dxa"/>
              <w:right w:w="60" w:type="dxa"/>
            </w:tcMar>
            <w:vAlign w:val="bottom"/>
          </w:tcPr>
          <w:p w14:paraId="444470AA" w14:textId="7DB4F80A" w:rsidR="0013302D" w:rsidRPr="00967D52" w:rsidRDefault="0013302D" w:rsidP="004639F5">
            <w:pPr>
              <w:pStyle w:val="DMETW1444BIPCOMPARABLE"/>
              <w:jc w:val="right"/>
              <w:rPr>
                <w:b/>
                <w:sz w:val="18"/>
                <w:szCs w:val="18"/>
              </w:rPr>
            </w:pPr>
            <w:r w:rsidRPr="00967D52">
              <w:rPr>
                <w:b/>
                <w:sz w:val="18"/>
                <w:szCs w:val="18"/>
              </w:rPr>
              <w:t>1</w:t>
            </w:r>
            <w:r w:rsidR="00F62B31">
              <w:rPr>
                <w:b/>
                <w:sz w:val="18"/>
                <w:szCs w:val="18"/>
              </w:rPr>
              <w:t>.</w:t>
            </w:r>
            <w:r w:rsidRPr="00967D52">
              <w:rPr>
                <w:b/>
                <w:sz w:val="18"/>
                <w:szCs w:val="18"/>
              </w:rPr>
              <w:t>435</w:t>
            </w:r>
            <w:r w:rsidR="00F62B31">
              <w:rPr>
                <w:b/>
                <w:sz w:val="18"/>
                <w:szCs w:val="18"/>
              </w:rPr>
              <w:t>,</w:t>
            </w:r>
            <w:r w:rsidRPr="00967D52">
              <w:rPr>
                <w:b/>
                <w:sz w:val="18"/>
                <w:szCs w:val="18"/>
              </w:rPr>
              <w:t>8</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0A2F12B" w14:textId="20E50248" w:rsidR="0013302D" w:rsidRPr="00967D52" w:rsidRDefault="0013302D" w:rsidP="004639F5">
            <w:pPr>
              <w:pStyle w:val="DMETW1444BIPCOMPARABLE"/>
              <w:jc w:val="right"/>
              <w:rPr>
                <w:b/>
                <w:sz w:val="18"/>
                <w:szCs w:val="18"/>
              </w:rPr>
            </w:pPr>
            <w:r w:rsidRPr="00967D52">
              <w:rPr>
                <w:b/>
                <w:sz w:val="18"/>
                <w:szCs w:val="18"/>
              </w:rPr>
              <w:t>(997</w:t>
            </w:r>
            <w:r w:rsidR="00F62B31">
              <w:rPr>
                <w:b/>
                <w:sz w:val="18"/>
                <w:szCs w:val="18"/>
              </w:rPr>
              <w:t>,</w:t>
            </w:r>
            <w:r w:rsidRPr="00967D52">
              <w:rPr>
                <w:b/>
                <w:sz w:val="18"/>
                <w:szCs w:val="18"/>
              </w:rPr>
              <w:t>7)</w:t>
            </w:r>
          </w:p>
        </w:tc>
        <w:tc>
          <w:tcPr>
            <w:tcW w:w="117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60AB611" w14:textId="6EAB70DA" w:rsidR="0013302D" w:rsidRPr="00967D52" w:rsidRDefault="0013302D" w:rsidP="004639F5">
            <w:pPr>
              <w:pStyle w:val="DMETW1444BIPCOMPARABLE"/>
              <w:jc w:val="right"/>
              <w:rPr>
                <w:b/>
                <w:sz w:val="18"/>
                <w:szCs w:val="18"/>
              </w:rPr>
            </w:pPr>
            <w:r w:rsidRPr="00967D52">
              <w:rPr>
                <w:b/>
                <w:sz w:val="18"/>
                <w:szCs w:val="18"/>
              </w:rPr>
              <w:t>462</w:t>
            </w:r>
            <w:r w:rsidR="00D4113E">
              <w:rPr>
                <w:b/>
                <w:sz w:val="18"/>
                <w:szCs w:val="18"/>
              </w:rPr>
              <w:t>,</w:t>
            </w:r>
            <w:r w:rsidRPr="00967D52">
              <w:rPr>
                <w:b/>
                <w:sz w:val="18"/>
                <w:szCs w:val="18"/>
              </w:rPr>
              <w:t>5</w:t>
            </w:r>
          </w:p>
        </w:tc>
        <w:tc>
          <w:tcPr>
            <w:tcW w:w="108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3F793E6" w14:textId="1E232B15" w:rsidR="0013302D" w:rsidRPr="00967D52" w:rsidRDefault="0013302D" w:rsidP="004639F5">
            <w:pPr>
              <w:pStyle w:val="DMETW1444BIPCOMPARABLE"/>
              <w:jc w:val="right"/>
              <w:rPr>
                <w:b/>
                <w:sz w:val="18"/>
                <w:szCs w:val="18"/>
              </w:rPr>
            </w:pPr>
            <w:r w:rsidRPr="00967D52">
              <w:rPr>
                <w:b/>
                <w:sz w:val="18"/>
                <w:szCs w:val="18"/>
              </w:rPr>
              <w:t>666</w:t>
            </w:r>
            <w:r w:rsidR="00EE011B">
              <w:rPr>
                <w:b/>
                <w:sz w:val="18"/>
                <w:szCs w:val="18"/>
              </w:rPr>
              <w:t>,</w:t>
            </w:r>
            <w:r w:rsidRPr="00967D52">
              <w:rPr>
                <w:b/>
                <w:sz w:val="18"/>
                <w:szCs w:val="18"/>
              </w:rPr>
              <w:t>9</w:t>
            </w:r>
          </w:p>
        </w:tc>
        <w:tc>
          <w:tcPr>
            <w:tcW w:w="7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BF1C3B4" w14:textId="4339F7BD" w:rsidR="0013302D" w:rsidRPr="00967D52" w:rsidRDefault="0013302D" w:rsidP="004639F5">
            <w:pPr>
              <w:pStyle w:val="DMETW1444BIPCOMPARABLE"/>
              <w:jc w:val="right"/>
              <w:rPr>
                <w:b/>
                <w:sz w:val="18"/>
                <w:szCs w:val="18"/>
              </w:rPr>
            </w:pPr>
            <w:r w:rsidRPr="00967D52">
              <w:rPr>
                <w:b/>
                <w:sz w:val="18"/>
                <w:szCs w:val="18"/>
              </w:rPr>
              <w:t>(104</w:t>
            </w:r>
            <w:r w:rsidR="00EE011B">
              <w:rPr>
                <w:b/>
                <w:sz w:val="18"/>
                <w:szCs w:val="18"/>
              </w:rPr>
              <w:t>,</w:t>
            </w:r>
            <w:r w:rsidRPr="00967D52">
              <w:rPr>
                <w:b/>
                <w:sz w:val="18"/>
                <w:szCs w:val="18"/>
              </w:rPr>
              <w:t>8)</w:t>
            </w: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4EDD8FD" w14:textId="77777777" w:rsidR="0013302D" w:rsidRPr="00967D52" w:rsidRDefault="0013302D" w:rsidP="004639F5">
            <w:pPr>
              <w:pStyle w:val="DMETW1444BIPCOMPARABLE"/>
              <w:jc w:val="right"/>
              <w:rPr>
                <w:b/>
                <w:sz w:val="18"/>
                <w:szCs w:val="18"/>
              </w:rPr>
            </w:pPr>
            <w:r w:rsidRPr="00967D52">
              <w:rPr>
                <w:b/>
                <w:sz w:val="18"/>
                <w:szCs w:val="18"/>
              </w:rPr>
              <w:t>316.9</w:t>
            </w:r>
          </w:p>
        </w:tc>
        <w:tc>
          <w:tcPr>
            <w:tcW w:w="7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3AA1A7B" w14:textId="0053CC7B" w:rsidR="0013302D" w:rsidRPr="00967D52" w:rsidRDefault="0013302D" w:rsidP="004639F5">
            <w:pPr>
              <w:pStyle w:val="DMETW1444BIPCOMPARABLE"/>
              <w:jc w:val="right"/>
              <w:rPr>
                <w:b/>
                <w:sz w:val="18"/>
                <w:szCs w:val="18"/>
              </w:rPr>
            </w:pPr>
            <w:r w:rsidRPr="00967D52">
              <w:rPr>
                <w:b/>
                <w:sz w:val="18"/>
                <w:szCs w:val="18"/>
              </w:rPr>
              <w:t>0</w:t>
            </w:r>
            <w:r w:rsidR="002A3845">
              <w:rPr>
                <w:b/>
                <w:sz w:val="18"/>
                <w:szCs w:val="18"/>
              </w:rPr>
              <w:t>,</w:t>
            </w:r>
            <w:r w:rsidRPr="00967D52">
              <w:rPr>
                <w:b/>
                <w:sz w:val="18"/>
                <w:szCs w:val="18"/>
              </w:rPr>
              <w:t>865</w:t>
            </w:r>
          </w:p>
        </w:tc>
      </w:tr>
    </w:tbl>
    <w:p w14:paraId="26BA8F2C" w14:textId="77777777" w:rsidR="0013302D" w:rsidRPr="00497141" w:rsidRDefault="0013302D" w:rsidP="0013302D">
      <w:pPr>
        <w:jc w:val="both"/>
        <w:rPr>
          <w:rFonts w:ascii="Effra Corp" w:hAnsi="Effra Corp" w:cs="Arial"/>
          <w:i/>
          <w:spacing w:val="-2"/>
          <w:sz w:val="14"/>
          <w:szCs w:val="14"/>
          <w:highlight w:val="yellow"/>
          <w:vertAlign w:val="superscript"/>
          <w:lang w:val="en-GB"/>
        </w:rPr>
      </w:pPr>
    </w:p>
    <w:p w14:paraId="5E134C52" w14:textId="2401A83F" w:rsidR="0013302D" w:rsidRPr="007F6681" w:rsidRDefault="0013302D" w:rsidP="007F6681">
      <w:pPr>
        <w:jc w:val="both"/>
        <w:rPr>
          <w:rFonts w:ascii="Effra Corp" w:hAnsi="Effra Corp" w:cs="Arial"/>
          <w:i/>
          <w:spacing w:val="-2"/>
          <w:sz w:val="14"/>
          <w:szCs w:val="14"/>
          <w:lang w:val="el-GR"/>
        </w:rPr>
      </w:pPr>
      <w:r w:rsidRPr="007F6681">
        <w:rPr>
          <w:rFonts w:ascii="Effra Corp" w:hAnsi="Effra Corp" w:cs="Arial"/>
          <w:i/>
          <w:spacing w:val="-2"/>
          <w:sz w:val="14"/>
          <w:szCs w:val="14"/>
          <w:vertAlign w:val="superscript"/>
          <w:lang w:val="el-GR"/>
        </w:rPr>
        <w:t>1</w:t>
      </w:r>
      <w:r w:rsidRPr="007F6681">
        <w:rPr>
          <w:rFonts w:ascii="Effra Corp" w:hAnsi="Effra Corp" w:cs="Arial"/>
          <w:i/>
          <w:spacing w:val="-2"/>
          <w:sz w:val="14"/>
          <w:szCs w:val="14"/>
          <w:lang w:val="el-GR"/>
        </w:rPr>
        <w:t xml:space="preserve"> </w:t>
      </w:r>
      <w:r w:rsidR="007F6681" w:rsidRPr="007F6681">
        <w:rPr>
          <w:rFonts w:ascii="Effra Corp" w:hAnsi="Effra Corp" w:cs="Arial"/>
          <w:i/>
          <w:spacing w:val="-2"/>
          <w:sz w:val="14"/>
          <w:szCs w:val="14"/>
          <w:lang w:val="el-GR"/>
        </w:rPr>
        <w:t>Τα καθαρά κέρδη και τα συγκρίσιμα καθαρά κέρδη αναφέρονται στα καθαρά κέρδη και στα συγκρίσιμα καθαρά κέρδη μετά</w:t>
      </w:r>
      <w:r w:rsidR="007F6681">
        <w:rPr>
          <w:rFonts w:ascii="Effra Corp" w:hAnsi="Effra Corp" w:cs="Arial"/>
          <w:i/>
          <w:spacing w:val="-2"/>
          <w:sz w:val="14"/>
          <w:szCs w:val="14"/>
          <w:lang w:val="el-GR"/>
        </w:rPr>
        <w:t xml:space="preserve"> </w:t>
      </w:r>
      <w:r w:rsidR="007F6681" w:rsidRPr="007F6681">
        <w:rPr>
          <w:rFonts w:ascii="Effra Corp" w:hAnsi="Effra Corp" w:cs="Arial"/>
          <w:i/>
          <w:spacing w:val="-2"/>
          <w:sz w:val="14"/>
          <w:szCs w:val="14"/>
          <w:lang w:val="el-GR"/>
        </w:rPr>
        <w:t>φόρων αναλογούντα σε ιδιοκτήτες της μητρικής εταιρείας.</w:t>
      </w:r>
    </w:p>
    <w:p w14:paraId="2563CE9E" w14:textId="77777777" w:rsidR="0013302D" w:rsidRPr="007F6681" w:rsidRDefault="0013302D" w:rsidP="0013302D">
      <w:pPr>
        <w:rPr>
          <w:rFonts w:ascii="Effra Corp" w:hAnsi="Effra Corp" w:cs="Arial"/>
          <w:i/>
          <w:spacing w:val="-2"/>
          <w:sz w:val="14"/>
          <w:szCs w:val="14"/>
          <w:lang w:val="el-GR"/>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13302D" w:rsidRPr="00CE3DB5" w14:paraId="1AC1996B" w14:textId="77777777" w:rsidTr="00EC21AC">
        <w:tc>
          <w:tcPr>
            <w:tcW w:w="10170" w:type="dxa"/>
            <w:shd w:val="clear" w:color="auto" w:fill="BFBFBF" w:themeFill="background1" w:themeFillShade="BF"/>
          </w:tcPr>
          <w:p w14:paraId="00FA3B4D" w14:textId="4D304BD2" w:rsidR="0013302D" w:rsidRPr="00AA386C" w:rsidRDefault="008D3853" w:rsidP="004639F5">
            <w:pPr>
              <w:jc w:val="both"/>
              <w:rPr>
                <w:rFonts w:ascii="Effra Corp" w:hAnsi="Effra Corp" w:cs="Arial"/>
                <w:i/>
                <w:spacing w:val="-2"/>
                <w:sz w:val="21"/>
                <w:szCs w:val="21"/>
                <w:lang w:val="el-GR"/>
              </w:rPr>
            </w:pPr>
            <w:r>
              <w:rPr>
                <w:rFonts w:ascii="Effra Corp" w:hAnsi="Effra Corp" w:cs="Arial"/>
                <w:b/>
                <w:spacing w:val="-2"/>
                <w:sz w:val="21"/>
                <w:szCs w:val="21"/>
                <w:lang w:val="el-GR"/>
              </w:rPr>
              <w:t>Συμφωνία συγκρίσιμων λειτουργικών κερδών</w:t>
            </w:r>
            <w:r w:rsidR="00AA386C">
              <w:rPr>
                <w:rFonts w:ascii="Effra Corp" w:hAnsi="Effra Corp" w:cs="Arial"/>
                <w:b/>
                <w:spacing w:val="-2"/>
                <w:sz w:val="21"/>
                <w:szCs w:val="21"/>
                <w:lang w:val="el-GR"/>
              </w:rPr>
              <w:t xml:space="preserve"> (ΕΒΙΤ)</w:t>
            </w:r>
            <w:r w:rsidR="0013302D" w:rsidRPr="00AA386C">
              <w:rPr>
                <w:rFonts w:ascii="Effra Corp" w:hAnsi="Effra Corp" w:cs="Arial"/>
                <w:b/>
                <w:spacing w:val="-2"/>
                <w:sz w:val="21"/>
                <w:szCs w:val="21"/>
                <w:lang w:val="el-GR"/>
              </w:rPr>
              <w:t xml:space="preserve"> </w:t>
            </w:r>
            <w:r w:rsidR="0013302D" w:rsidRPr="00AA386C">
              <w:rPr>
                <w:rFonts w:ascii="Effra Corp" w:hAnsi="Effra Corp" w:cs="Arial"/>
                <w:i/>
                <w:spacing w:val="-2"/>
                <w:sz w:val="21"/>
                <w:szCs w:val="21"/>
                <w:lang w:val="el-GR"/>
              </w:rPr>
              <w:t>(</w:t>
            </w:r>
            <w:r w:rsidR="00AA386C">
              <w:rPr>
                <w:rFonts w:ascii="Effra Corp" w:hAnsi="Effra Corp" w:cs="Arial"/>
                <w:i/>
                <w:spacing w:val="-2"/>
                <w:sz w:val="21"/>
                <w:szCs w:val="21"/>
                <w:lang w:val="el-GR"/>
              </w:rPr>
              <w:t>ποσά σε</w:t>
            </w:r>
            <w:r w:rsidR="0013302D" w:rsidRPr="00AA386C">
              <w:rPr>
                <w:rFonts w:ascii="Effra Corp" w:hAnsi="Effra Corp" w:cs="Arial"/>
                <w:i/>
                <w:spacing w:val="-2"/>
                <w:sz w:val="21"/>
                <w:szCs w:val="21"/>
                <w:lang w:val="el-GR"/>
              </w:rPr>
              <w:t xml:space="preserve"> € </w:t>
            </w:r>
            <w:r w:rsidR="00AA386C">
              <w:rPr>
                <w:rFonts w:ascii="Effra Corp" w:hAnsi="Effra Corp" w:cs="Arial"/>
                <w:i/>
                <w:spacing w:val="-2"/>
                <w:sz w:val="21"/>
                <w:szCs w:val="21"/>
                <w:lang w:val="el-GR"/>
              </w:rPr>
              <w:t>εκατ.</w:t>
            </w:r>
            <w:r w:rsidR="0013302D" w:rsidRPr="00AA386C">
              <w:rPr>
                <w:rFonts w:ascii="Effra Corp" w:hAnsi="Effra Corp" w:cs="Arial"/>
                <w:i/>
                <w:spacing w:val="-2"/>
                <w:sz w:val="21"/>
                <w:szCs w:val="21"/>
                <w:lang w:val="el-GR"/>
              </w:rPr>
              <w:t>)</w:t>
            </w:r>
          </w:p>
        </w:tc>
      </w:tr>
    </w:tbl>
    <w:p w14:paraId="10276A4D" w14:textId="77777777" w:rsidR="0013302D" w:rsidRPr="00AA386C" w:rsidRDefault="0013302D" w:rsidP="0013302D">
      <w:pPr>
        <w:rPr>
          <w:rFonts w:ascii="Effra Corp" w:hAnsi="Effra Corp" w:cs="Arial"/>
          <w:spacing w:val="-2"/>
          <w:sz w:val="21"/>
          <w:szCs w:val="21"/>
          <w:highlight w:val="yellow"/>
          <w:lang w:val="el-GR"/>
        </w:rPr>
      </w:pPr>
    </w:p>
    <w:tbl>
      <w:tblPr>
        <w:tblW w:w="101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1545"/>
        <w:gridCol w:w="1530"/>
        <w:gridCol w:w="270"/>
        <w:gridCol w:w="1260"/>
        <w:gridCol w:w="90"/>
        <w:gridCol w:w="1080"/>
      </w:tblGrid>
      <w:tr w:rsidR="0013302D" w:rsidRPr="0039320C" w14:paraId="00572C0B" w14:textId="77777777" w:rsidTr="00EC21AC">
        <w:trPr>
          <w:trHeight w:hRule="exact" w:val="266"/>
        </w:trPr>
        <w:tc>
          <w:tcPr>
            <w:tcW w:w="4393" w:type="dxa"/>
            <w:tcBorders>
              <w:top w:val="nil"/>
              <w:left w:val="nil"/>
              <w:bottom w:val="nil"/>
              <w:right w:val="nil"/>
            </w:tcBorders>
            <w:tcMar>
              <w:top w:w="0" w:type="dxa"/>
              <w:left w:w="60" w:type="dxa"/>
              <w:bottom w:w="0" w:type="dxa"/>
              <w:right w:w="60" w:type="dxa"/>
            </w:tcMar>
            <w:vAlign w:val="bottom"/>
          </w:tcPr>
          <w:p w14:paraId="5325D570" w14:textId="77777777" w:rsidR="0013302D" w:rsidRPr="00AA386C" w:rsidRDefault="0013302D" w:rsidP="004639F5">
            <w:pPr>
              <w:pStyle w:val="DMETW1444BIPEBIT"/>
            </w:pPr>
            <w:bookmarkStart w:id="8" w:name="DOC_TBL00004_1_1"/>
            <w:bookmarkEnd w:id="8"/>
          </w:p>
        </w:tc>
        <w:tc>
          <w:tcPr>
            <w:tcW w:w="5775" w:type="dxa"/>
            <w:gridSpan w:val="6"/>
            <w:tcBorders>
              <w:top w:val="single" w:sz="4" w:space="0" w:color="000000"/>
              <w:left w:val="nil"/>
              <w:bottom w:val="single" w:sz="4" w:space="0" w:color="000000"/>
              <w:right w:val="nil"/>
            </w:tcBorders>
            <w:shd w:val="solid" w:color="C2C2C2" w:fill="FFFFFF"/>
            <w:tcMar>
              <w:top w:w="0" w:type="dxa"/>
              <w:left w:w="60" w:type="dxa"/>
              <w:bottom w:w="0" w:type="dxa"/>
              <w:right w:w="60" w:type="dxa"/>
            </w:tcMar>
            <w:vAlign w:val="bottom"/>
          </w:tcPr>
          <w:p w14:paraId="6D7A1A7D" w14:textId="540C8B3D" w:rsidR="0013302D" w:rsidRPr="0039320C" w:rsidRDefault="00666E5C" w:rsidP="004639F5">
            <w:pPr>
              <w:pStyle w:val="DMETW1444BIPEBIT"/>
              <w:jc w:val="center"/>
              <w:rPr>
                <w:b/>
              </w:rPr>
            </w:pPr>
            <w:r>
              <w:rPr>
                <w:b/>
              </w:rPr>
              <w:t>Α’ Εξάμηνο</w:t>
            </w:r>
            <w:r w:rsidR="0013302D" w:rsidRPr="0039320C">
              <w:rPr>
                <w:b/>
              </w:rPr>
              <w:t xml:space="preserve"> 2023</w:t>
            </w:r>
          </w:p>
        </w:tc>
      </w:tr>
      <w:tr w:rsidR="00FB065B" w:rsidRPr="0039320C" w14:paraId="494BF614" w14:textId="77777777" w:rsidTr="00EC21AC">
        <w:trPr>
          <w:trHeight w:hRule="exact" w:val="631"/>
        </w:trPr>
        <w:tc>
          <w:tcPr>
            <w:tcW w:w="4393" w:type="dxa"/>
            <w:tcBorders>
              <w:top w:val="nil"/>
              <w:left w:val="nil"/>
              <w:bottom w:val="nil"/>
              <w:right w:val="nil"/>
            </w:tcBorders>
            <w:tcMar>
              <w:top w:w="0" w:type="dxa"/>
              <w:left w:w="60" w:type="dxa"/>
              <w:bottom w:w="0" w:type="dxa"/>
              <w:right w:w="60" w:type="dxa"/>
            </w:tcMar>
            <w:vAlign w:val="bottom"/>
          </w:tcPr>
          <w:p w14:paraId="2B415493" w14:textId="77777777" w:rsidR="00FB065B" w:rsidRPr="0039320C" w:rsidRDefault="00FB065B" w:rsidP="00FB065B">
            <w:pPr>
              <w:pStyle w:val="DMETW1444BIPEBIT"/>
            </w:pPr>
          </w:p>
        </w:tc>
        <w:tc>
          <w:tcPr>
            <w:tcW w:w="1545" w:type="dxa"/>
            <w:tcBorders>
              <w:top w:val="single" w:sz="4" w:space="0" w:color="000000"/>
              <w:left w:val="nil"/>
              <w:bottom w:val="nil"/>
              <w:right w:val="nil"/>
            </w:tcBorders>
            <w:shd w:val="solid" w:color="C2C2C2" w:fill="FFFFFF"/>
            <w:tcMar>
              <w:top w:w="0" w:type="dxa"/>
              <w:left w:w="60" w:type="dxa"/>
              <w:bottom w:w="0" w:type="dxa"/>
              <w:right w:w="60" w:type="dxa"/>
            </w:tcMar>
            <w:vAlign w:val="center"/>
          </w:tcPr>
          <w:p w14:paraId="04565630" w14:textId="3F568641" w:rsidR="00FB065B" w:rsidRPr="0039320C" w:rsidRDefault="00FB065B" w:rsidP="00FB065B">
            <w:pPr>
              <w:pStyle w:val="DMETW1444BIPEBIT"/>
              <w:jc w:val="center"/>
              <w:rPr>
                <w:b/>
              </w:rPr>
            </w:pPr>
            <w:r>
              <w:rPr>
                <w:b/>
              </w:rPr>
              <w:t>Αναπτυγμένες αγορές</w:t>
            </w:r>
          </w:p>
        </w:tc>
        <w:tc>
          <w:tcPr>
            <w:tcW w:w="1800" w:type="dxa"/>
            <w:gridSpan w:val="2"/>
            <w:tcBorders>
              <w:top w:val="single" w:sz="4" w:space="0" w:color="000000"/>
              <w:left w:val="nil"/>
              <w:bottom w:val="nil"/>
              <w:right w:val="nil"/>
            </w:tcBorders>
            <w:shd w:val="solid" w:color="C2C2C2" w:fill="FFFFFF"/>
            <w:tcMar>
              <w:top w:w="0" w:type="dxa"/>
              <w:left w:w="60" w:type="dxa"/>
              <w:bottom w:w="0" w:type="dxa"/>
              <w:right w:w="60" w:type="dxa"/>
            </w:tcMar>
            <w:vAlign w:val="center"/>
          </w:tcPr>
          <w:p w14:paraId="7F351593" w14:textId="640FF400" w:rsidR="00FB065B" w:rsidRPr="0039320C" w:rsidRDefault="00FB065B" w:rsidP="00FB065B">
            <w:pPr>
              <w:pStyle w:val="DMETW1444BIPEBIT"/>
              <w:jc w:val="center"/>
              <w:rPr>
                <w:b/>
              </w:rPr>
            </w:pPr>
            <w:r>
              <w:rPr>
                <w:b/>
              </w:rPr>
              <w:t>Αναπτυσσόμενες αγορές</w:t>
            </w:r>
          </w:p>
        </w:tc>
        <w:tc>
          <w:tcPr>
            <w:tcW w:w="1350" w:type="dxa"/>
            <w:gridSpan w:val="2"/>
            <w:tcBorders>
              <w:top w:val="single" w:sz="4" w:space="0" w:color="000000"/>
              <w:left w:val="nil"/>
              <w:bottom w:val="nil"/>
              <w:right w:val="nil"/>
            </w:tcBorders>
            <w:shd w:val="solid" w:color="C2C2C2" w:fill="FFFFFF"/>
            <w:tcMar>
              <w:top w:w="0" w:type="dxa"/>
              <w:left w:w="60" w:type="dxa"/>
              <w:bottom w:w="0" w:type="dxa"/>
              <w:right w:w="60" w:type="dxa"/>
            </w:tcMar>
            <w:vAlign w:val="center"/>
          </w:tcPr>
          <w:p w14:paraId="328993B3" w14:textId="3ADAF13A" w:rsidR="00FB065B" w:rsidRPr="0039320C" w:rsidRDefault="00FB065B" w:rsidP="00FB065B">
            <w:pPr>
              <w:pStyle w:val="DMETW1444BIPEBIT"/>
              <w:jc w:val="center"/>
              <w:rPr>
                <w:b/>
              </w:rPr>
            </w:pPr>
            <w:r>
              <w:rPr>
                <w:b/>
              </w:rPr>
              <w:t>Αναδυόμενες αγορές</w:t>
            </w:r>
          </w:p>
        </w:tc>
        <w:tc>
          <w:tcPr>
            <w:tcW w:w="1080" w:type="dxa"/>
            <w:tcBorders>
              <w:top w:val="single" w:sz="4" w:space="0" w:color="000000"/>
              <w:left w:val="nil"/>
              <w:bottom w:val="nil"/>
              <w:right w:val="nil"/>
            </w:tcBorders>
            <w:shd w:val="solid" w:color="C2C2C2" w:fill="FFFFFF"/>
            <w:tcMar>
              <w:top w:w="0" w:type="dxa"/>
              <w:left w:w="60" w:type="dxa"/>
              <w:bottom w:w="0" w:type="dxa"/>
              <w:right w:w="60" w:type="dxa"/>
            </w:tcMar>
            <w:vAlign w:val="center"/>
          </w:tcPr>
          <w:p w14:paraId="62F4180F" w14:textId="4B986B3B" w:rsidR="00FB065B" w:rsidRPr="0039320C" w:rsidRDefault="00FB065B" w:rsidP="00FB065B">
            <w:pPr>
              <w:pStyle w:val="DMETW1444BIPEBIT"/>
              <w:jc w:val="center"/>
              <w:rPr>
                <w:b/>
              </w:rPr>
            </w:pPr>
            <w:r>
              <w:rPr>
                <w:b/>
              </w:rPr>
              <w:t>Όμιλος</w:t>
            </w:r>
          </w:p>
        </w:tc>
      </w:tr>
      <w:tr w:rsidR="0013302D" w:rsidRPr="0039320C" w14:paraId="70F620BE" w14:textId="77777777" w:rsidTr="00EC21AC">
        <w:trPr>
          <w:trHeight w:hRule="exact" w:val="266"/>
        </w:trPr>
        <w:tc>
          <w:tcPr>
            <w:tcW w:w="4393" w:type="dxa"/>
            <w:tcBorders>
              <w:top w:val="nil"/>
              <w:left w:val="nil"/>
              <w:bottom w:val="nil"/>
              <w:right w:val="nil"/>
            </w:tcBorders>
            <w:tcMar>
              <w:top w:w="0" w:type="dxa"/>
              <w:left w:w="60" w:type="dxa"/>
              <w:bottom w:w="0" w:type="dxa"/>
              <w:right w:w="60" w:type="dxa"/>
            </w:tcMar>
            <w:vAlign w:val="bottom"/>
          </w:tcPr>
          <w:p w14:paraId="022C360F" w14:textId="071004FC" w:rsidR="0013302D" w:rsidRPr="0039320C" w:rsidRDefault="00AA386C" w:rsidP="004639F5">
            <w:pPr>
              <w:pStyle w:val="DMETW1444BIPEBIT"/>
              <w:rPr>
                <w:b/>
              </w:rPr>
            </w:pPr>
            <w:r>
              <w:rPr>
                <w:b/>
              </w:rPr>
              <w:t>Λειτουργικά κέρδη (</w:t>
            </w:r>
            <w:r w:rsidR="0013302D" w:rsidRPr="0039320C">
              <w:rPr>
                <w:b/>
              </w:rPr>
              <w:t>EBIT</w:t>
            </w:r>
            <w:r>
              <w:rPr>
                <w:b/>
              </w:rPr>
              <w:t>)</w:t>
            </w:r>
          </w:p>
        </w:tc>
        <w:tc>
          <w:tcPr>
            <w:tcW w:w="1545" w:type="dxa"/>
            <w:tcBorders>
              <w:top w:val="nil"/>
              <w:left w:val="nil"/>
              <w:bottom w:val="nil"/>
              <w:right w:val="nil"/>
            </w:tcBorders>
            <w:tcMar>
              <w:top w:w="0" w:type="dxa"/>
              <w:left w:w="60" w:type="dxa"/>
              <w:bottom w:w="0" w:type="dxa"/>
              <w:right w:w="60" w:type="dxa"/>
            </w:tcMar>
            <w:vAlign w:val="bottom"/>
          </w:tcPr>
          <w:p w14:paraId="75229A4A" w14:textId="71811C8D" w:rsidR="0013302D" w:rsidRPr="0039320C" w:rsidRDefault="0013302D" w:rsidP="004639F5">
            <w:pPr>
              <w:pStyle w:val="DMETW1444BIPEBIT"/>
              <w:jc w:val="right"/>
              <w:rPr>
                <w:b/>
              </w:rPr>
            </w:pPr>
            <w:r w:rsidRPr="0039320C">
              <w:rPr>
                <w:b/>
              </w:rPr>
              <w:t>170</w:t>
            </w:r>
            <w:r w:rsidR="00233017">
              <w:rPr>
                <w:b/>
              </w:rPr>
              <w:t>,</w:t>
            </w:r>
            <w:r w:rsidRPr="0039320C">
              <w:rPr>
                <w:b/>
              </w:rPr>
              <w:t>8</w:t>
            </w:r>
          </w:p>
        </w:tc>
        <w:tc>
          <w:tcPr>
            <w:tcW w:w="1530" w:type="dxa"/>
            <w:tcBorders>
              <w:top w:val="nil"/>
              <w:left w:val="nil"/>
              <w:bottom w:val="nil"/>
              <w:right w:val="nil"/>
            </w:tcBorders>
            <w:tcMar>
              <w:top w:w="0" w:type="dxa"/>
              <w:left w:w="60" w:type="dxa"/>
              <w:bottom w:w="0" w:type="dxa"/>
              <w:right w:w="60" w:type="dxa"/>
            </w:tcMar>
            <w:vAlign w:val="bottom"/>
          </w:tcPr>
          <w:p w14:paraId="4B85F59B" w14:textId="5815C724" w:rsidR="0013302D" w:rsidRPr="0039320C" w:rsidRDefault="0013302D" w:rsidP="004639F5">
            <w:pPr>
              <w:pStyle w:val="DMETW1444BIPEBIT"/>
              <w:jc w:val="right"/>
              <w:rPr>
                <w:b/>
              </w:rPr>
            </w:pPr>
            <w:r w:rsidRPr="0039320C">
              <w:rPr>
                <w:b/>
              </w:rPr>
              <w:t>67</w:t>
            </w:r>
            <w:r w:rsidR="00233017">
              <w:rPr>
                <w:b/>
              </w:rPr>
              <w:t>,</w:t>
            </w:r>
            <w:r w:rsidRPr="0039320C">
              <w:rPr>
                <w:b/>
              </w:rPr>
              <w:t>2</w:t>
            </w:r>
          </w:p>
        </w:tc>
        <w:tc>
          <w:tcPr>
            <w:tcW w:w="1530" w:type="dxa"/>
            <w:gridSpan w:val="2"/>
            <w:tcBorders>
              <w:top w:val="nil"/>
              <w:left w:val="nil"/>
              <w:bottom w:val="nil"/>
              <w:right w:val="nil"/>
            </w:tcBorders>
            <w:tcMar>
              <w:top w:w="0" w:type="dxa"/>
              <w:left w:w="60" w:type="dxa"/>
              <w:bottom w:w="0" w:type="dxa"/>
              <w:right w:w="60" w:type="dxa"/>
            </w:tcMar>
            <w:vAlign w:val="bottom"/>
          </w:tcPr>
          <w:p w14:paraId="6D2C1B4A" w14:textId="5E505F41" w:rsidR="0013302D" w:rsidRPr="0039320C" w:rsidRDefault="0013302D" w:rsidP="004639F5">
            <w:pPr>
              <w:pStyle w:val="DMETW1444BIPEBIT"/>
              <w:jc w:val="right"/>
              <w:rPr>
                <w:b/>
              </w:rPr>
            </w:pPr>
            <w:r w:rsidRPr="0039320C">
              <w:rPr>
                <w:b/>
              </w:rPr>
              <w:t>319</w:t>
            </w:r>
            <w:r w:rsidR="00233017">
              <w:rPr>
                <w:b/>
              </w:rPr>
              <w:t>,</w:t>
            </w:r>
            <w:r w:rsidRPr="0039320C">
              <w:rPr>
                <w:b/>
              </w:rPr>
              <w:t>3</w:t>
            </w:r>
          </w:p>
        </w:tc>
        <w:tc>
          <w:tcPr>
            <w:tcW w:w="1170" w:type="dxa"/>
            <w:gridSpan w:val="2"/>
            <w:tcBorders>
              <w:top w:val="nil"/>
              <w:left w:val="nil"/>
              <w:bottom w:val="nil"/>
              <w:right w:val="nil"/>
            </w:tcBorders>
            <w:tcMar>
              <w:top w:w="0" w:type="dxa"/>
              <w:left w:w="60" w:type="dxa"/>
              <w:bottom w:w="0" w:type="dxa"/>
              <w:right w:w="60" w:type="dxa"/>
            </w:tcMar>
            <w:vAlign w:val="bottom"/>
          </w:tcPr>
          <w:p w14:paraId="501FD9DF" w14:textId="234196A9" w:rsidR="0013302D" w:rsidRPr="0039320C" w:rsidRDefault="0013302D" w:rsidP="004639F5">
            <w:pPr>
              <w:pStyle w:val="DMETW1444BIPEBIT"/>
              <w:jc w:val="right"/>
              <w:rPr>
                <w:b/>
              </w:rPr>
            </w:pPr>
            <w:r w:rsidRPr="0039320C">
              <w:rPr>
                <w:b/>
              </w:rPr>
              <w:t>557</w:t>
            </w:r>
            <w:r w:rsidR="00666E5C">
              <w:rPr>
                <w:b/>
              </w:rPr>
              <w:t>,</w:t>
            </w:r>
            <w:r w:rsidRPr="0039320C">
              <w:rPr>
                <w:b/>
              </w:rPr>
              <w:t>3</w:t>
            </w:r>
          </w:p>
        </w:tc>
      </w:tr>
      <w:tr w:rsidR="00744F1C" w:rsidRPr="0039320C" w14:paraId="17D56B7C" w14:textId="77777777" w:rsidTr="00EC21AC">
        <w:trPr>
          <w:trHeight w:hRule="exact" w:val="266"/>
        </w:trPr>
        <w:tc>
          <w:tcPr>
            <w:tcW w:w="4393" w:type="dxa"/>
            <w:tcBorders>
              <w:top w:val="nil"/>
              <w:left w:val="nil"/>
              <w:bottom w:val="nil"/>
              <w:right w:val="nil"/>
            </w:tcBorders>
            <w:tcMar>
              <w:top w:w="0" w:type="dxa"/>
              <w:left w:w="60" w:type="dxa"/>
              <w:bottom w:w="0" w:type="dxa"/>
              <w:right w:w="60" w:type="dxa"/>
            </w:tcMar>
            <w:vAlign w:val="bottom"/>
          </w:tcPr>
          <w:p w14:paraId="2D5305F8" w14:textId="5A8E2A8B" w:rsidR="00744F1C" w:rsidRPr="00744F1C" w:rsidRDefault="00744F1C" w:rsidP="00744F1C">
            <w:pPr>
              <w:pStyle w:val="DMETW1444BIPEBIT"/>
            </w:pPr>
            <w:r w:rsidRPr="00744F1C">
              <w:t>Έξοδα αναδιάρθρωσης</w:t>
            </w:r>
          </w:p>
        </w:tc>
        <w:tc>
          <w:tcPr>
            <w:tcW w:w="1545" w:type="dxa"/>
            <w:tcBorders>
              <w:top w:val="nil"/>
              <w:left w:val="nil"/>
              <w:bottom w:val="nil"/>
              <w:right w:val="nil"/>
            </w:tcBorders>
            <w:tcMar>
              <w:top w:w="0" w:type="dxa"/>
              <w:left w:w="60" w:type="dxa"/>
              <w:bottom w:w="0" w:type="dxa"/>
              <w:right w:w="60" w:type="dxa"/>
            </w:tcMar>
            <w:vAlign w:val="bottom"/>
          </w:tcPr>
          <w:p w14:paraId="6518D920" w14:textId="77777777" w:rsidR="00744F1C" w:rsidRPr="0039320C" w:rsidRDefault="00744F1C" w:rsidP="00744F1C">
            <w:pPr>
              <w:pStyle w:val="DMETW1444BIPEBIT"/>
              <w:jc w:val="right"/>
            </w:pPr>
            <w:r w:rsidRPr="0039320C">
              <w:t>—</w:t>
            </w:r>
          </w:p>
        </w:tc>
        <w:tc>
          <w:tcPr>
            <w:tcW w:w="1530" w:type="dxa"/>
            <w:tcBorders>
              <w:top w:val="nil"/>
              <w:left w:val="nil"/>
              <w:bottom w:val="nil"/>
              <w:right w:val="nil"/>
            </w:tcBorders>
            <w:tcMar>
              <w:top w:w="0" w:type="dxa"/>
              <w:left w:w="60" w:type="dxa"/>
              <w:bottom w:w="0" w:type="dxa"/>
              <w:right w:w="60" w:type="dxa"/>
            </w:tcMar>
            <w:vAlign w:val="bottom"/>
          </w:tcPr>
          <w:p w14:paraId="054E9F42" w14:textId="77777777" w:rsidR="00744F1C" w:rsidRPr="0039320C" w:rsidRDefault="00744F1C" w:rsidP="00744F1C">
            <w:pPr>
              <w:pStyle w:val="DMETW1444BIPEBIT"/>
              <w:jc w:val="right"/>
            </w:pPr>
            <w:r w:rsidRPr="0039320C">
              <w:t>—</w:t>
            </w:r>
          </w:p>
        </w:tc>
        <w:tc>
          <w:tcPr>
            <w:tcW w:w="1530" w:type="dxa"/>
            <w:gridSpan w:val="2"/>
            <w:tcBorders>
              <w:top w:val="nil"/>
              <w:left w:val="nil"/>
              <w:bottom w:val="nil"/>
              <w:right w:val="nil"/>
            </w:tcBorders>
            <w:tcMar>
              <w:top w:w="0" w:type="dxa"/>
              <w:left w:w="60" w:type="dxa"/>
              <w:bottom w:w="0" w:type="dxa"/>
              <w:right w:w="60" w:type="dxa"/>
            </w:tcMar>
            <w:vAlign w:val="bottom"/>
          </w:tcPr>
          <w:p w14:paraId="34405968" w14:textId="1574322B" w:rsidR="00744F1C" w:rsidRPr="0039320C" w:rsidRDefault="00744F1C" w:rsidP="00744F1C">
            <w:pPr>
              <w:pStyle w:val="DMETW1444BIPEBIT"/>
              <w:jc w:val="right"/>
            </w:pPr>
            <w:r w:rsidRPr="0039320C">
              <w:t>1</w:t>
            </w:r>
            <w:r w:rsidR="00666E5C">
              <w:t>,</w:t>
            </w:r>
            <w:r w:rsidRPr="0039320C">
              <w:t>3</w:t>
            </w:r>
          </w:p>
        </w:tc>
        <w:tc>
          <w:tcPr>
            <w:tcW w:w="1170" w:type="dxa"/>
            <w:gridSpan w:val="2"/>
            <w:tcBorders>
              <w:top w:val="nil"/>
              <w:left w:val="nil"/>
              <w:bottom w:val="nil"/>
              <w:right w:val="nil"/>
            </w:tcBorders>
            <w:tcMar>
              <w:top w:w="0" w:type="dxa"/>
              <w:left w:w="60" w:type="dxa"/>
              <w:bottom w:w="0" w:type="dxa"/>
              <w:right w:w="60" w:type="dxa"/>
            </w:tcMar>
            <w:vAlign w:val="bottom"/>
          </w:tcPr>
          <w:p w14:paraId="23B2A7A0" w14:textId="22FF3B17" w:rsidR="00744F1C" w:rsidRPr="0039320C" w:rsidRDefault="00744F1C" w:rsidP="00744F1C">
            <w:pPr>
              <w:pStyle w:val="DMETW1444BIPEBIT"/>
              <w:jc w:val="right"/>
            </w:pPr>
            <w:r w:rsidRPr="0039320C">
              <w:t>1</w:t>
            </w:r>
            <w:r w:rsidR="00666E5C">
              <w:t>,</w:t>
            </w:r>
            <w:r w:rsidRPr="0039320C">
              <w:t>3</w:t>
            </w:r>
          </w:p>
        </w:tc>
      </w:tr>
      <w:tr w:rsidR="00744F1C" w:rsidRPr="0039320C" w14:paraId="43614669" w14:textId="77777777" w:rsidTr="00EC21AC">
        <w:trPr>
          <w:trHeight w:hRule="exact" w:val="266"/>
        </w:trPr>
        <w:tc>
          <w:tcPr>
            <w:tcW w:w="4393" w:type="dxa"/>
            <w:tcBorders>
              <w:top w:val="nil"/>
              <w:left w:val="nil"/>
              <w:bottom w:val="nil"/>
              <w:right w:val="nil"/>
            </w:tcBorders>
            <w:tcMar>
              <w:top w:w="0" w:type="dxa"/>
              <w:left w:w="60" w:type="dxa"/>
              <w:bottom w:w="0" w:type="dxa"/>
              <w:right w:w="60" w:type="dxa"/>
            </w:tcMar>
            <w:vAlign w:val="bottom"/>
          </w:tcPr>
          <w:p w14:paraId="71893D06" w14:textId="5A270C49" w:rsidR="00744F1C" w:rsidRPr="00744F1C" w:rsidRDefault="00744F1C" w:rsidP="00744F1C">
            <w:pPr>
              <w:pStyle w:val="DMETW1444BIPEBIT"/>
            </w:pPr>
            <w:r w:rsidRPr="00744F1C">
              <w:t>Αντιστάθμιση κινδύνου πρώτων υλών</w:t>
            </w:r>
          </w:p>
        </w:tc>
        <w:tc>
          <w:tcPr>
            <w:tcW w:w="1545" w:type="dxa"/>
            <w:tcBorders>
              <w:top w:val="nil"/>
              <w:left w:val="nil"/>
              <w:bottom w:val="nil"/>
              <w:right w:val="nil"/>
            </w:tcBorders>
            <w:tcMar>
              <w:top w:w="0" w:type="dxa"/>
              <w:left w:w="60" w:type="dxa"/>
              <w:bottom w:w="0" w:type="dxa"/>
              <w:right w:w="60" w:type="dxa"/>
            </w:tcMar>
            <w:vAlign w:val="bottom"/>
          </w:tcPr>
          <w:p w14:paraId="38F70C3C" w14:textId="10D267A0" w:rsidR="00744F1C" w:rsidRPr="0039320C" w:rsidRDefault="00744F1C" w:rsidP="00744F1C">
            <w:pPr>
              <w:pStyle w:val="DMETW1444BIPEBIT"/>
              <w:jc w:val="right"/>
            </w:pPr>
            <w:r w:rsidRPr="0039320C">
              <w:t>(0</w:t>
            </w:r>
            <w:r w:rsidR="00233017">
              <w:t>,</w:t>
            </w:r>
            <w:r w:rsidRPr="0039320C">
              <w:t>3)</w:t>
            </w:r>
          </w:p>
        </w:tc>
        <w:tc>
          <w:tcPr>
            <w:tcW w:w="1530" w:type="dxa"/>
            <w:tcBorders>
              <w:top w:val="nil"/>
              <w:left w:val="nil"/>
              <w:bottom w:val="nil"/>
              <w:right w:val="nil"/>
            </w:tcBorders>
            <w:tcMar>
              <w:top w:w="0" w:type="dxa"/>
              <w:left w:w="60" w:type="dxa"/>
              <w:bottom w:w="0" w:type="dxa"/>
              <w:right w:w="60" w:type="dxa"/>
            </w:tcMar>
            <w:vAlign w:val="bottom"/>
          </w:tcPr>
          <w:p w14:paraId="789D39C7" w14:textId="2BF0CEFC" w:rsidR="00744F1C" w:rsidRPr="0039320C" w:rsidRDefault="00744F1C" w:rsidP="00744F1C">
            <w:pPr>
              <w:pStyle w:val="DMETW1444BIPEBIT"/>
              <w:jc w:val="right"/>
            </w:pPr>
            <w:r w:rsidRPr="0039320C">
              <w:t>(0</w:t>
            </w:r>
            <w:r w:rsidR="00666E5C">
              <w:t>,</w:t>
            </w:r>
            <w:r w:rsidRPr="0039320C">
              <w:t>4)</w:t>
            </w:r>
          </w:p>
        </w:tc>
        <w:tc>
          <w:tcPr>
            <w:tcW w:w="1530" w:type="dxa"/>
            <w:gridSpan w:val="2"/>
            <w:tcBorders>
              <w:top w:val="nil"/>
              <w:left w:val="nil"/>
              <w:bottom w:val="nil"/>
              <w:right w:val="nil"/>
            </w:tcBorders>
            <w:tcMar>
              <w:top w:w="0" w:type="dxa"/>
              <w:left w:w="60" w:type="dxa"/>
              <w:bottom w:w="0" w:type="dxa"/>
              <w:right w:w="60" w:type="dxa"/>
            </w:tcMar>
            <w:vAlign w:val="bottom"/>
          </w:tcPr>
          <w:p w14:paraId="42BE7B48" w14:textId="38631B59" w:rsidR="00744F1C" w:rsidRPr="0039320C" w:rsidRDefault="00744F1C" w:rsidP="00744F1C">
            <w:pPr>
              <w:pStyle w:val="DMETW1444BIPEBIT"/>
              <w:jc w:val="right"/>
            </w:pPr>
            <w:r w:rsidRPr="0039320C">
              <w:t>(0</w:t>
            </w:r>
            <w:r w:rsidR="00666E5C">
              <w:t>,</w:t>
            </w:r>
            <w:r w:rsidRPr="0039320C">
              <w:t>9)</w:t>
            </w:r>
          </w:p>
        </w:tc>
        <w:tc>
          <w:tcPr>
            <w:tcW w:w="1170" w:type="dxa"/>
            <w:gridSpan w:val="2"/>
            <w:tcBorders>
              <w:top w:val="nil"/>
              <w:left w:val="nil"/>
              <w:bottom w:val="nil"/>
              <w:right w:val="nil"/>
            </w:tcBorders>
            <w:tcMar>
              <w:top w:w="0" w:type="dxa"/>
              <w:left w:w="60" w:type="dxa"/>
              <w:bottom w:w="0" w:type="dxa"/>
              <w:right w:w="60" w:type="dxa"/>
            </w:tcMar>
            <w:vAlign w:val="bottom"/>
          </w:tcPr>
          <w:p w14:paraId="208C59E4" w14:textId="43C45DD1" w:rsidR="00744F1C" w:rsidRPr="0039320C" w:rsidRDefault="00744F1C" w:rsidP="00744F1C">
            <w:pPr>
              <w:pStyle w:val="DMETW1444BIPEBIT"/>
              <w:jc w:val="right"/>
            </w:pPr>
            <w:r w:rsidRPr="0039320C">
              <w:t>(1</w:t>
            </w:r>
            <w:r w:rsidR="00666E5C">
              <w:t>,</w:t>
            </w:r>
            <w:r w:rsidRPr="0039320C">
              <w:t>6)</w:t>
            </w:r>
          </w:p>
        </w:tc>
      </w:tr>
      <w:tr w:rsidR="00744F1C" w:rsidRPr="0039320C" w14:paraId="2331D240" w14:textId="77777777" w:rsidTr="00EC21AC">
        <w:trPr>
          <w:trHeight w:hRule="exact" w:val="266"/>
        </w:trPr>
        <w:tc>
          <w:tcPr>
            <w:tcW w:w="4393" w:type="dxa"/>
            <w:tcBorders>
              <w:top w:val="nil"/>
              <w:left w:val="nil"/>
              <w:bottom w:val="nil"/>
              <w:right w:val="nil"/>
            </w:tcBorders>
            <w:tcMar>
              <w:top w:w="0" w:type="dxa"/>
              <w:left w:w="60" w:type="dxa"/>
              <w:bottom w:w="0" w:type="dxa"/>
              <w:right w:w="60" w:type="dxa"/>
            </w:tcMar>
            <w:vAlign w:val="bottom"/>
          </w:tcPr>
          <w:p w14:paraId="05D70809" w14:textId="0BE341BA" w:rsidR="00744F1C" w:rsidRPr="00744F1C" w:rsidRDefault="00744F1C" w:rsidP="00744F1C">
            <w:pPr>
              <w:pStyle w:val="DMETW1444BIPEBIT"/>
            </w:pPr>
            <w:r w:rsidRPr="00744F1C">
              <w:t>Έξοδα εξαγοράς</w:t>
            </w:r>
          </w:p>
        </w:tc>
        <w:tc>
          <w:tcPr>
            <w:tcW w:w="1545" w:type="dxa"/>
            <w:tcBorders>
              <w:top w:val="nil"/>
              <w:left w:val="nil"/>
              <w:bottom w:val="nil"/>
              <w:right w:val="nil"/>
            </w:tcBorders>
            <w:tcMar>
              <w:top w:w="0" w:type="dxa"/>
              <w:left w:w="60" w:type="dxa"/>
              <w:bottom w:w="0" w:type="dxa"/>
              <w:right w:w="60" w:type="dxa"/>
            </w:tcMar>
            <w:vAlign w:val="bottom"/>
          </w:tcPr>
          <w:p w14:paraId="255BE53D" w14:textId="6BB4909B" w:rsidR="00744F1C" w:rsidRPr="0039320C" w:rsidRDefault="00744F1C" w:rsidP="00744F1C">
            <w:pPr>
              <w:pStyle w:val="DMETW1444BIPEBIT"/>
              <w:jc w:val="right"/>
            </w:pPr>
            <w:r w:rsidRPr="0039320C">
              <w:t>0</w:t>
            </w:r>
            <w:r w:rsidR="00666E5C">
              <w:t>,</w:t>
            </w:r>
            <w:r w:rsidRPr="0039320C">
              <w:t>8</w:t>
            </w:r>
          </w:p>
        </w:tc>
        <w:tc>
          <w:tcPr>
            <w:tcW w:w="1530" w:type="dxa"/>
            <w:tcBorders>
              <w:top w:val="nil"/>
              <w:left w:val="nil"/>
              <w:bottom w:val="nil"/>
              <w:right w:val="nil"/>
            </w:tcBorders>
            <w:tcMar>
              <w:top w:w="0" w:type="dxa"/>
              <w:left w:w="60" w:type="dxa"/>
              <w:bottom w:w="0" w:type="dxa"/>
              <w:right w:w="60" w:type="dxa"/>
            </w:tcMar>
            <w:vAlign w:val="bottom"/>
          </w:tcPr>
          <w:p w14:paraId="51760FD4" w14:textId="75CCDE7C" w:rsidR="00744F1C" w:rsidRPr="0039320C" w:rsidRDefault="00744F1C" w:rsidP="00744F1C">
            <w:pPr>
              <w:pStyle w:val="DMETW1444BIPEBIT"/>
              <w:jc w:val="right"/>
            </w:pPr>
            <w:r w:rsidRPr="0039320C">
              <w:t>0</w:t>
            </w:r>
            <w:r w:rsidR="00666E5C">
              <w:t>,</w:t>
            </w:r>
            <w:r w:rsidRPr="0039320C">
              <w:t>5</w:t>
            </w:r>
          </w:p>
        </w:tc>
        <w:tc>
          <w:tcPr>
            <w:tcW w:w="1530" w:type="dxa"/>
            <w:gridSpan w:val="2"/>
            <w:tcBorders>
              <w:top w:val="nil"/>
              <w:left w:val="nil"/>
              <w:bottom w:val="nil"/>
              <w:right w:val="nil"/>
            </w:tcBorders>
            <w:tcMar>
              <w:top w:w="0" w:type="dxa"/>
              <w:left w:w="60" w:type="dxa"/>
              <w:bottom w:w="0" w:type="dxa"/>
              <w:right w:w="60" w:type="dxa"/>
            </w:tcMar>
            <w:vAlign w:val="bottom"/>
          </w:tcPr>
          <w:p w14:paraId="394A1A79" w14:textId="6C7EAC44" w:rsidR="00744F1C" w:rsidRPr="0039320C" w:rsidRDefault="00744F1C" w:rsidP="00744F1C">
            <w:pPr>
              <w:pStyle w:val="DMETW1444BIPEBIT"/>
              <w:jc w:val="right"/>
            </w:pPr>
            <w:r w:rsidRPr="0039320C">
              <w:t>2</w:t>
            </w:r>
            <w:r w:rsidR="00666E5C">
              <w:t>,</w:t>
            </w:r>
            <w:r w:rsidRPr="0039320C">
              <w:t>0</w:t>
            </w:r>
          </w:p>
        </w:tc>
        <w:tc>
          <w:tcPr>
            <w:tcW w:w="1170" w:type="dxa"/>
            <w:gridSpan w:val="2"/>
            <w:tcBorders>
              <w:top w:val="nil"/>
              <w:left w:val="nil"/>
              <w:bottom w:val="nil"/>
              <w:right w:val="nil"/>
            </w:tcBorders>
            <w:tcMar>
              <w:top w:w="0" w:type="dxa"/>
              <w:left w:w="60" w:type="dxa"/>
              <w:bottom w:w="0" w:type="dxa"/>
              <w:right w:w="60" w:type="dxa"/>
            </w:tcMar>
            <w:vAlign w:val="bottom"/>
          </w:tcPr>
          <w:p w14:paraId="6AE6615B" w14:textId="1B2B60D5" w:rsidR="00744F1C" w:rsidRPr="0039320C" w:rsidRDefault="00744F1C" w:rsidP="00744F1C">
            <w:pPr>
              <w:pStyle w:val="DMETW1444BIPEBIT"/>
              <w:jc w:val="right"/>
            </w:pPr>
            <w:r w:rsidRPr="0039320C">
              <w:t>3</w:t>
            </w:r>
            <w:r w:rsidR="00666E5C">
              <w:t>,</w:t>
            </w:r>
            <w:r w:rsidRPr="0039320C">
              <w:t>3</w:t>
            </w:r>
          </w:p>
        </w:tc>
      </w:tr>
      <w:tr w:rsidR="00744F1C" w:rsidRPr="0039320C" w14:paraId="208F01E8" w14:textId="77777777" w:rsidTr="00EC21AC">
        <w:trPr>
          <w:trHeight w:hRule="exact" w:val="266"/>
        </w:trPr>
        <w:tc>
          <w:tcPr>
            <w:tcW w:w="4393" w:type="dxa"/>
            <w:tcBorders>
              <w:top w:val="nil"/>
              <w:left w:val="nil"/>
              <w:bottom w:val="nil"/>
              <w:right w:val="nil"/>
            </w:tcBorders>
            <w:tcMar>
              <w:top w:w="0" w:type="dxa"/>
              <w:left w:w="60" w:type="dxa"/>
              <w:bottom w:w="0" w:type="dxa"/>
              <w:right w:w="60" w:type="dxa"/>
            </w:tcMar>
            <w:vAlign w:val="bottom"/>
          </w:tcPr>
          <w:p w14:paraId="495BB432" w14:textId="1942B6F5" w:rsidR="00744F1C" w:rsidRPr="00744F1C" w:rsidRDefault="00744F1C" w:rsidP="00744F1C">
            <w:pPr>
              <w:pStyle w:val="DMETW1444BIPEBIT"/>
            </w:pPr>
            <w:r w:rsidRPr="00744F1C">
              <w:t>Αντίκτυπος της σύγκρουσης Ρωσίας-Ουκρανίας</w:t>
            </w:r>
          </w:p>
        </w:tc>
        <w:tc>
          <w:tcPr>
            <w:tcW w:w="1545" w:type="dxa"/>
            <w:tcBorders>
              <w:top w:val="nil"/>
              <w:left w:val="nil"/>
              <w:bottom w:val="single" w:sz="4" w:space="0" w:color="000000"/>
              <w:right w:val="nil"/>
            </w:tcBorders>
            <w:tcMar>
              <w:top w:w="0" w:type="dxa"/>
              <w:left w:w="60" w:type="dxa"/>
              <w:bottom w:w="0" w:type="dxa"/>
              <w:right w:w="60" w:type="dxa"/>
            </w:tcMar>
            <w:vAlign w:val="bottom"/>
          </w:tcPr>
          <w:p w14:paraId="5E1CBEEC" w14:textId="77777777" w:rsidR="00744F1C" w:rsidRPr="0039320C" w:rsidRDefault="00744F1C" w:rsidP="00744F1C">
            <w:pPr>
              <w:pStyle w:val="DMETW1444BIPEBIT"/>
              <w:jc w:val="right"/>
            </w:pPr>
            <w:r w:rsidRPr="0039320C">
              <w:t>—</w:t>
            </w:r>
          </w:p>
        </w:tc>
        <w:tc>
          <w:tcPr>
            <w:tcW w:w="1530" w:type="dxa"/>
            <w:tcBorders>
              <w:top w:val="nil"/>
              <w:left w:val="nil"/>
              <w:bottom w:val="single" w:sz="4" w:space="0" w:color="000000"/>
              <w:right w:val="nil"/>
            </w:tcBorders>
            <w:tcMar>
              <w:top w:w="0" w:type="dxa"/>
              <w:left w:w="60" w:type="dxa"/>
              <w:bottom w:w="0" w:type="dxa"/>
              <w:right w:w="60" w:type="dxa"/>
            </w:tcMar>
            <w:vAlign w:val="bottom"/>
          </w:tcPr>
          <w:p w14:paraId="0FD55EFF" w14:textId="77777777" w:rsidR="00744F1C" w:rsidRPr="0039320C" w:rsidRDefault="00744F1C" w:rsidP="00744F1C">
            <w:pPr>
              <w:pStyle w:val="DMETW1444BIPEBIT"/>
              <w:jc w:val="right"/>
            </w:pPr>
            <w:r w:rsidRPr="0039320C">
              <w:t>—</w:t>
            </w:r>
          </w:p>
        </w:tc>
        <w:tc>
          <w:tcPr>
            <w:tcW w:w="1530" w:type="dxa"/>
            <w:gridSpan w:val="2"/>
            <w:tcBorders>
              <w:top w:val="nil"/>
              <w:left w:val="nil"/>
              <w:bottom w:val="single" w:sz="4" w:space="0" w:color="000000"/>
              <w:right w:val="nil"/>
            </w:tcBorders>
            <w:tcMar>
              <w:top w:w="0" w:type="dxa"/>
              <w:left w:w="60" w:type="dxa"/>
              <w:bottom w:w="0" w:type="dxa"/>
              <w:right w:w="60" w:type="dxa"/>
            </w:tcMar>
            <w:vAlign w:val="bottom"/>
          </w:tcPr>
          <w:p w14:paraId="07AA0866" w14:textId="6A418811" w:rsidR="00744F1C" w:rsidRPr="0039320C" w:rsidRDefault="00744F1C" w:rsidP="00744F1C">
            <w:pPr>
              <w:pStyle w:val="DMETW1444BIPEBIT"/>
              <w:jc w:val="right"/>
            </w:pPr>
            <w:r w:rsidRPr="0039320C">
              <w:t>0</w:t>
            </w:r>
            <w:r w:rsidR="00666E5C">
              <w:t>,</w:t>
            </w:r>
            <w:r w:rsidRPr="0039320C">
              <w:t>4</w:t>
            </w:r>
          </w:p>
        </w:tc>
        <w:tc>
          <w:tcPr>
            <w:tcW w:w="1170" w:type="dxa"/>
            <w:gridSpan w:val="2"/>
            <w:tcBorders>
              <w:top w:val="nil"/>
              <w:left w:val="nil"/>
              <w:bottom w:val="single" w:sz="4" w:space="0" w:color="000000"/>
              <w:right w:val="nil"/>
            </w:tcBorders>
            <w:tcMar>
              <w:top w:w="0" w:type="dxa"/>
              <w:left w:w="60" w:type="dxa"/>
              <w:bottom w:w="0" w:type="dxa"/>
              <w:right w:w="60" w:type="dxa"/>
            </w:tcMar>
            <w:vAlign w:val="bottom"/>
          </w:tcPr>
          <w:p w14:paraId="2110E788" w14:textId="16B6B2DC" w:rsidR="00744F1C" w:rsidRPr="0039320C" w:rsidRDefault="00744F1C" w:rsidP="00744F1C">
            <w:pPr>
              <w:pStyle w:val="DMETW1444BIPEBIT"/>
              <w:jc w:val="right"/>
            </w:pPr>
            <w:r w:rsidRPr="0039320C">
              <w:t>0</w:t>
            </w:r>
            <w:r w:rsidR="00666E5C">
              <w:t>,</w:t>
            </w:r>
            <w:r w:rsidRPr="0039320C">
              <w:t>4</w:t>
            </w:r>
          </w:p>
        </w:tc>
      </w:tr>
      <w:tr w:rsidR="0013302D" w:rsidRPr="0039320C" w14:paraId="7B925360" w14:textId="77777777" w:rsidTr="00EC21AC">
        <w:trPr>
          <w:trHeight w:hRule="exact" w:val="266"/>
        </w:trPr>
        <w:tc>
          <w:tcPr>
            <w:tcW w:w="4393" w:type="dxa"/>
            <w:tcBorders>
              <w:top w:val="nil"/>
              <w:left w:val="nil"/>
              <w:bottom w:val="nil"/>
              <w:right w:val="nil"/>
            </w:tcBorders>
            <w:tcMar>
              <w:top w:w="0" w:type="dxa"/>
              <w:left w:w="60" w:type="dxa"/>
              <w:bottom w:w="0" w:type="dxa"/>
              <w:right w:w="60" w:type="dxa"/>
            </w:tcMar>
            <w:vAlign w:val="bottom"/>
          </w:tcPr>
          <w:p w14:paraId="2948EF49" w14:textId="78A4EECB" w:rsidR="0013302D" w:rsidRPr="0039320C" w:rsidRDefault="009E54FA" w:rsidP="004639F5">
            <w:pPr>
              <w:pStyle w:val="DMETW1444BIPEBIT"/>
              <w:rPr>
                <w:b/>
              </w:rPr>
            </w:pPr>
            <w:r>
              <w:rPr>
                <w:b/>
              </w:rPr>
              <w:t>Συγκρίσιμα λειτουργικά κέρδη</w:t>
            </w:r>
          </w:p>
        </w:tc>
        <w:tc>
          <w:tcPr>
            <w:tcW w:w="1545"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E107A5D" w14:textId="2725B379" w:rsidR="0013302D" w:rsidRPr="0039320C" w:rsidRDefault="0013302D" w:rsidP="004639F5">
            <w:pPr>
              <w:pStyle w:val="DMETW1444BIPEBIT"/>
              <w:jc w:val="right"/>
              <w:rPr>
                <w:b/>
              </w:rPr>
            </w:pPr>
            <w:r w:rsidRPr="0039320C">
              <w:rPr>
                <w:b/>
              </w:rPr>
              <w:t>171</w:t>
            </w:r>
            <w:r w:rsidR="00666E5C">
              <w:rPr>
                <w:b/>
              </w:rPr>
              <w:t>,</w:t>
            </w:r>
            <w:r w:rsidRPr="0039320C">
              <w:rPr>
                <w:b/>
              </w:rPr>
              <w:t>3</w:t>
            </w: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933407E" w14:textId="03E6E997" w:rsidR="0013302D" w:rsidRPr="0039320C" w:rsidRDefault="0013302D" w:rsidP="004639F5">
            <w:pPr>
              <w:pStyle w:val="DMETW1444BIPEBIT"/>
              <w:jc w:val="right"/>
              <w:rPr>
                <w:b/>
              </w:rPr>
            </w:pPr>
            <w:r w:rsidRPr="0039320C">
              <w:rPr>
                <w:b/>
              </w:rPr>
              <w:t>67</w:t>
            </w:r>
            <w:r w:rsidR="00666E5C">
              <w:rPr>
                <w:b/>
              </w:rPr>
              <w:t>,</w:t>
            </w:r>
            <w:r w:rsidRPr="0039320C">
              <w:rPr>
                <w:b/>
              </w:rPr>
              <w:t>3</w:t>
            </w:r>
          </w:p>
        </w:tc>
        <w:tc>
          <w:tcPr>
            <w:tcW w:w="1530" w:type="dxa"/>
            <w:gridSpan w:val="2"/>
            <w:tcBorders>
              <w:top w:val="single" w:sz="4" w:space="0" w:color="000000"/>
              <w:left w:val="nil"/>
              <w:bottom w:val="single" w:sz="4" w:space="0" w:color="000000"/>
              <w:right w:val="nil"/>
            </w:tcBorders>
            <w:tcMar>
              <w:top w:w="0" w:type="dxa"/>
              <w:left w:w="60" w:type="dxa"/>
              <w:bottom w:w="0" w:type="dxa"/>
              <w:right w:w="60" w:type="dxa"/>
            </w:tcMar>
            <w:vAlign w:val="bottom"/>
          </w:tcPr>
          <w:p w14:paraId="0E3DDB3F" w14:textId="01B34976" w:rsidR="0013302D" w:rsidRPr="0039320C" w:rsidRDefault="0013302D" w:rsidP="004639F5">
            <w:pPr>
              <w:pStyle w:val="DMETW1444BIPEBIT"/>
              <w:jc w:val="right"/>
              <w:rPr>
                <w:b/>
              </w:rPr>
            </w:pPr>
            <w:r w:rsidRPr="0039320C">
              <w:rPr>
                <w:b/>
              </w:rPr>
              <w:t>322</w:t>
            </w:r>
            <w:r w:rsidR="00666E5C">
              <w:rPr>
                <w:b/>
              </w:rPr>
              <w:t>,</w:t>
            </w:r>
            <w:r w:rsidRPr="0039320C">
              <w:rPr>
                <w:b/>
              </w:rPr>
              <w:t>1</w:t>
            </w:r>
          </w:p>
        </w:tc>
        <w:tc>
          <w:tcPr>
            <w:tcW w:w="1170" w:type="dxa"/>
            <w:gridSpan w:val="2"/>
            <w:tcBorders>
              <w:top w:val="single" w:sz="4" w:space="0" w:color="000000"/>
              <w:left w:val="nil"/>
              <w:bottom w:val="single" w:sz="4" w:space="0" w:color="000000"/>
              <w:right w:val="nil"/>
            </w:tcBorders>
            <w:tcMar>
              <w:top w:w="0" w:type="dxa"/>
              <w:left w:w="60" w:type="dxa"/>
              <w:bottom w:w="0" w:type="dxa"/>
              <w:right w:w="60" w:type="dxa"/>
            </w:tcMar>
            <w:vAlign w:val="bottom"/>
          </w:tcPr>
          <w:p w14:paraId="7610BF93" w14:textId="494400F5" w:rsidR="0013302D" w:rsidRPr="0039320C" w:rsidRDefault="0013302D" w:rsidP="004639F5">
            <w:pPr>
              <w:pStyle w:val="DMETW1444BIPEBIT"/>
              <w:jc w:val="right"/>
              <w:rPr>
                <w:b/>
              </w:rPr>
            </w:pPr>
            <w:r w:rsidRPr="0039320C">
              <w:rPr>
                <w:b/>
              </w:rPr>
              <w:t>560</w:t>
            </w:r>
            <w:r w:rsidR="00666E5C">
              <w:rPr>
                <w:b/>
              </w:rPr>
              <w:t>,</w:t>
            </w:r>
            <w:r w:rsidRPr="0039320C">
              <w:rPr>
                <w:b/>
              </w:rPr>
              <w:t>7</w:t>
            </w:r>
          </w:p>
        </w:tc>
      </w:tr>
    </w:tbl>
    <w:p w14:paraId="3CF31237" w14:textId="77777777" w:rsidR="00B62AB5" w:rsidRDefault="00B62AB5">
      <w:r>
        <w:br w:type="page"/>
      </w:r>
    </w:p>
    <w:p w14:paraId="6D7825F0" w14:textId="77777777" w:rsidR="00EC21AC" w:rsidRPr="007445D2" w:rsidRDefault="00EC21AC" w:rsidP="00EC21AC">
      <w:pPr>
        <w:pStyle w:val="BodyText3"/>
        <w:shd w:val="clear" w:color="auto" w:fill="BFBFBF" w:themeFill="background1" w:themeFillShade="BF"/>
        <w:spacing w:after="120"/>
        <w:ind w:right="-37" w:firstLine="90"/>
        <w:rPr>
          <w:rFonts w:ascii="Effra Corp" w:hAnsi="Effra Corp" w:cs="Arial"/>
          <w:spacing w:val="-2"/>
          <w:sz w:val="22"/>
          <w:szCs w:val="22"/>
          <w:lang w:val="el-GR"/>
        </w:rPr>
      </w:pPr>
      <w:r w:rsidRPr="007445D2">
        <w:rPr>
          <w:rFonts w:ascii="Effra Corp" w:eastAsia="Effra Corp" w:hAnsi="Effra Corp" w:cs="Arial"/>
          <w:b/>
          <w:sz w:val="22"/>
          <w:szCs w:val="22"/>
          <w:lang w:val="el-GR" w:bidi="el-GR"/>
        </w:rPr>
        <w:t>Ορισμοί και συμφωνίες Εναλλακτικών δεικτών μέτρησης απόδοσης (ΕΔΜΑ)</w:t>
      </w:r>
      <w:r w:rsidRPr="007445D2">
        <w:rPr>
          <w:rFonts w:ascii="Effra Corp" w:eastAsia="Effra Corp" w:hAnsi="Effra Corp" w:cs="Arial"/>
          <w:b/>
          <w:spacing w:val="-2"/>
          <w:sz w:val="22"/>
          <w:szCs w:val="22"/>
          <w:lang w:val="el-GR" w:bidi="el-GR"/>
        </w:rPr>
        <w:t xml:space="preserve"> (συνέχεια)</w:t>
      </w:r>
    </w:p>
    <w:p w14:paraId="71F240C9" w14:textId="77777777" w:rsidR="00EC21AC" w:rsidRPr="00EC21AC" w:rsidRDefault="00EC21AC">
      <w:pPr>
        <w:rPr>
          <w:lang w:val="el-GR"/>
        </w:rPr>
      </w:pPr>
    </w:p>
    <w:tbl>
      <w:tblPr>
        <w:tblW w:w="95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8"/>
        <w:gridCol w:w="1530"/>
        <w:gridCol w:w="1800"/>
        <w:gridCol w:w="1350"/>
        <w:gridCol w:w="900"/>
      </w:tblGrid>
      <w:tr w:rsidR="0013302D" w:rsidRPr="0039320C" w14:paraId="34F39388" w14:textId="77777777" w:rsidTr="00EC21AC">
        <w:trPr>
          <w:trHeight w:hRule="exact" w:val="266"/>
        </w:trPr>
        <w:tc>
          <w:tcPr>
            <w:tcW w:w="3958" w:type="dxa"/>
            <w:tcBorders>
              <w:top w:val="nil"/>
              <w:left w:val="nil"/>
              <w:bottom w:val="nil"/>
              <w:right w:val="nil"/>
            </w:tcBorders>
            <w:tcMar>
              <w:top w:w="0" w:type="dxa"/>
              <w:left w:w="60" w:type="dxa"/>
              <w:bottom w:w="0" w:type="dxa"/>
              <w:right w:w="60" w:type="dxa"/>
            </w:tcMar>
            <w:vAlign w:val="bottom"/>
          </w:tcPr>
          <w:p w14:paraId="37957626" w14:textId="77777777" w:rsidR="0013302D" w:rsidRPr="0039320C" w:rsidRDefault="0013302D" w:rsidP="004639F5">
            <w:pPr>
              <w:pStyle w:val="DMETW1444BIPEBIT"/>
              <w:jc w:val="right"/>
              <w:rPr>
                <w:color w:val="FF0000"/>
              </w:rPr>
            </w:pPr>
          </w:p>
        </w:tc>
        <w:tc>
          <w:tcPr>
            <w:tcW w:w="5580" w:type="dxa"/>
            <w:gridSpan w:val="4"/>
            <w:tcBorders>
              <w:top w:val="single" w:sz="4" w:space="0" w:color="000000"/>
              <w:left w:val="nil"/>
              <w:bottom w:val="single" w:sz="4" w:space="0" w:color="000000"/>
              <w:right w:val="nil"/>
            </w:tcBorders>
            <w:shd w:val="solid" w:color="C2C2C2" w:fill="FFFFFF"/>
            <w:tcMar>
              <w:top w:w="0" w:type="dxa"/>
              <w:left w:w="60" w:type="dxa"/>
              <w:bottom w:w="0" w:type="dxa"/>
              <w:right w:w="60" w:type="dxa"/>
            </w:tcMar>
            <w:vAlign w:val="bottom"/>
          </w:tcPr>
          <w:p w14:paraId="7BE25569" w14:textId="6419B153" w:rsidR="0013302D" w:rsidRPr="0039320C" w:rsidRDefault="00666E5C" w:rsidP="004639F5">
            <w:pPr>
              <w:pStyle w:val="DMETW1444BIPEBIT"/>
              <w:jc w:val="center"/>
              <w:rPr>
                <w:b/>
              </w:rPr>
            </w:pPr>
            <w:r>
              <w:rPr>
                <w:b/>
              </w:rPr>
              <w:t>Α’ Εξάμηνο</w:t>
            </w:r>
            <w:r w:rsidRPr="0039320C">
              <w:rPr>
                <w:b/>
              </w:rPr>
              <w:t xml:space="preserve"> </w:t>
            </w:r>
            <w:r w:rsidR="0013302D" w:rsidRPr="0039320C">
              <w:rPr>
                <w:b/>
              </w:rPr>
              <w:t>2022</w:t>
            </w:r>
          </w:p>
        </w:tc>
      </w:tr>
      <w:tr w:rsidR="00233017" w:rsidRPr="0039320C" w14:paraId="6BF36BFF" w14:textId="77777777" w:rsidTr="00EC21AC">
        <w:trPr>
          <w:trHeight w:hRule="exact" w:val="478"/>
        </w:trPr>
        <w:tc>
          <w:tcPr>
            <w:tcW w:w="3958" w:type="dxa"/>
            <w:tcBorders>
              <w:top w:val="nil"/>
              <w:left w:val="nil"/>
              <w:bottom w:val="nil"/>
              <w:right w:val="nil"/>
            </w:tcBorders>
            <w:tcMar>
              <w:top w:w="0" w:type="dxa"/>
              <w:left w:w="60" w:type="dxa"/>
              <w:bottom w:w="0" w:type="dxa"/>
              <w:right w:w="60" w:type="dxa"/>
            </w:tcMar>
            <w:vAlign w:val="bottom"/>
          </w:tcPr>
          <w:p w14:paraId="7F6FA1F1" w14:textId="77777777" w:rsidR="00233017" w:rsidRPr="0039320C" w:rsidRDefault="00233017" w:rsidP="00233017">
            <w:pPr>
              <w:pStyle w:val="DMETW1444BIPEBIT"/>
            </w:pPr>
          </w:p>
        </w:tc>
        <w:tc>
          <w:tcPr>
            <w:tcW w:w="1530" w:type="dxa"/>
            <w:tcBorders>
              <w:top w:val="single" w:sz="4" w:space="0" w:color="000000"/>
              <w:left w:val="nil"/>
              <w:bottom w:val="nil"/>
              <w:right w:val="nil"/>
            </w:tcBorders>
            <w:shd w:val="solid" w:color="C2C2C2" w:fill="FFFFFF"/>
            <w:tcMar>
              <w:top w:w="0" w:type="dxa"/>
              <w:left w:w="60" w:type="dxa"/>
              <w:bottom w:w="0" w:type="dxa"/>
              <w:right w:w="60" w:type="dxa"/>
            </w:tcMar>
            <w:vAlign w:val="center"/>
          </w:tcPr>
          <w:p w14:paraId="78A49D13" w14:textId="29A16F0A" w:rsidR="00233017" w:rsidRPr="0039320C" w:rsidRDefault="00233017" w:rsidP="00233017">
            <w:pPr>
              <w:pStyle w:val="DMETW1444BIPEBIT"/>
              <w:jc w:val="center"/>
              <w:rPr>
                <w:b/>
              </w:rPr>
            </w:pPr>
            <w:r>
              <w:rPr>
                <w:b/>
              </w:rPr>
              <w:t>Αναπτυγμένες αγορές</w:t>
            </w:r>
          </w:p>
        </w:tc>
        <w:tc>
          <w:tcPr>
            <w:tcW w:w="1800" w:type="dxa"/>
            <w:tcBorders>
              <w:top w:val="single" w:sz="4" w:space="0" w:color="000000"/>
              <w:left w:val="nil"/>
              <w:bottom w:val="nil"/>
              <w:right w:val="nil"/>
            </w:tcBorders>
            <w:shd w:val="solid" w:color="C2C2C2" w:fill="FFFFFF"/>
            <w:tcMar>
              <w:top w:w="0" w:type="dxa"/>
              <w:left w:w="60" w:type="dxa"/>
              <w:bottom w:w="0" w:type="dxa"/>
              <w:right w:w="60" w:type="dxa"/>
            </w:tcMar>
            <w:vAlign w:val="center"/>
          </w:tcPr>
          <w:p w14:paraId="5E2ACBED" w14:textId="3E168876" w:rsidR="00233017" w:rsidRPr="0039320C" w:rsidRDefault="00233017" w:rsidP="00233017">
            <w:pPr>
              <w:pStyle w:val="DMETW1444BIPEBIT"/>
              <w:jc w:val="center"/>
              <w:rPr>
                <w:b/>
              </w:rPr>
            </w:pPr>
            <w:r>
              <w:rPr>
                <w:b/>
              </w:rPr>
              <w:t>Αναπτυσσόμενες αγορές</w:t>
            </w:r>
          </w:p>
        </w:tc>
        <w:tc>
          <w:tcPr>
            <w:tcW w:w="1350" w:type="dxa"/>
            <w:tcBorders>
              <w:top w:val="single" w:sz="4" w:space="0" w:color="000000"/>
              <w:left w:val="nil"/>
              <w:bottom w:val="nil"/>
              <w:right w:val="nil"/>
            </w:tcBorders>
            <w:shd w:val="solid" w:color="C2C2C2" w:fill="FFFFFF"/>
            <w:tcMar>
              <w:top w:w="0" w:type="dxa"/>
              <w:left w:w="60" w:type="dxa"/>
              <w:bottom w:w="0" w:type="dxa"/>
              <w:right w:w="60" w:type="dxa"/>
            </w:tcMar>
            <w:vAlign w:val="center"/>
          </w:tcPr>
          <w:p w14:paraId="2ADE1DD6" w14:textId="554EFB08" w:rsidR="00233017" w:rsidRPr="0039320C" w:rsidRDefault="00233017" w:rsidP="00233017">
            <w:pPr>
              <w:pStyle w:val="DMETW1444BIPEBIT"/>
              <w:jc w:val="center"/>
              <w:rPr>
                <w:b/>
              </w:rPr>
            </w:pPr>
            <w:r>
              <w:rPr>
                <w:b/>
              </w:rPr>
              <w:t>Αναδυόμενες αγορές</w:t>
            </w:r>
          </w:p>
        </w:tc>
        <w:tc>
          <w:tcPr>
            <w:tcW w:w="900" w:type="dxa"/>
            <w:tcBorders>
              <w:top w:val="single" w:sz="4" w:space="0" w:color="000000"/>
              <w:left w:val="nil"/>
              <w:bottom w:val="nil"/>
              <w:right w:val="nil"/>
            </w:tcBorders>
            <w:shd w:val="solid" w:color="C2C2C2" w:fill="FFFFFF"/>
            <w:tcMar>
              <w:top w:w="0" w:type="dxa"/>
              <w:left w:w="60" w:type="dxa"/>
              <w:bottom w:w="0" w:type="dxa"/>
              <w:right w:w="60" w:type="dxa"/>
            </w:tcMar>
            <w:vAlign w:val="center"/>
          </w:tcPr>
          <w:p w14:paraId="262B734F" w14:textId="15D95A74" w:rsidR="00233017" w:rsidRPr="0039320C" w:rsidRDefault="00233017" w:rsidP="00233017">
            <w:pPr>
              <w:pStyle w:val="DMETW1444BIPEBIT"/>
              <w:jc w:val="center"/>
              <w:rPr>
                <w:b/>
              </w:rPr>
            </w:pPr>
            <w:r>
              <w:rPr>
                <w:b/>
              </w:rPr>
              <w:t>Όμιλος</w:t>
            </w:r>
          </w:p>
        </w:tc>
      </w:tr>
      <w:tr w:rsidR="00233017" w:rsidRPr="0039320C" w14:paraId="133C8D24" w14:textId="77777777" w:rsidTr="00EC21AC">
        <w:trPr>
          <w:trHeight w:hRule="exact" w:val="266"/>
        </w:trPr>
        <w:tc>
          <w:tcPr>
            <w:tcW w:w="3958" w:type="dxa"/>
            <w:tcBorders>
              <w:top w:val="nil"/>
              <w:left w:val="nil"/>
              <w:bottom w:val="nil"/>
              <w:right w:val="nil"/>
            </w:tcBorders>
            <w:tcMar>
              <w:top w:w="0" w:type="dxa"/>
              <w:left w:w="60" w:type="dxa"/>
              <w:bottom w:w="0" w:type="dxa"/>
              <w:right w:w="60" w:type="dxa"/>
            </w:tcMar>
            <w:vAlign w:val="bottom"/>
          </w:tcPr>
          <w:p w14:paraId="74830EB8" w14:textId="73DB8F69" w:rsidR="00233017" w:rsidRPr="0039320C" w:rsidRDefault="00233017" w:rsidP="00233017">
            <w:pPr>
              <w:pStyle w:val="DMETW1444BIPEBIT"/>
              <w:rPr>
                <w:b/>
              </w:rPr>
            </w:pPr>
            <w:r>
              <w:rPr>
                <w:b/>
              </w:rPr>
              <w:t>Λειτουργικά κέρδη (</w:t>
            </w:r>
            <w:r w:rsidRPr="0039320C">
              <w:rPr>
                <w:b/>
              </w:rPr>
              <w:t>EBIT</w:t>
            </w:r>
            <w:r>
              <w:rPr>
                <w:b/>
              </w:rPr>
              <w:t>)</w:t>
            </w:r>
          </w:p>
        </w:tc>
        <w:tc>
          <w:tcPr>
            <w:tcW w:w="1530" w:type="dxa"/>
            <w:tcBorders>
              <w:top w:val="nil"/>
              <w:left w:val="nil"/>
              <w:bottom w:val="nil"/>
              <w:right w:val="nil"/>
            </w:tcBorders>
            <w:tcMar>
              <w:top w:w="0" w:type="dxa"/>
              <w:left w:w="60" w:type="dxa"/>
              <w:bottom w:w="0" w:type="dxa"/>
              <w:right w:w="60" w:type="dxa"/>
            </w:tcMar>
            <w:vAlign w:val="bottom"/>
          </w:tcPr>
          <w:p w14:paraId="62D89710" w14:textId="7E6E50EC" w:rsidR="00233017" w:rsidRPr="0039320C" w:rsidRDefault="00233017" w:rsidP="00233017">
            <w:pPr>
              <w:pStyle w:val="DMETW1444BIPEBIT"/>
              <w:jc w:val="right"/>
              <w:rPr>
                <w:b/>
              </w:rPr>
            </w:pPr>
            <w:r w:rsidRPr="0039320C">
              <w:rPr>
                <w:b/>
              </w:rPr>
              <w:t>147</w:t>
            </w:r>
            <w:r w:rsidR="006A5E01">
              <w:rPr>
                <w:b/>
              </w:rPr>
              <w:t>,</w:t>
            </w:r>
            <w:r w:rsidRPr="0039320C">
              <w:rPr>
                <w:b/>
              </w:rPr>
              <w:t>4</w:t>
            </w:r>
          </w:p>
        </w:tc>
        <w:tc>
          <w:tcPr>
            <w:tcW w:w="1800" w:type="dxa"/>
            <w:tcBorders>
              <w:top w:val="nil"/>
              <w:left w:val="nil"/>
              <w:bottom w:val="nil"/>
              <w:right w:val="nil"/>
            </w:tcBorders>
            <w:tcMar>
              <w:top w:w="0" w:type="dxa"/>
              <w:left w:w="60" w:type="dxa"/>
              <w:bottom w:w="0" w:type="dxa"/>
              <w:right w:w="60" w:type="dxa"/>
            </w:tcMar>
            <w:vAlign w:val="bottom"/>
          </w:tcPr>
          <w:p w14:paraId="2A282225" w14:textId="0AE3024D" w:rsidR="00233017" w:rsidRPr="0039320C" w:rsidRDefault="00233017" w:rsidP="00233017">
            <w:pPr>
              <w:pStyle w:val="DMETW1444BIPEBIT"/>
              <w:jc w:val="right"/>
              <w:rPr>
                <w:b/>
              </w:rPr>
            </w:pPr>
            <w:r w:rsidRPr="0039320C">
              <w:rPr>
                <w:b/>
              </w:rPr>
              <w:t>56</w:t>
            </w:r>
            <w:r w:rsidR="006A5E01">
              <w:rPr>
                <w:b/>
              </w:rPr>
              <w:t>,</w:t>
            </w:r>
            <w:r w:rsidRPr="0039320C">
              <w:rPr>
                <w:b/>
              </w:rPr>
              <w:t>9</w:t>
            </w:r>
          </w:p>
        </w:tc>
        <w:tc>
          <w:tcPr>
            <w:tcW w:w="1350" w:type="dxa"/>
            <w:tcBorders>
              <w:top w:val="nil"/>
              <w:left w:val="nil"/>
              <w:bottom w:val="nil"/>
              <w:right w:val="nil"/>
            </w:tcBorders>
            <w:tcMar>
              <w:top w:w="0" w:type="dxa"/>
              <w:left w:w="60" w:type="dxa"/>
              <w:bottom w:w="0" w:type="dxa"/>
              <w:right w:w="60" w:type="dxa"/>
            </w:tcMar>
            <w:vAlign w:val="bottom"/>
          </w:tcPr>
          <w:p w14:paraId="60B2BD68" w14:textId="2D8CE66F" w:rsidR="00233017" w:rsidRPr="0039320C" w:rsidRDefault="00233017" w:rsidP="00233017">
            <w:pPr>
              <w:pStyle w:val="DMETW1444BIPEBIT"/>
              <w:jc w:val="right"/>
              <w:rPr>
                <w:b/>
              </w:rPr>
            </w:pPr>
            <w:r w:rsidRPr="0039320C">
              <w:rPr>
                <w:b/>
              </w:rPr>
              <w:t>71</w:t>
            </w:r>
            <w:r w:rsidR="006A5E01">
              <w:rPr>
                <w:b/>
              </w:rPr>
              <w:t>,</w:t>
            </w:r>
            <w:r w:rsidRPr="0039320C">
              <w:rPr>
                <w:b/>
              </w:rPr>
              <w:t>4</w:t>
            </w:r>
          </w:p>
        </w:tc>
        <w:tc>
          <w:tcPr>
            <w:tcW w:w="900" w:type="dxa"/>
            <w:tcBorders>
              <w:top w:val="nil"/>
              <w:left w:val="nil"/>
              <w:bottom w:val="nil"/>
              <w:right w:val="nil"/>
            </w:tcBorders>
            <w:tcMar>
              <w:top w:w="0" w:type="dxa"/>
              <w:left w:w="60" w:type="dxa"/>
              <w:bottom w:w="0" w:type="dxa"/>
              <w:right w:w="60" w:type="dxa"/>
            </w:tcMar>
            <w:vAlign w:val="bottom"/>
          </w:tcPr>
          <w:p w14:paraId="44192210" w14:textId="2729F3D5" w:rsidR="00233017" w:rsidRPr="0039320C" w:rsidRDefault="00233017" w:rsidP="00233017">
            <w:pPr>
              <w:pStyle w:val="DMETW1444BIPEBIT"/>
              <w:jc w:val="right"/>
              <w:rPr>
                <w:b/>
              </w:rPr>
            </w:pPr>
            <w:r w:rsidRPr="0039320C">
              <w:rPr>
                <w:b/>
              </w:rPr>
              <w:t>275</w:t>
            </w:r>
            <w:r w:rsidR="006A5E01">
              <w:rPr>
                <w:b/>
              </w:rPr>
              <w:t>,</w:t>
            </w:r>
            <w:r w:rsidRPr="0039320C">
              <w:rPr>
                <w:b/>
              </w:rPr>
              <w:t>7</w:t>
            </w:r>
          </w:p>
        </w:tc>
      </w:tr>
      <w:tr w:rsidR="00233017" w:rsidRPr="0039320C" w14:paraId="66CF5FC2" w14:textId="77777777" w:rsidTr="00EC21AC">
        <w:trPr>
          <w:trHeight w:hRule="exact" w:val="266"/>
        </w:trPr>
        <w:tc>
          <w:tcPr>
            <w:tcW w:w="3958" w:type="dxa"/>
            <w:tcBorders>
              <w:top w:val="nil"/>
              <w:left w:val="nil"/>
              <w:bottom w:val="nil"/>
              <w:right w:val="nil"/>
            </w:tcBorders>
            <w:tcMar>
              <w:top w:w="0" w:type="dxa"/>
              <w:left w:w="60" w:type="dxa"/>
              <w:bottom w:w="0" w:type="dxa"/>
              <w:right w:w="60" w:type="dxa"/>
            </w:tcMar>
            <w:vAlign w:val="bottom"/>
          </w:tcPr>
          <w:p w14:paraId="14FF62F1" w14:textId="780FCA98" w:rsidR="00233017" w:rsidRPr="0039320C" w:rsidRDefault="00233017" w:rsidP="00233017">
            <w:pPr>
              <w:pStyle w:val="DMETW1444BIPEBIT"/>
            </w:pPr>
            <w:r w:rsidRPr="00744F1C">
              <w:t>Έξοδα αναδιάρθρωσης</w:t>
            </w:r>
          </w:p>
        </w:tc>
        <w:tc>
          <w:tcPr>
            <w:tcW w:w="1530" w:type="dxa"/>
            <w:tcBorders>
              <w:top w:val="nil"/>
              <w:left w:val="nil"/>
              <w:bottom w:val="nil"/>
              <w:right w:val="nil"/>
            </w:tcBorders>
            <w:tcMar>
              <w:top w:w="0" w:type="dxa"/>
              <w:left w:w="60" w:type="dxa"/>
              <w:bottom w:w="0" w:type="dxa"/>
              <w:right w:w="60" w:type="dxa"/>
            </w:tcMar>
            <w:vAlign w:val="bottom"/>
          </w:tcPr>
          <w:p w14:paraId="24836842" w14:textId="0E6E6B40" w:rsidR="00233017" w:rsidRPr="0039320C" w:rsidRDefault="00233017" w:rsidP="00233017">
            <w:pPr>
              <w:pStyle w:val="DMETW1444BIPEBIT"/>
              <w:jc w:val="right"/>
            </w:pPr>
            <w:r w:rsidRPr="0039320C">
              <w:t>(5</w:t>
            </w:r>
            <w:r w:rsidR="006A5E01">
              <w:t>,</w:t>
            </w:r>
            <w:r w:rsidRPr="0039320C">
              <w:t>0)</w:t>
            </w:r>
          </w:p>
        </w:tc>
        <w:tc>
          <w:tcPr>
            <w:tcW w:w="1800" w:type="dxa"/>
            <w:tcBorders>
              <w:top w:val="nil"/>
              <w:left w:val="nil"/>
              <w:bottom w:val="nil"/>
              <w:right w:val="nil"/>
            </w:tcBorders>
            <w:tcMar>
              <w:top w:w="0" w:type="dxa"/>
              <w:left w:w="60" w:type="dxa"/>
              <w:bottom w:w="0" w:type="dxa"/>
              <w:right w:w="60" w:type="dxa"/>
            </w:tcMar>
            <w:vAlign w:val="bottom"/>
          </w:tcPr>
          <w:p w14:paraId="60436200" w14:textId="77777777" w:rsidR="00233017" w:rsidRPr="0039320C" w:rsidRDefault="00233017" w:rsidP="00233017">
            <w:pPr>
              <w:pStyle w:val="DMETW1444BIPEBIT"/>
              <w:jc w:val="right"/>
            </w:pPr>
            <w:r w:rsidRPr="0039320C">
              <w:t>—</w:t>
            </w:r>
          </w:p>
        </w:tc>
        <w:tc>
          <w:tcPr>
            <w:tcW w:w="1350" w:type="dxa"/>
            <w:tcBorders>
              <w:top w:val="nil"/>
              <w:left w:val="nil"/>
              <w:bottom w:val="nil"/>
              <w:right w:val="nil"/>
            </w:tcBorders>
            <w:tcMar>
              <w:top w:w="0" w:type="dxa"/>
              <w:left w:w="60" w:type="dxa"/>
              <w:bottom w:w="0" w:type="dxa"/>
              <w:right w:w="60" w:type="dxa"/>
            </w:tcMar>
            <w:vAlign w:val="bottom"/>
          </w:tcPr>
          <w:p w14:paraId="1413726B" w14:textId="35A60134" w:rsidR="00233017" w:rsidRPr="0039320C" w:rsidRDefault="00233017" w:rsidP="00233017">
            <w:pPr>
              <w:pStyle w:val="DMETW1444BIPEBIT"/>
              <w:jc w:val="right"/>
            </w:pPr>
            <w:r w:rsidRPr="0039320C">
              <w:t>8</w:t>
            </w:r>
            <w:r w:rsidR="006A5E01">
              <w:t>,</w:t>
            </w:r>
            <w:r w:rsidRPr="0039320C">
              <w:t>8</w:t>
            </w:r>
          </w:p>
        </w:tc>
        <w:tc>
          <w:tcPr>
            <w:tcW w:w="900" w:type="dxa"/>
            <w:tcBorders>
              <w:top w:val="nil"/>
              <w:left w:val="nil"/>
              <w:bottom w:val="nil"/>
              <w:right w:val="nil"/>
            </w:tcBorders>
            <w:tcMar>
              <w:top w:w="0" w:type="dxa"/>
              <w:left w:w="60" w:type="dxa"/>
              <w:bottom w:w="0" w:type="dxa"/>
              <w:right w:w="60" w:type="dxa"/>
            </w:tcMar>
            <w:vAlign w:val="bottom"/>
          </w:tcPr>
          <w:p w14:paraId="4919333C" w14:textId="22ABCC03" w:rsidR="00233017" w:rsidRPr="0039320C" w:rsidRDefault="00233017" w:rsidP="00233017">
            <w:pPr>
              <w:pStyle w:val="DMETW1444BIPEBIT"/>
              <w:jc w:val="right"/>
            </w:pPr>
            <w:r w:rsidRPr="0039320C">
              <w:t>3</w:t>
            </w:r>
            <w:r w:rsidR="006A5E01">
              <w:t>,</w:t>
            </w:r>
            <w:r w:rsidRPr="0039320C">
              <w:t>8</w:t>
            </w:r>
          </w:p>
        </w:tc>
      </w:tr>
      <w:tr w:rsidR="00233017" w:rsidRPr="0039320C" w14:paraId="77DDF87A" w14:textId="77777777" w:rsidTr="00EC21AC">
        <w:trPr>
          <w:trHeight w:hRule="exact" w:val="266"/>
        </w:trPr>
        <w:tc>
          <w:tcPr>
            <w:tcW w:w="3958" w:type="dxa"/>
            <w:tcBorders>
              <w:top w:val="nil"/>
              <w:left w:val="nil"/>
              <w:bottom w:val="nil"/>
              <w:right w:val="nil"/>
            </w:tcBorders>
            <w:tcMar>
              <w:top w:w="0" w:type="dxa"/>
              <w:left w:w="60" w:type="dxa"/>
              <w:bottom w:w="0" w:type="dxa"/>
              <w:right w:w="60" w:type="dxa"/>
            </w:tcMar>
            <w:vAlign w:val="bottom"/>
          </w:tcPr>
          <w:p w14:paraId="3C9982F3" w14:textId="6987020B" w:rsidR="00233017" w:rsidRPr="0039320C" w:rsidRDefault="00233017" w:rsidP="00233017">
            <w:pPr>
              <w:pStyle w:val="DMETW1444BIPEBIT"/>
            </w:pPr>
            <w:r w:rsidRPr="00744F1C">
              <w:t>Αντιστάθμιση κινδύνου πρώτων υλών</w:t>
            </w:r>
          </w:p>
        </w:tc>
        <w:tc>
          <w:tcPr>
            <w:tcW w:w="1530" w:type="dxa"/>
            <w:tcBorders>
              <w:top w:val="nil"/>
              <w:left w:val="nil"/>
              <w:bottom w:val="nil"/>
              <w:right w:val="nil"/>
            </w:tcBorders>
            <w:tcMar>
              <w:top w:w="0" w:type="dxa"/>
              <w:left w:w="60" w:type="dxa"/>
              <w:bottom w:w="0" w:type="dxa"/>
              <w:right w:w="60" w:type="dxa"/>
            </w:tcMar>
            <w:vAlign w:val="bottom"/>
          </w:tcPr>
          <w:p w14:paraId="68416636" w14:textId="6F61BC94" w:rsidR="00233017" w:rsidRPr="0039320C" w:rsidRDefault="00233017" w:rsidP="00233017">
            <w:pPr>
              <w:pStyle w:val="DMETW1444BIPEBIT"/>
              <w:jc w:val="right"/>
            </w:pPr>
            <w:r w:rsidRPr="0039320C">
              <w:t>(2</w:t>
            </w:r>
            <w:r w:rsidR="006A5E01">
              <w:t>,</w:t>
            </w:r>
            <w:r w:rsidRPr="0039320C">
              <w:t>2)</w:t>
            </w:r>
          </w:p>
        </w:tc>
        <w:tc>
          <w:tcPr>
            <w:tcW w:w="1800" w:type="dxa"/>
            <w:tcBorders>
              <w:top w:val="nil"/>
              <w:left w:val="nil"/>
              <w:bottom w:val="nil"/>
              <w:right w:val="nil"/>
            </w:tcBorders>
            <w:tcMar>
              <w:top w:w="0" w:type="dxa"/>
              <w:left w:w="60" w:type="dxa"/>
              <w:bottom w:w="0" w:type="dxa"/>
              <w:right w:w="60" w:type="dxa"/>
            </w:tcMar>
            <w:vAlign w:val="bottom"/>
          </w:tcPr>
          <w:p w14:paraId="2FFB1FD4" w14:textId="2F715FC9" w:rsidR="00233017" w:rsidRPr="0039320C" w:rsidRDefault="00233017" w:rsidP="00233017">
            <w:pPr>
              <w:pStyle w:val="DMETW1444BIPEBIT"/>
              <w:jc w:val="right"/>
            </w:pPr>
            <w:r w:rsidRPr="0039320C">
              <w:t>(5</w:t>
            </w:r>
            <w:r w:rsidR="006A5E01">
              <w:t>,</w:t>
            </w:r>
            <w:r w:rsidRPr="0039320C">
              <w:t>3)</w:t>
            </w:r>
          </w:p>
        </w:tc>
        <w:tc>
          <w:tcPr>
            <w:tcW w:w="1350" w:type="dxa"/>
            <w:tcBorders>
              <w:top w:val="nil"/>
              <w:left w:val="nil"/>
              <w:bottom w:val="nil"/>
              <w:right w:val="nil"/>
            </w:tcBorders>
            <w:tcMar>
              <w:top w:w="0" w:type="dxa"/>
              <w:left w:w="60" w:type="dxa"/>
              <w:bottom w:w="0" w:type="dxa"/>
              <w:right w:w="60" w:type="dxa"/>
            </w:tcMar>
            <w:vAlign w:val="bottom"/>
          </w:tcPr>
          <w:p w14:paraId="5000C54E" w14:textId="6BF238AF" w:rsidR="00233017" w:rsidRPr="0039320C" w:rsidRDefault="00233017" w:rsidP="00233017">
            <w:pPr>
              <w:pStyle w:val="DMETW1444BIPEBIT"/>
              <w:jc w:val="right"/>
            </w:pPr>
            <w:r w:rsidRPr="0039320C">
              <w:t>(8</w:t>
            </w:r>
            <w:r w:rsidR="006A5E01">
              <w:t>,</w:t>
            </w:r>
            <w:r w:rsidRPr="0039320C">
              <w:t>0)</w:t>
            </w:r>
          </w:p>
        </w:tc>
        <w:tc>
          <w:tcPr>
            <w:tcW w:w="900" w:type="dxa"/>
            <w:tcBorders>
              <w:top w:val="nil"/>
              <w:left w:val="nil"/>
              <w:bottom w:val="nil"/>
              <w:right w:val="nil"/>
            </w:tcBorders>
            <w:tcMar>
              <w:top w:w="0" w:type="dxa"/>
              <w:left w:w="60" w:type="dxa"/>
              <w:bottom w:w="0" w:type="dxa"/>
              <w:right w:w="60" w:type="dxa"/>
            </w:tcMar>
            <w:vAlign w:val="bottom"/>
          </w:tcPr>
          <w:p w14:paraId="489E3181" w14:textId="28623FF1" w:rsidR="00233017" w:rsidRPr="0039320C" w:rsidRDefault="00233017" w:rsidP="00233017">
            <w:pPr>
              <w:pStyle w:val="DMETW1444BIPEBIT"/>
              <w:jc w:val="right"/>
            </w:pPr>
            <w:r w:rsidRPr="0039320C">
              <w:t>(15</w:t>
            </w:r>
            <w:r w:rsidR="006A5E01">
              <w:t>,</w:t>
            </w:r>
            <w:r w:rsidRPr="0039320C">
              <w:t>5)</w:t>
            </w:r>
          </w:p>
        </w:tc>
      </w:tr>
      <w:tr w:rsidR="0013302D" w:rsidRPr="0039320C" w14:paraId="4BAE4D6C" w14:textId="77777777" w:rsidTr="00EC21AC">
        <w:trPr>
          <w:trHeight w:hRule="exact" w:val="266"/>
        </w:trPr>
        <w:tc>
          <w:tcPr>
            <w:tcW w:w="3958" w:type="dxa"/>
            <w:tcBorders>
              <w:top w:val="nil"/>
              <w:left w:val="nil"/>
              <w:bottom w:val="nil"/>
              <w:right w:val="nil"/>
            </w:tcBorders>
            <w:tcMar>
              <w:top w:w="0" w:type="dxa"/>
              <w:left w:w="60" w:type="dxa"/>
              <w:bottom w:w="0" w:type="dxa"/>
              <w:right w:w="60" w:type="dxa"/>
            </w:tcMar>
            <w:vAlign w:val="bottom"/>
          </w:tcPr>
          <w:p w14:paraId="19925FA0" w14:textId="2E432EBF" w:rsidR="0013302D" w:rsidRPr="0039320C" w:rsidRDefault="00233017" w:rsidP="004639F5">
            <w:pPr>
              <w:pStyle w:val="DMETW1444BIPEBIT"/>
            </w:pPr>
            <w:r>
              <w:t>Έξοδα ενσωμάτωσης</w:t>
            </w:r>
          </w:p>
        </w:tc>
        <w:tc>
          <w:tcPr>
            <w:tcW w:w="1530" w:type="dxa"/>
            <w:tcBorders>
              <w:top w:val="nil"/>
              <w:left w:val="nil"/>
              <w:bottom w:val="nil"/>
              <w:right w:val="nil"/>
            </w:tcBorders>
            <w:tcMar>
              <w:top w:w="0" w:type="dxa"/>
              <w:left w:w="60" w:type="dxa"/>
              <w:bottom w:w="0" w:type="dxa"/>
              <w:right w:w="60" w:type="dxa"/>
            </w:tcMar>
            <w:vAlign w:val="bottom"/>
          </w:tcPr>
          <w:p w14:paraId="1F6B47FB" w14:textId="77777777" w:rsidR="0013302D" w:rsidRPr="0039320C" w:rsidRDefault="0013302D" w:rsidP="004639F5">
            <w:pPr>
              <w:pStyle w:val="DMETW1444BIPEBIT"/>
              <w:jc w:val="right"/>
            </w:pPr>
            <w:r w:rsidRPr="0039320C">
              <w:t>—</w:t>
            </w:r>
          </w:p>
        </w:tc>
        <w:tc>
          <w:tcPr>
            <w:tcW w:w="1800" w:type="dxa"/>
            <w:tcBorders>
              <w:top w:val="nil"/>
              <w:left w:val="nil"/>
              <w:bottom w:val="nil"/>
              <w:right w:val="nil"/>
            </w:tcBorders>
            <w:tcMar>
              <w:top w:w="0" w:type="dxa"/>
              <w:left w:w="60" w:type="dxa"/>
              <w:bottom w:w="0" w:type="dxa"/>
              <w:right w:w="60" w:type="dxa"/>
            </w:tcMar>
            <w:vAlign w:val="bottom"/>
          </w:tcPr>
          <w:p w14:paraId="71B52D44" w14:textId="77777777" w:rsidR="0013302D" w:rsidRPr="0039320C" w:rsidRDefault="0013302D" w:rsidP="004639F5">
            <w:pPr>
              <w:pStyle w:val="DMETW1444BIPEBIT"/>
              <w:jc w:val="right"/>
            </w:pPr>
            <w:r w:rsidRPr="0039320C">
              <w:t>—</w:t>
            </w:r>
          </w:p>
        </w:tc>
        <w:tc>
          <w:tcPr>
            <w:tcW w:w="1350" w:type="dxa"/>
            <w:tcBorders>
              <w:top w:val="nil"/>
              <w:left w:val="nil"/>
              <w:bottom w:val="nil"/>
              <w:right w:val="nil"/>
            </w:tcBorders>
            <w:tcMar>
              <w:top w:w="0" w:type="dxa"/>
              <w:left w:w="60" w:type="dxa"/>
              <w:bottom w:w="0" w:type="dxa"/>
              <w:right w:w="60" w:type="dxa"/>
            </w:tcMar>
            <w:vAlign w:val="bottom"/>
          </w:tcPr>
          <w:p w14:paraId="4E9675AD" w14:textId="79F1DCA7" w:rsidR="0013302D" w:rsidRPr="0039320C" w:rsidRDefault="0013302D" w:rsidP="004639F5">
            <w:pPr>
              <w:pStyle w:val="DMETW1444BIPEBIT"/>
              <w:jc w:val="right"/>
            </w:pPr>
            <w:r w:rsidRPr="0039320C">
              <w:t>8</w:t>
            </w:r>
            <w:r w:rsidR="006A5E01">
              <w:t>,</w:t>
            </w:r>
            <w:r w:rsidRPr="0039320C">
              <w:t>5</w:t>
            </w:r>
          </w:p>
        </w:tc>
        <w:tc>
          <w:tcPr>
            <w:tcW w:w="900" w:type="dxa"/>
            <w:tcBorders>
              <w:top w:val="nil"/>
              <w:left w:val="nil"/>
              <w:bottom w:val="nil"/>
              <w:right w:val="nil"/>
            </w:tcBorders>
            <w:tcMar>
              <w:top w:w="0" w:type="dxa"/>
              <w:left w:w="60" w:type="dxa"/>
              <w:bottom w:w="0" w:type="dxa"/>
              <w:right w:w="60" w:type="dxa"/>
            </w:tcMar>
            <w:vAlign w:val="bottom"/>
          </w:tcPr>
          <w:p w14:paraId="7D2D3DF1" w14:textId="1A99A636" w:rsidR="0013302D" w:rsidRPr="0039320C" w:rsidRDefault="0013302D" w:rsidP="004639F5">
            <w:pPr>
              <w:pStyle w:val="DMETW1444BIPEBIT"/>
              <w:jc w:val="right"/>
            </w:pPr>
            <w:r w:rsidRPr="0039320C">
              <w:t>8</w:t>
            </w:r>
            <w:r w:rsidR="006A5E01">
              <w:t>,</w:t>
            </w:r>
            <w:r w:rsidRPr="0039320C">
              <w:t>5</w:t>
            </w:r>
          </w:p>
        </w:tc>
      </w:tr>
      <w:tr w:rsidR="00233017" w:rsidRPr="0039320C" w14:paraId="086EEEFE" w14:textId="77777777" w:rsidTr="00EC21AC">
        <w:trPr>
          <w:trHeight w:hRule="exact" w:val="504"/>
        </w:trPr>
        <w:tc>
          <w:tcPr>
            <w:tcW w:w="3958" w:type="dxa"/>
            <w:tcBorders>
              <w:top w:val="nil"/>
              <w:left w:val="nil"/>
              <w:bottom w:val="nil"/>
              <w:right w:val="nil"/>
            </w:tcBorders>
            <w:tcMar>
              <w:top w:w="0" w:type="dxa"/>
              <w:left w:w="60" w:type="dxa"/>
              <w:bottom w:w="0" w:type="dxa"/>
              <w:right w:w="60" w:type="dxa"/>
            </w:tcMar>
            <w:vAlign w:val="bottom"/>
          </w:tcPr>
          <w:p w14:paraId="78DD0046" w14:textId="5EA9F164" w:rsidR="00233017" w:rsidRPr="0039320C" w:rsidRDefault="00233017" w:rsidP="00233017">
            <w:pPr>
              <w:pStyle w:val="DMETW1444BIPEBIT"/>
            </w:pPr>
            <w:r w:rsidRPr="00744F1C">
              <w:t>Αντίκτυπος της σύγκρουσης Ρωσίας-Ουκρανίας</w:t>
            </w:r>
          </w:p>
        </w:tc>
        <w:tc>
          <w:tcPr>
            <w:tcW w:w="1530" w:type="dxa"/>
            <w:tcBorders>
              <w:top w:val="nil"/>
              <w:left w:val="nil"/>
              <w:bottom w:val="single" w:sz="4" w:space="0" w:color="000000"/>
              <w:right w:val="nil"/>
            </w:tcBorders>
            <w:tcMar>
              <w:top w:w="0" w:type="dxa"/>
              <w:left w:w="60" w:type="dxa"/>
              <w:bottom w:w="0" w:type="dxa"/>
              <w:right w:w="60" w:type="dxa"/>
            </w:tcMar>
            <w:vAlign w:val="bottom"/>
          </w:tcPr>
          <w:p w14:paraId="516067AD" w14:textId="77777777" w:rsidR="00233017" w:rsidRPr="0039320C" w:rsidRDefault="00233017" w:rsidP="00233017">
            <w:pPr>
              <w:pStyle w:val="DMETW1444BIPEBIT"/>
              <w:jc w:val="right"/>
            </w:pPr>
            <w:r w:rsidRPr="0039320C">
              <w:t>—</w:t>
            </w:r>
          </w:p>
        </w:tc>
        <w:tc>
          <w:tcPr>
            <w:tcW w:w="1800" w:type="dxa"/>
            <w:tcBorders>
              <w:top w:val="nil"/>
              <w:left w:val="nil"/>
              <w:bottom w:val="single" w:sz="4" w:space="0" w:color="000000"/>
              <w:right w:val="nil"/>
            </w:tcBorders>
            <w:tcMar>
              <w:top w:w="0" w:type="dxa"/>
              <w:left w:w="60" w:type="dxa"/>
              <w:bottom w:w="0" w:type="dxa"/>
              <w:right w:w="60" w:type="dxa"/>
            </w:tcMar>
            <w:vAlign w:val="bottom"/>
          </w:tcPr>
          <w:p w14:paraId="7A764790" w14:textId="77777777" w:rsidR="00233017" w:rsidRPr="0039320C" w:rsidRDefault="00233017" w:rsidP="00233017">
            <w:pPr>
              <w:pStyle w:val="DMETW1444BIPEBIT"/>
              <w:jc w:val="right"/>
            </w:pPr>
            <w:r w:rsidRPr="0039320C">
              <w:t>—</w:t>
            </w:r>
          </w:p>
        </w:tc>
        <w:tc>
          <w:tcPr>
            <w:tcW w:w="1350" w:type="dxa"/>
            <w:tcBorders>
              <w:top w:val="nil"/>
              <w:left w:val="nil"/>
              <w:bottom w:val="single" w:sz="4" w:space="0" w:color="000000"/>
              <w:right w:val="nil"/>
            </w:tcBorders>
            <w:tcMar>
              <w:top w:w="0" w:type="dxa"/>
              <w:left w:w="60" w:type="dxa"/>
              <w:bottom w:w="0" w:type="dxa"/>
              <w:right w:w="60" w:type="dxa"/>
            </w:tcMar>
            <w:vAlign w:val="bottom"/>
          </w:tcPr>
          <w:p w14:paraId="26A458D9" w14:textId="0B93B076" w:rsidR="00233017" w:rsidRPr="0039320C" w:rsidRDefault="00233017" w:rsidP="00233017">
            <w:pPr>
              <w:pStyle w:val="DMETW1444BIPEBIT"/>
              <w:jc w:val="right"/>
            </w:pPr>
            <w:r w:rsidRPr="0039320C">
              <w:t>190</w:t>
            </w:r>
            <w:r w:rsidR="006A5E01">
              <w:t>,</w:t>
            </w:r>
            <w:r w:rsidRPr="0039320C">
              <w:t>0</w:t>
            </w:r>
          </w:p>
        </w:tc>
        <w:tc>
          <w:tcPr>
            <w:tcW w:w="900" w:type="dxa"/>
            <w:tcBorders>
              <w:top w:val="nil"/>
              <w:left w:val="nil"/>
              <w:bottom w:val="single" w:sz="4" w:space="0" w:color="000000"/>
              <w:right w:val="nil"/>
            </w:tcBorders>
            <w:tcMar>
              <w:top w:w="0" w:type="dxa"/>
              <w:left w:w="60" w:type="dxa"/>
              <w:bottom w:w="0" w:type="dxa"/>
              <w:right w:w="60" w:type="dxa"/>
            </w:tcMar>
            <w:vAlign w:val="bottom"/>
          </w:tcPr>
          <w:p w14:paraId="09F1484A" w14:textId="36A64039" w:rsidR="00233017" w:rsidRPr="0039320C" w:rsidRDefault="00233017" w:rsidP="00233017">
            <w:pPr>
              <w:pStyle w:val="DMETW1444BIPEBIT"/>
              <w:jc w:val="right"/>
            </w:pPr>
            <w:r w:rsidRPr="0039320C">
              <w:t>190</w:t>
            </w:r>
            <w:r w:rsidR="006A5E01">
              <w:t>,</w:t>
            </w:r>
            <w:r w:rsidRPr="0039320C">
              <w:t>0</w:t>
            </w:r>
          </w:p>
        </w:tc>
      </w:tr>
      <w:tr w:rsidR="00233017" w14:paraId="3AB9AC48" w14:textId="77777777" w:rsidTr="00EC21AC">
        <w:trPr>
          <w:trHeight w:hRule="exact" w:val="266"/>
        </w:trPr>
        <w:tc>
          <w:tcPr>
            <w:tcW w:w="3958" w:type="dxa"/>
            <w:tcBorders>
              <w:top w:val="nil"/>
              <w:left w:val="nil"/>
              <w:bottom w:val="nil"/>
              <w:right w:val="nil"/>
            </w:tcBorders>
            <w:tcMar>
              <w:top w:w="0" w:type="dxa"/>
              <w:left w:w="60" w:type="dxa"/>
              <w:bottom w:w="0" w:type="dxa"/>
              <w:right w:w="60" w:type="dxa"/>
            </w:tcMar>
            <w:vAlign w:val="bottom"/>
          </w:tcPr>
          <w:p w14:paraId="22D32AEA" w14:textId="31A51F65" w:rsidR="00233017" w:rsidRPr="0039320C" w:rsidRDefault="00233017" w:rsidP="00233017">
            <w:pPr>
              <w:pStyle w:val="DMETW1444BIPEBIT"/>
              <w:rPr>
                <w:b/>
              </w:rPr>
            </w:pPr>
            <w:r>
              <w:rPr>
                <w:b/>
              </w:rPr>
              <w:t>Συγκρίσιμα λειτουργικά κέρδη</w:t>
            </w: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A222608" w14:textId="00A49C69" w:rsidR="00233017" w:rsidRPr="0039320C" w:rsidRDefault="00233017" w:rsidP="00233017">
            <w:pPr>
              <w:pStyle w:val="DMETW1444BIPEBIT"/>
              <w:jc w:val="right"/>
              <w:rPr>
                <w:b/>
              </w:rPr>
            </w:pPr>
            <w:r w:rsidRPr="0039320C">
              <w:rPr>
                <w:b/>
              </w:rPr>
              <w:t>140</w:t>
            </w:r>
            <w:r w:rsidR="006A5E01">
              <w:rPr>
                <w:b/>
              </w:rPr>
              <w:t>,</w:t>
            </w:r>
            <w:r w:rsidRPr="0039320C">
              <w:rPr>
                <w:b/>
              </w:rPr>
              <w:t>2</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B19BE46" w14:textId="158626AD" w:rsidR="00233017" w:rsidRPr="0039320C" w:rsidRDefault="00233017" w:rsidP="00233017">
            <w:pPr>
              <w:pStyle w:val="DMETW1444BIPEBIT"/>
              <w:jc w:val="right"/>
              <w:rPr>
                <w:b/>
              </w:rPr>
            </w:pPr>
            <w:r w:rsidRPr="0039320C">
              <w:rPr>
                <w:b/>
              </w:rPr>
              <w:t>51</w:t>
            </w:r>
            <w:r w:rsidR="006A5E01">
              <w:rPr>
                <w:b/>
              </w:rPr>
              <w:t>,</w:t>
            </w:r>
            <w:r w:rsidRPr="0039320C">
              <w:rPr>
                <w:b/>
              </w:rPr>
              <w:t>6</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5A55435" w14:textId="65C60076" w:rsidR="00233017" w:rsidRPr="0039320C" w:rsidRDefault="00233017" w:rsidP="00233017">
            <w:pPr>
              <w:pStyle w:val="DMETW1444BIPEBIT"/>
              <w:jc w:val="right"/>
              <w:rPr>
                <w:b/>
              </w:rPr>
            </w:pPr>
            <w:r w:rsidRPr="0039320C">
              <w:rPr>
                <w:b/>
              </w:rPr>
              <w:t>270</w:t>
            </w:r>
            <w:r w:rsidR="006A5E01">
              <w:rPr>
                <w:b/>
              </w:rPr>
              <w:t>,</w:t>
            </w:r>
            <w:r w:rsidRPr="0039320C">
              <w:rPr>
                <w:b/>
              </w:rPr>
              <w:t>7</w:t>
            </w:r>
          </w:p>
        </w:tc>
        <w:tc>
          <w:tcPr>
            <w:tcW w:w="9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29C2164" w14:textId="0519F9F1" w:rsidR="00233017" w:rsidRPr="0039320C" w:rsidRDefault="00233017" w:rsidP="00233017">
            <w:pPr>
              <w:pStyle w:val="DMETW1444BIPEBIT"/>
              <w:jc w:val="right"/>
              <w:rPr>
                <w:b/>
              </w:rPr>
            </w:pPr>
            <w:r w:rsidRPr="0039320C">
              <w:rPr>
                <w:b/>
              </w:rPr>
              <w:t>462</w:t>
            </w:r>
            <w:r w:rsidR="006A5E01">
              <w:rPr>
                <w:b/>
              </w:rPr>
              <w:t>,</w:t>
            </w:r>
            <w:r w:rsidRPr="0039320C">
              <w:rPr>
                <w:b/>
              </w:rPr>
              <w:t>5</w:t>
            </w:r>
          </w:p>
        </w:tc>
      </w:tr>
    </w:tbl>
    <w:p w14:paraId="6F5DE8E0" w14:textId="77777777" w:rsidR="005749DD" w:rsidRDefault="005749DD" w:rsidP="003A5EB0">
      <w:pPr>
        <w:autoSpaceDE w:val="0"/>
        <w:autoSpaceDN w:val="0"/>
        <w:adjustRightInd w:val="0"/>
        <w:jc w:val="both"/>
        <w:rPr>
          <w:rFonts w:ascii="Effra Corp" w:eastAsia="Effra Corp" w:hAnsi="Effra Corp" w:cs="Arial"/>
          <w:color w:val="000000"/>
          <w:sz w:val="21"/>
          <w:szCs w:val="21"/>
          <w:lang w:val="el-GR" w:bidi="el-GR"/>
        </w:rPr>
      </w:pPr>
    </w:p>
    <w:p w14:paraId="12A536C9" w14:textId="705DF61D" w:rsidR="0025158B" w:rsidRPr="007445D2" w:rsidRDefault="00BA41C5" w:rsidP="00662379">
      <w:pPr>
        <w:pStyle w:val="ListParagraph"/>
        <w:numPr>
          <w:ilvl w:val="0"/>
          <w:numId w:val="3"/>
        </w:numPr>
        <w:autoSpaceDE w:val="0"/>
        <w:autoSpaceDN w:val="0"/>
        <w:adjustRightInd w:val="0"/>
        <w:spacing w:after="120"/>
        <w:ind w:left="360"/>
        <w:rPr>
          <w:rFonts w:ascii="Effra Corp" w:hAnsi="Effra Corp" w:cs="Arial"/>
          <w:b/>
          <w:spacing w:val="-2"/>
          <w:sz w:val="21"/>
          <w:szCs w:val="21"/>
          <w:lang w:val="en-GB"/>
        </w:rPr>
      </w:pPr>
      <w:r w:rsidRPr="007445D2">
        <w:rPr>
          <w:rFonts w:ascii="Effra Corp" w:eastAsia="Effra Corp" w:hAnsi="Effra Corp" w:cs="Arial"/>
          <w:b/>
          <w:spacing w:val="-2"/>
          <w:sz w:val="21"/>
          <w:szCs w:val="21"/>
          <w:lang w:val="el-GR" w:bidi="el-GR"/>
        </w:rPr>
        <w:t>Οργανικ</w:t>
      </w:r>
      <w:r w:rsidR="00A77F6A">
        <w:rPr>
          <w:rFonts w:ascii="Effra Corp" w:eastAsia="Effra Corp" w:hAnsi="Effra Corp" w:cs="Arial"/>
          <w:b/>
          <w:spacing w:val="-2"/>
          <w:sz w:val="21"/>
          <w:szCs w:val="21"/>
          <w:lang w:val="el-GR" w:bidi="el-GR"/>
        </w:rPr>
        <w:t>οί</w:t>
      </w:r>
      <w:r w:rsidRPr="007445D2">
        <w:rPr>
          <w:rFonts w:ascii="Effra Corp" w:eastAsia="Effra Corp" w:hAnsi="Effra Corp" w:cs="Arial"/>
          <w:b/>
          <w:spacing w:val="-2"/>
          <w:sz w:val="21"/>
          <w:szCs w:val="21"/>
          <w:lang w:val="el-GR" w:bidi="el-GR"/>
        </w:rPr>
        <w:t xml:space="preserve"> ΕΔΜΑ</w:t>
      </w:r>
    </w:p>
    <w:p w14:paraId="09C4FDCC" w14:textId="77777777" w:rsidR="00BA41C5" w:rsidRPr="007445D2" w:rsidRDefault="00BA41C5" w:rsidP="00BA41C5">
      <w:pPr>
        <w:autoSpaceDE w:val="0"/>
        <w:autoSpaceDN w:val="0"/>
        <w:adjustRightInd w:val="0"/>
        <w:rPr>
          <w:rFonts w:ascii="Effra Corp" w:hAnsi="Effra Corp" w:cs="Arial"/>
          <w:b/>
          <w:spacing w:val="-2"/>
          <w:sz w:val="21"/>
          <w:szCs w:val="21"/>
          <w:lang w:val="en-GB"/>
        </w:rPr>
      </w:pPr>
      <w:r w:rsidRPr="007445D2">
        <w:rPr>
          <w:rFonts w:ascii="Effra Corp" w:eastAsia="Effra Corp" w:hAnsi="Effra Corp" w:cs="Arial"/>
          <w:b/>
          <w:spacing w:val="-2"/>
          <w:sz w:val="21"/>
          <w:szCs w:val="21"/>
          <w:lang w:val="el-GR" w:bidi="el-GR"/>
        </w:rPr>
        <w:t xml:space="preserve">Οργανική αύξηση </w:t>
      </w:r>
    </w:p>
    <w:p w14:paraId="654933C1" w14:textId="3DE169AD" w:rsidR="00BA41C5" w:rsidRPr="007445D2" w:rsidRDefault="00BA41C5" w:rsidP="00BA41C5">
      <w:pPr>
        <w:autoSpaceDE w:val="0"/>
        <w:autoSpaceDN w:val="0"/>
        <w:adjustRightInd w:val="0"/>
        <w:jc w:val="both"/>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Η οργανική αύξηση επιτρέπει στους χρήστες να εστιάζουν στις λειτουργικές επιδόσεις του οργανισμού, σε μια βάση που δεν επηρεάζεται από μεταβολές στις συναλλαγματικές ισοτιμίες των ξένων νομισμάτων μεταξύ των περιόδων ή από μεταβολές στη σύνθεση ενοποίησης του Ομίλου («</w:t>
      </w:r>
      <w:r w:rsidR="00540B6F" w:rsidRPr="007445D2">
        <w:rPr>
          <w:rFonts w:ascii="Effra Corp" w:eastAsia="Effra Corp" w:hAnsi="Effra Corp" w:cs="Arial"/>
          <w:color w:val="000000"/>
          <w:sz w:val="21"/>
          <w:szCs w:val="21"/>
          <w:lang w:val="el-GR" w:bidi="el-GR"/>
        </w:rPr>
        <w:t xml:space="preserve">περίμετρος </w:t>
      </w:r>
      <w:r w:rsidRPr="007445D2">
        <w:rPr>
          <w:rFonts w:ascii="Effra Corp" w:eastAsia="Effra Corp" w:hAnsi="Effra Corp" w:cs="Arial"/>
          <w:color w:val="000000"/>
          <w:sz w:val="21"/>
          <w:szCs w:val="21"/>
          <w:lang w:val="el-GR" w:bidi="el-GR"/>
        </w:rPr>
        <w:t xml:space="preserve">ενοποίησης»), δηλαδή εξαγορές, αποεπενδύσεις και αναδιαρθρώσεις που οδηγούν σε λογιστικοποίηση με τη μέθοδο της καθαρής θέσης. Κατά συνέπεια, η οργανική αύξηση είναι σχεδιασμένη να διευκολύνει τους </w:t>
      </w:r>
      <w:r w:rsidR="000A0DD3" w:rsidRPr="007445D2">
        <w:rPr>
          <w:rFonts w:ascii="Effra Corp" w:eastAsia="Effra Corp" w:hAnsi="Effra Corp" w:cs="Arial"/>
          <w:color w:val="000000"/>
          <w:sz w:val="21"/>
          <w:szCs w:val="21"/>
          <w:lang w:val="el-GR" w:bidi="el-GR"/>
        </w:rPr>
        <w:t xml:space="preserve">χρήστες </w:t>
      </w:r>
      <w:r w:rsidRPr="007445D2">
        <w:rPr>
          <w:rFonts w:ascii="Effra Corp" w:eastAsia="Effra Corp" w:hAnsi="Effra Corp" w:cs="Arial"/>
          <w:color w:val="000000"/>
          <w:sz w:val="21"/>
          <w:szCs w:val="21"/>
          <w:lang w:val="el-GR" w:bidi="el-GR"/>
        </w:rPr>
        <w:t xml:space="preserve">να κατανοούν καλύτερα τις υποκείμενες επιδόσεις του Ομίλου. </w:t>
      </w:r>
    </w:p>
    <w:p w14:paraId="5956BDB9" w14:textId="77777777" w:rsidR="00FF6DEB" w:rsidRPr="00154264" w:rsidRDefault="00FF6DEB" w:rsidP="00BA41C5">
      <w:pPr>
        <w:autoSpaceDE w:val="0"/>
        <w:autoSpaceDN w:val="0"/>
        <w:adjustRightInd w:val="0"/>
        <w:jc w:val="both"/>
        <w:rPr>
          <w:rFonts w:ascii="Effra Corp" w:hAnsi="Effra Corp" w:cs="Arial"/>
          <w:color w:val="000000"/>
          <w:sz w:val="21"/>
          <w:szCs w:val="21"/>
          <w:highlight w:val="yellow"/>
          <w:lang w:val="el-GR"/>
        </w:rPr>
      </w:pPr>
    </w:p>
    <w:p w14:paraId="4453593E" w14:textId="77777777" w:rsidR="00BA41C5" w:rsidRPr="007445D2" w:rsidRDefault="00BA41C5" w:rsidP="00BA41C5">
      <w:pPr>
        <w:autoSpaceDE w:val="0"/>
        <w:autoSpaceDN w:val="0"/>
        <w:adjustRightInd w:val="0"/>
        <w:jc w:val="both"/>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Ειδικότερα, τα ακόλουθα στοιχεία προσαρμόζονται από τον όγκο πωλήσεων, τα καθαρά έσοδα από πωλήσεις και τα συγκρίσιμα λειτουργικά κέρδη, προκειμένου να εξαχθούν τα ποσοστά οργανικής αύξησης:</w:t>
      </w:r>
    </w:p>
    <w:p w14:paraId="259EBB80" w14:textId="77777777" w:rsidR="00FF6DEB" w:rsidRPr="00154264" w:rsidRDefault="00FF6DEB" w:rsidP="00BA41C5">
      <w:pPr>
        <w:autoSpaceDE w:val="0"/>
        <w:autoSpaceDN w:val="0"/>
        <w:adjustRightInd w:val="0"/>
        <w:jc w:val="both"/>
        <w:rPr>
          <w:rFonts w:ascii="Effra Corp" w:hAnsi="Effra Corp" w:cs="Arial"/>
          <w:color w:val="000000"/>
          <w:sz w:val="21"/>
          <w:szCs w:val="21"/>
          <w:highlight w:val="yellow"/>
          <w:lang w:val="el-GR"/>
        </w:rPr>
      </w:pPr>
    </w:p>
    <w:p w14:paraId="4C93691A" w14:textId="4D7E6C2C" w:rsidR="00BA41C5" w:rsidRPr="00EC21AC" w:rsidRDefault="00570A2D" w:rsidP="00215471">
      <w:pPr>
        <w:autoSpaceDE w:val="0"/>
        <w:autoSpaceDN w:val="0"/>
        <w:adjustRightInd w:val="0"/>
        <w:ind w:left="360" w:hanging="360"/>
        <w:jc w:val="both"/>
        <w:rPr>
          <w:rFonts w:ascii="Effra Corp" w:hAnsi="Effra Corp" w:cs="Arial"/>
          <w:i/>
          <w:color w:val="000000"/>
          <w:sz w:val="21"/>
          <w:szCs w:val="21"/>
          <w:lang w:val="el-GR"/>
        </w:rPr>
      </w:pPr>
      <w:r>
        <w:rPr>
          <w:rFonts w:ascii="Effra Corp" w:eastAsia="Effra Corp" w:hAnsi="Effra Corp" w:cs="Arial"/>
          <w:i/>
          <w:color w:val="000000"/>
          <w:sz w:val="21"/>
          <w:szCs w:val="21"/>
          <w:lang w:val="el-GR" w:bidi="el-GR"/>
        </w:rPr>
        <w:t xml:space="preserve">α) </w:t>
      </w:r>
      <w:r w:rsidR="00BA41C5" w:rsidRPr="00570A2D">
        <w:rPr>
          <w:rFonts w:ascii="Effra Corp" w:eastAsia="Effra Corp" w:hAnsi="Effra Corp" w:cs="Arial"/>
          <w:i/>
          <w:color w:val="000000"/>
          <w:sz w:val="21"/>
          <w:szCs w:val="21"/>
          <w:lang w:val="el-GR" w:bidi="el-GR"/>
        </w:rPr>
        <w:t>Συναλλαγματική επίδραση</w:t>
      </w:r>
    </w:p>
    <w:p w14:paraId="4E33F285" w14:textId="79B798AB" w:rsidR="00BA41C5" w:rsidRPr="007445D2" w:rsidRDefault="00BA41C5" w:rsidP="00BA41C5">
      <w:pPr>
        <w:autoSpaceDE w:val="0"/>
        <w:autoSpaceDN w:val="0"/>
        <w:adjustRightInd w:val="0"/>
        <w:jc w:val="both"/>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Η συναλλαγματική επίδραση στον υπολογισμό της οργανικής αύξησης αντικατοπτρίζει την προσαρμογή των καθαρών εσόδων από πωλήσεις και των συγκρίσιμων λειτουργικών κερδών της προηγούμενης περιόδου για την επίδραση των μεταβολών στις συναλλαγματικές ισοτιμίες που ισχύουν κατά την τρέχουσα περίοδο.</w:t>
      </w:r>
    </w:p>
    <w:p w14:paraId="56C0A7F8" w14:textId="77777777" w:rsidR="00FF6DEB" w:rsidRPr="00154264" w:rsidRDefault="00FF6DEB" w:rsidP="00BA41C5">
      <w:pPr>
        <w:autoSpaceDE w:val="0"/>
        <w:autoSpaceDN w:val="0"/>
        <w:adjustRightInd w:val="0"/>
        <w:jc w:val="both"/>
        <w:rPr>
          <w:rFonts w:ascii="Effra Corp" w:hAnsi="Effra Corp" w:cs="Arial"/>
          <w:color w:val="000000"/>
          <w:sz w:val="21"/>
          <w:szCs w:val="21"/>
          <w:highlight w:val="yellow"/>
          <w:lang w:val="el-GR"/>
        </w:rPr>
      </w:pPr>
    </w:p>
    <w:p w14:paraId="39EBBD9F" w14:textId="44F8B4E3" w:rsidR="00BA41C5" w:rsidRPr="00570A2D" w:rsidRDefault="00570A2D" w:rsidP="00215471">
      <w:pPr>
        <w:autoSpaceDE w:val="0"/>
        <w:autoSpaceDN w:val="0"/>
        <w:adjustRightInd w:val="0"/>
        <w:ind w:left="360" w:hanging="360"/>
        <w:jc w:val="both"/>
        <w:rPr>
          <w:rFonts w:ascii="Effra Corp" w:hAnsi="Effra Corp" w:cs="Arial"/>
          <w:i/>
          <w:color w:val="000000"/>
          <w:sz w:val="21"/>
          <w:szCs w:val="21"/>
          <w:lang w:val="el-GR"/>
        </w:rPr>
      </w:pPr>
      <w:r>
        <w:rPr>
          <w:rFonts w:ascii="Effra Corp" w:eastAsia="Effra Corp" w:hAnsi="Effra Corp" w:cs="Arial"/>
          <w:i/>
          <w:color w:val="000000"/>
          <w:sz w:val="21"/>
          <w:szCs w:val="21"/>
          <w:lang w:val="el-GR" w:bidi="el-GR"/>
        </w:rPr>
        <w:t xml:space="preserve">β) </w:t>
      </w:r>
      <w:r w:rsidR="00BA41C5" w:rsidRPr="00570A2D">
        <w:rPr>
          <w:rFonts w:ascii="Effra Corp" w:eastAsia="Effra Corp" w:hAnsi="Effra Corp" w:cs="Arial"/>
          <w:i/>
          <w:color w:val="000000"/>
          <w:sz w:val="21"/>
          <w:szCs w:val="21"/>
          <w:lang w:val="el-GR" w:bidi="el-GR"/>
        </w:rPr>
        <w:t xml:space="preserve">Αντίκτυπος </w:t>
      </w:r>
      <w:r w:rsidR="0036038F" w:rsidRPr="00570A2D">
        <w:rPr>
          <w:rFonts w:ascii="Effra Corp" w:eastAsia="Effra Corp" w:hAnsi="Effra Corp" w:cs="Arial"/>
          <w:i/>
          <w:color w:val="000000"/>
          <w:sz w:val="21"/>
          <w:szCs w:val="21"/>
          <w:lang w:val="el-GR" w:bidi="el-GR"/>
        </w:rPr>
        <w:t xml:space="preserve">μεταβολών </w:t>
      </w:r>
      <w:r w:rsidR="00FD6095" w:rsidRPr="00570A2D">
        <w:rPr>
          <w:rFonts w:ascii="Effra Corp" w:eastAsia="Effra Corp" w:hAnsi="Effra Corp" w:cs="Arial"/>
          <w:i/>
          <w:color w:val="000000"/>
          <w:sz w:val="21"/>
          <w:szCs w:val="21"/>
          <w:lang w:val="el-GR" w:bidi="el-GR"/>
        </w:rPr>
        <w:t xml:space="preserve">στην περίμετρο </w:t>
      </w:r>
      <w:r w:rsidR="00BA41C5" w:rsidRPr="00570A2D">
        <w:rPr>
          <w:rFonts w:ascii="Effra Corp" w:eastAsia="Effra Corp" w:hAnsi="Effra Corp" w:cs="Arial"/>
          <w:i/>
          <w:color w:val="000000"/>
          <w:sz w:val="21"/>
          <w:szCs w:val="21"/>
          <w:lang w:val="el-GR" w:bidi="el-GR"/>
        </w:rPr>
        <w:t>ενοποίησης</w:t>
      </w:r>
    </w:p>
    <w:p w14:paraId="23D6466B" w14:textId="77DE7255" w:rsidR="00BA41C5" w:rsidRPr="007445D2" w:rsidRDefault="00BA41C5" w:rsidP="00BA41C5">
      <w:pPr>
        <w:autoSpaceDE w:val="0"/>
        <w:autoSpaceDN w:val="0"/>
        <w:adjustRightInd w:val="0"/>
        <w:jc w:val="both"/>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 xml:space="preserve">Οι τιμές όγκου πωλήσεων, </w:t>
      </w:r>
      <w:r w:rsidR="00F0313A" w:rsidRPr="007445D2">
        <w:rPr>
          <w:rFonts w:ascii="Effra Corp" w:eastAsia="Effra Corp" w:hAnsi="Effra Corp" w:cs="Arial"/>
          <w:color w:val="000000"/>
          <w:sz w:val="21"/>
          <w:szCs w:val="21"/>
          <w:lang w:val="el-GR" w:bidi="el-GR"/>
        </w:rPr>
        <w:t>τα καθαρά έσοδα</w:t>
      </w:r>
      <w:r w:rsidRPr="007445D2">
        <w:rPr>
          <w:rFonts w:ascii="Effra Corp" w:eastAsia="Effra Corp" w:hAnsi="Effra Corp" w:cs="Arial"/>
          <w:color w:val="000000"/>
          <w:sz w:val="21"/>
          <w:szCs w:val="21"/>
          <w:lang w:val="el-GR" w:bidi="el-GR"/>
        </w:rPr>
        <w:t xml:space="preserve"> από πωλήσεις και </w:t>
      </w:r>
      <w:r w:rsidR="00F0313A" w:rsidRPr="007445D2">
        <w:rPr>
          <w:rFonts w:ascii="Effra Corp" w:eastAsia="Effra Corp" w:hAnsi="Effra Corp" w:cs="Arial"/>
          <w:color w:val="000000"/>
          <w:sz w:val="21"/>
          <w:szCs w:val="21"/>
          <w:lang w:val="el-GR" w:bidi="el-GR"/>
        </w:rPr>
        <w:t xml:space="preserve">τα </w:t>
      </w:r>
      <w:r w:rsidRPr="007445D2">
        <w:rPr>
          <w:rFonts w:ascii="Effra Corp" w:eastAsia="Effra Corp" w:hAnsi="Effra Corp" w:cs="Arial"/>
          <w:color w:val="000000"/>
          <w:sz w:val="21"/>
          <w:szCs w:val="21"/>
          <w:lang w:val="el-GR" w:bidi="el-GR"/>
        </w:rPr>
        <w:t>συγκρίσιμ</w:t>
      </w:r>
      <w:r w:rsidR="00491C3F" w:rsidRPr="007445D2">
        <w:rPr>
          <w:rFonts w:ascii="Effra Corp" w:eastAsia="Effra Corp" w:hAnsi="Effra Corp" w:cs="Arial"/>
          <w:color w:val="000000"/>
          <w:sz w:val="21"/>
          <w:szCs w:val="21"/>
          <w:lang w:val="el-GR" w:bidi="el-GR"/>
        </w:rPr>
        <w:t>α</w:t>
      </w:r>
      <w:r w:rsidRPr="007445D2">
        <w:rPr>
          <w:rFonts w:ascii="Effra Corp" w:eastAsia="Effra Corp" w:hAnsi="Effra Corp" w:cs="Arial"/>
          <w:color w:val="000000"/>
          <w:sz w:val="21"/>
          <w:szCs w:val="21"/>
          <w:lang w:val="el-GR" w:bidi="el-GR"/>
        </w:rPr>
        <w:t xml:space="preserve"> λειτουργικ</w:t>
      </w:r>
      <w:r w:rsidR="00A32101" w:rsidRPr="007445D2">
        <w:rPr>
          <w:rFonts w:ascii="Effra Corp" w:eastAsia="Effra Corp" w:hAnsi="Effra Corp" w:cs="Arial"/>
          <w:color w:val="000000"/>
          <w:sz w:val="21"/>
          <w:szCs w:val="21"/>
          <w:lang w:val="el-GR" w:bidi="el-GR"/>
        </w:rPr>
        <w:t>ά</w:t>
      </w:r>
      <w:r w:rsidRPr="007445D2">
        <w:rPr>
          <w:rFonts w:ascii="Effra Corp" w:eastAsia="Effra Corp" w:hAnsi="Effra Corp" w:cs="Arial"/>
          <w:color w:val="000000"/>
          <w:sz w:val="21"/>
          <w:szCs w:val="21"/>
          <w:lang w:val="el-GR" w:bidi="el-GR"/>
        </w:rPr>
        <w:t xml:space="preserve"> </w:t>
      </w:r>
      <w:r w:rsidR="00A32101" w:rsidRPr="007445D2">
        <w:rPr>
          <w:rFonts w:ascii="Effra Corp" w:eastAsia="Effra Corp" w:hAnsi="Effra Corp" w:cs="Arial"/>
          <w:color w:val="000000"/>
          <w:sz w:val="21"/>
          <w:szCs w:val="21"/>
          <w:lang w:val="el-GR" w:bidi="el-GR"/>
        </w:rPr>
        <w:t>κέρδη</w:t>
      </w:r>
      <w:r w:rsidRPr="007445D2">
        <w:rPr>
          <w:rFonts w:ascii="Effra Corp" w:eastAsia="Effra Corp" w:hAnsi="Effra Corp" w:cs="Arial"/>
          <w:color w:val="000000"/>
          <w:sz w:val="21"/>
          <w:szCs w:val="21"/>
          <w:lang w:val="el-GR" w:bidi="el-GR"/>
        </w:rPr>
        <w:t xml:space="preserve"> της τρέχουσας περιόδου προσαρμόζονται έναντι της επίδρασης των μεταβολών στην </w:t>
      </w:r>
      <w:r w:rsidR="00550506" w:rsidRPr="007445D2">
        <w:rPr>
          <w:rFonts w:ascii="Effra Corp" w:eastAsia="Effra Corp" w:hAnsi="Effra Corp" w:cs="Arial"/>
          <w:color w:val="000000"/>
          <w:sz w:val="21"/>
          <w:szCs w:val="21"/>
          <w:lang w:val="el-GR" w:bidi="el-GR"/>
        </w:rPr>
        <w:t xml:space="preserve">περίμετρο </w:t>
      </w:r>
      <w:r w:rsidRPr="007445D2">
        <w:rPr>
          <w:rFonts w:ascii="Effra Corp" w:eastAsia="Effra Corp" w:hAnsi="Effra Corp" w:cs="Arial"/>
          <w:color w:val="000000"/>
          <w:sz w:val="21"/>
          <w:szCs w:val="21"/>
          <w:lang w:val="el-GR" w:bidi="el-GR"/>
        </w:rPr>
        <w:t>ενοποίησης. Πιο συγκεκριμένα, οι προσαρμογές εφαρμόζονται ως εξής:</w:t>
      </w:r>
    </w:p>
    <w:p w14:paraId="3D248F2E" w14:textId="77777777" w:rsidR="00977585" w:rsidRPr="007445D2" w:rsidRDefault="00977585" w:rsidP="00BA41C5">
      <w:pPr>
        <w:autoSpaceDE w:val="0"/>
        <w:autoSpaceDN w:val="0"/>
        <w:adjustRightInd w:val="0"/>
        <w:jc w:val="both"/>
        <w:rPr>
          <w:rFonts w:ascii="Effra Corp" w:hAnsi="Effra Corp" w:cs="Arial"/>
          <w:color w:val="000000"/>
          <w:sz w:val="21"/>
          <w:szCs w:val="21"/>
          <w:highlight w:val="yellow"/>
          <w:lang w:val="el-GR"/>
        </w:rPr>
      </w:pPr>
    </w:p>
    <w:p w14:paraId="6E583F8D" w14:textId="327BE8F6" w:rsidR="00BA41C5" w:rsidRPr="007445D2" w:rsidRDefault="00BA41C5" w:rsidP="00241830">
      <w:pPr>
        <w:pStyle w:val="ListParagraph"/>
        <w:numPr>
          <w:ilvl w:val="0"/>
          <w:numId w:val="17"/>
        </w:numPr>
        <w:autoSpaceDE w:val="0"/>
        <w:autoSpaceDN w:val="0"/>
        <w:adjustRightInd w:val="0"/>
        <w:jc w:val="both"/>
        <w:rPr>
          <w:rFonts w:ascii="Effra Corp" w:hAnsi="Effra Corp" w:cs="Arial"/>
          <w:color w:val="000000"/>
          <w:sz w:val="21"/>
          <w:szCs w:val="21"/>
          <w:lang w:val="en-GB"/>
        </w:rPr>
      </w:pPr>
      <w:bookmarkStart w:id="9" w:name="_Hlk138708417"/>
      <w:r w:rsidRPr="007445D2">
        <w:rPr>
          <w:rFonts w:ascii="Effra Corp" w:eastAsia="Effra Corp" w:hAnsi="Effra Corp" w:cs="Arial"/>
          <w:color w:val="000000"/>
          <w:sz w:val="21"/>
          <w:szCs w:val="21"/>
          <w:lang w:val="el-GR" w:bidi="el-GR"/>
        </w:rPr>
        <w:t xml:space="preserve">Εξαγορές: </w:t>
      </w:r>
    </w:p>
    <w:p w14:paraId="4A8AE568" w14:textId="77777777" w:rsidR="00BA41C5" w:rsidRPr="007445D2" w:rsidRDefault="00BA41C5" w:rsidP="00BA41C5">
      <w:pPr>
        <w:autoSpaceDE w:val="0"/>
        <w:autoSpaceDN w:val="0"/>
        <w:adjustRightInd w:val="0"/>
        <w:ind w:left="360"/>
        <w:jc w:val="both"/>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Για τις εξαγορές του τρέχοντος έτους, τα αποτελέσματα της τρέχουσας περιόδου από τις εξαγορασμένες οντότητες δεν συμπεριλαμβάνονται στον υπολογισμό της οργανικής αύξησης. Για τις εξαγορές του προηγούμενου έτους, τα αποτελέσματα της τρέχουσας περιόδου από τις εξαγορασμένες οντότητες για την αντίστοιχη περίοδο του προηγούμενου έτους κατά την οποία οι εν λόγω οντότητες δεν είχαν ενοποιηθεί, δεν συμπεριλαμβάνονται στον υπολογισμό της οργανικής αύξησης.</w:t>
      </w:r>
    </w:p>
    <w:p w14:paraId="0BE855E1" w14:textId="77777777" w:rsidR="00C57D96" w:rsidRPr="00154264" w:rsidRDefault="00C57D96" w:rsidP="00BA41C5">
      <w:pPr>
        <w:autoSpaceDE w:val="0"/>
        <w:autoSpaceDN w:val="0"/>
        <w:adjustRightInd w:val="0"/>
        <w:ind w:left="360"/>
        <w:jc w:val="both"/>
        <w:rPr>
          <w:rFonts w:ascii="Effra Corp" w:hAnsi="Effra Corp" w:cs="Arial"/>
          <w:color w:val="000000"/>
          <w:sz w:val="21"/>
          <w:szCs w:val="21"/>
          <w:highlight w:val="yellow"/>
          <w:lang w:val="el-GR"/>
        </w:rPr>
      </w:pPr>
    </w:p>
    <w:p w14:paraId="5A8335D5" w14:textId="4B94F01C" w:rsidR="00EC21AC" w:rsidRDefault="00BA41C5" w:rsidP="00BA41C5">
      <w:pPr>
        <w:autoSpaceDE w:val="0"/>
        <w:autoSpaceDN w:val="0"/>
        <w:adjustRightInd w:val="0"/>
        <w:ind w:left="360"/>
        <w:jc w:val="both"/>
        <w:rPr>
          <w:rFonts w:ascii="Effra Corp" w:eastAsia="Effra Corp" w:hAnsi="Effra Corp" w:cs="Arial"/>
          <w:color w:val="000000"/>
          <w:sz w:val="21"/>
          <w:szCs w:val="21"/>
          <w:lang w:val="el-GR" w:bidi="el-GR"/>
        </w:rPr>
      </w:pPr>
      <w:r w:rsidRPr="007445D2">
        <w:rPr>
          <w:rFonts w:ascii="Effra Corp" w:eastAsia="Effra Corp" w:hAnsi="Effra Corp" w:cs="Arial"/>
          <w:color w:val="000000"/>
          <w:sz w:val="21"/>
          <w:szCs w:val="21"/>
          <w:lang w:val="el-GR" w:bidi="el-GR"/>
        </w:rPr>
        <w:t xml:space="preserve">Για τις εξαγορές που πραγματοποιούνται σε στάδια κατά το τρέχον έτος, στο πλαίσιο των οποίων ο Όμιλος αποκτά έλεγχο επί α) οντοτήτων στις οποίες ασκούσε στο παρελθόν είτε από κοινού έλεγχο είτε σημαντική επιρροή και οι οποίες είχαν λογιστικοποιηθεί με την μέθοδο της καθαρής θέσης, ή β) οντοτήτων οι οποίες είχαν λογιστικοποιηθεί στην εύλογη αξία μέσω αποτελεσμάτων ή λοιπών συνολικών εσόδων, τα αποτελέσματα που προκύπτουν κατά το τρέχον έτος από τις σχετικές οντότητες για την περίοδο ενοποίησης των εν λόγω οντοτήτων, δεν συμπεριλαμβάνονται στον υπολογισμό της οργανικής αύξησης. Για τέτοιες εξαγορές σε στάδια οντοτήτων που έχουν προηγουμένως λογιστικοποιηθεί με τη μέθοδο της καθαρής θέσης, το μερίδιο αποτελεσμάτων για τη συγκεκριμένη περίοδο που περιγράφεται παραπάνω περιλαμβάνεται στον υπολογισμό της οργανικής αύξησης του τρέχοντος έτους. Για τέτοιες εξαγορές σε στάδια οντοτήτων που έχουν προηγουμένως λογιστικοποιηθεί στην εύλογη αξία μέσω αποτελεσμάτων, τα κέρδη ή οι ζημίες αποτίμησης στην εύλογη αξία για τη συγκεκριμένη περίοδο που περιγράφεται παραπάνω συμπεριλαμβάνονται στον υπολογισμό της οργανικής αύξησης του τρέχοντος έτους. </w:t>
      </w:r>
    </w:p>
    <w:p w14:paraId="78D93421" w14:textId="77777777" w:rsidR="00EC21AC" w:rsidRPr="00CF53EA" w:rsidRDefault="00EC21AC" w:rsidP="00EC21AC">
      <w:pPr>
        <w:pStyle w:val="BodyText3"/>
        <w:shd w:val="clear" w:color="auto" w:fill="BFBFBF" w:themeFill="background1" w:themeFillShade="BF"/>
        <w:spacing w:after="120"/>
        <w:ind w:right="-37" w:firstLine="90"/>
        <w:rPr>
          <w:rFonts w:ascii="Effra Corp" w:hAnsi="Effra Corp" w:cs="Arial"/>
          <w:spacing w:val="-2"/>
          <w:sz w:val="22"/>
          <w:szCs w:val="22"/>
          <w:lang w:val="el-GR"/>
        </w:rPr>
      </w:pPr>
      <w:r w:rsidRPr="007445D2">
        <w:rPr>
          <w:rFonts w:ascii="Effra Corp" w:eastAsia="Effra Corp" w:hAnsi="Effra Corp" w:cs="Arial"/>
          <w:b/>
          <w:sz w:val="22"/>
          <w:szCs w:val="22"/>
          <w:lang w:val="el-GR" w:bidi="el-GR"/>
        </w:rPr>
        <w:t>Ορισμοί και συμφωνίες Εναλλακτικών δεικτών μέτρησης απόδοσης (ΕΔΜΑ)</w:t>
      </w:r>
      <w:r w:rsidRPr="007445D2">
        <w:rPr>
          <w:rFonts w:ascii="Effra Corp" w:eastAsia="Effra Corp" w:hAnsi="Effra Corp" w:cs="Arial"/>
          <w:b/>
          <w:spacing w:val="-2"/>
          <w:sz w:val="22"/>
          <w:szCs w:val="22"/>
          <w:lang w:val="el-GR" w:bidi="el-GR"/>
        </w:rPr>
        <w:t xml:space="preserve"> (συνέχεια)</w:t>
      </w:r>
    </w:p>
    <w:p w14:paraId="4D8F90E3" w14:textId="5466796D" w:rsidR="00BA41C5" w:rsidRPr="009D3A79" w:rsidRDefault="009C7335" w:rsidP="00BA41C5">
      <w:pPr>
        <w:autoSpaceDE w:val="0"/>
        <w:autoSpaceDN w:val="0"/>
        <w:adjustRightInd w:val="0"/>
        <w:ind w:left="360"/>
        <w:jc w:val="both"/>
        <w:rPr>
          <w:rFonts w:ascii="Effra Corp" w:eastAsia="Effra Corp" w:hAnsi="Effra Corp" w:cs="Arial"/>
          <w:color w:val="000000"/>
          <w:sz w:val="21"/>
          <w:szCs w:val="21"/>
          <w:lang w:val="el-GR" w:bidi="el-GR"/>
        </w:rPr>
      </w:pPr>
      <w:r w:rsidRPr="007445D2">
        <w:rPr>
          <w:rFonts w:ascii="Effra Corp" w:eastAsia="Effra Corp" w:hAnsi="Effra Corp" w:cs="Arial"/>
          <w:color w:val="000000"/>
          <w:sz w:val="21"/>
          <w:szCs w:val="21"/>
          <w:lang w:val="el-GR" w:bidi="el-GR"/>
        </w:rPr>
        <w:t xml:space="preserve">Για </w:t>
      </w:r>
      <w:r w:rsidR="00BA41C5" w:rsidRPr="007445D2">
        <w:rPr>
          <w:rFonts w:ascii="Effra Corp" w:eastAsia="Effra Corp" w:hAnsi="Effra Corp" w:cs="Arial"/>
          <w:color w:val="000000"/>
          <w:sz w:val="21"/>
          <w:szCs w:val="21"/>
          <w:lang w:val="el-GR" w:bidi="el-GR"/>
        </w:rPr>
        <w:t>τέτοιες εξαγορές σε στάδια της προηγούμενης περιόδου,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 δεν ενοποιούνταν, δεν συμπεριλαμβάνονται στον υπολογισμό της οργανικής αύξησης του τρέχοντος έτους. Ωστόσο, το μερίδιο των αποτελεσμάτων ή των κερδών/ζημιών από αποτίμηση στην εύλογη αξία των σχετικών οντοτήτων, ανάλογα με τον τρόπο λογιστικοποίησής τους πριν από τη εξαγορά σε στάδια, για την περίοδο του τρέχοντος έτους κατά την οποία οι οντότητες αυτές δεν ήταν ενοποιημένες κατά το προηγούμενο έτος, συμπεριλαμβάνονται στον υπολογισμό της οργανικής αύξησης.</w:t>
      </w:r>
    </w:p>
    <w:bookmarkEnd w:id="9"/>
    <w:p w14:paraId="16F2B601" w14:textId="77777777" w:rsidR="00977585" w:rsidRPr="007445D2" w:rsidRDefault="00977585" w:rsidP="00BA41C5">
      <w:pPr>
        <w:autoSpaceDE w:val="0"/>
        <w:autoSpaceDN w:val="0"/>
        <w:adjustRightInd w:val="0"/>
        <w:ind w:left="360"/>
        <w:jc w:val="both"/>
        <w:rPr>
          <w:rFonts w:ascii="Effra Corp" w:hAnsi="Effra Corp" w:cs="Arial"/>
          <w:color w:val="000000"/>
          <w:sz w:val="21"/>
          <w:szCs w:val="21"/>
          <w:lang w:val="el-GR"/>
        </w:rPr>
      </w:pPr>
    </w:p>
    <w:p w14:paraId="17B62098" w14:textId="69EF15CA" w:rsidR="00BA41C5" w:rsidRPr="007445D2" w:rsidRDefault="00BA41C5" w:rsidP="00241830">
      <w:pPr>
        <w:pStyle w:val="ListParagraph"/>
        <w:numPr>
          <w:ilvl w:val="0"/>
          <w:numId w:val="17"/>
        </w:numPr>
        <w:autoSpaceDE w:val="0"/>
        <w:autoSpaceDN w:val="0"/>
        <w:adjustRightInd w:val="0"/>
        <w:jc w:val="both"/>
        <w:rPr>
          <w:rFonts w:ascii="Effra Corp" w:hAnsi="Effra Corp" w:cs="Arial"/>
          <w:color w:val="000000"/>
          <w:sz w:val="21"/>
          <w:szCs w:val="21"/>
          <w:lang w:val="en-GB"/>
        </w:rPr>
      </w:pPr>
      <w:r w:rsidRPr="007445D2">
        <w:rPr>
          <w:rFonts w:ascii="Effra Corp" w:eastAsia="Effra Corp" w:hAnsi="Effra Corp" w:cs="Arial"/>
          <w:color w:val="000000"/>
          <w:sz w:val="21"/>
          <w:szCs w:val="21"/>
          <w:lang w:val="el-GR" w:bidi="el-GR"/>
        </w:rPr>
        <w:t xml:space="preserve"> Αποεπενδύσεις:</w:t>
      </w:r>
    </w:p>
    <w:p w14:paraId="410D2FAD" w14:textId="1423E23E" w:rsidR="00BA41C5" w:rsidRPr="007445D2" w:rsidRDefault="00BA41C5" w:rsidP="00BA41C5">
      <w:pPr>
        <w:autoSpaceDE w:val="0"/>
        <w:autoSpaceDN w:val="0"/>
        <w:adjustRightInd w:val="0"/>
        <w:ind w:left="360"/>
        <w:jc w:val="both"/>
        <w:rPr>
          <w:rFonts w:ascii="Effra Corp" w:hAnsi="Effra Corp" w:cs="Arial"/>
          <w:color w:val="000000"/>
          <w:sz w:val="21"/>
          <w:szCs w:val="21"/>
          <w:lang w:val="el-GR"/>
        </w:rPr>
      </w:pPr>
      <w:bookmarkStart w:id="10" w:name="_Hlk138709021"/>
      <w:r w:rsidRPr="007445D2">
        <w:rPr>
          <w:rFonts w:ascii="Effra Corp" w:eastAsia="Effra Corp" w:hAnsi="Effra Corp" w:cs="Arial"/>
          <w:color w:val="000000"/>
          <w:sz w:val="21"/>
          <w:szCs w:val="21"/>
          <w:lang w:val="el-GR" w:bidi="el-GR"/>
        </w:rPr>
        <w:t xml:space="preserve">Για τις αποεπενδύσεις του τρέχοντος έτους, τα αποτελέσματα του προηγούμενου έτους από τις οντότητες που πωλήθηκαν, για την αντίστοιχη περίοδο κατά την οποία οι εν λόγω οντότητες δεν είναι πλέον ενοποιημένες στο τρέχον έτος, συμπεριλαμβάνονται στα αποτελέσματα του τρέχοντος έτους για τον υπολογισμό της οργανικής αύξησης. Για τις αποεπενδύσεις του προηγούμενου έτους, τα αποτελέσματα του προηγούμενου έτους από τις οντότητες που πωλήθηκαν, για την αντίστοιχη περίοδο κατά την οποία οι εν λόγω οντότητες ήταν ενοποιημένες στο προηγούμενο έτος, συμπεριλαμβάνονται στα αποτελέσματα του τρέχοντος έτους για τον υπολογισμό της οργανικής αύξησης. </w:t>
      </w:r>
    </w:p>
    <w:bookmarkEnd w:id="10"/>
    <w:p w14:paraId="243A5090" w14:textId="03FC3A2E" w:rsidR="00FF6DEB" w:rsidRPr="00154264" w:rsidRDefault="00FF6DEB" w:rsidP="0048654E">
      <w:pPr>
        <w:ind w:left="360"/>
        <w:jc w:val="both"/>
        <w:rPr>
          <w:rFonts w:ascii="Effra Corp" w:hAnsi="Effra Corp" w:cs="Arial"/>
          <w:color w:val="000000"/>
          <w:sz w:val="21"/>
          <w:szCs w:val="21"/>
          <w:highlight w:val="yellow"/>
          <w:lang w:val="el-GR"/>
        </w:rPr>
      </w:pPr>
    </w:p>
    <w:p w14:paraId="2AAEE7CF" w14:textId="77777777" w:rsidR="005D2D35" w:rsidRPr="007445D2" w:rsidRDefault="005D2D35" w:rsidP="005D2D35">
      <w:pPr>
        <w:pStyle w:val="ListParagraph"/>
        <w:numPr>
          <w:ilvl w:val="0"/>
          <w:numId w:val="17"/>
        </w:numPr>
        <w:autoSpaceDE w:val="0"/>
        <w:autoSpaceDN w:val="0"/>
        <w:adjustRightInd w:val="0"/>
        <w:jc w:val="both"/>
        <w:rPr>
          <w:rFonts w:ascii="Effra Corp" w:hAnsi="Effra Corp" w:cs="Arial"/>
          <w:color w:val="000000"/>
          <w:sz w:val="21"/>
          <w:szCs w:val="21"/>
          <w:lang w:val="el-GR"/>
        </w:rPr>
      </w:pPr>
      <w:bookmarkStart w:id="11" w:name="_Hlk138709035"/>
      <w:r w:rsidRPr="007445D2">
        <w:rPr>
          <w:rFonts w:ascii="Effra Corp" w:eastAsia="Effra Corp" w:hAnsi="Effra Corp" w:cs="Arial"/>
          <w:color w:val="000000"/>
          <w:sz w:val="21"/>
          <w:szCs w:val="21"/>
          <w:lang w:val="el-GR" w:bidi="el-GR"/>
        </w:rPr>
        <w:t>Αναδιαρθρώσεις που οδηγούν σε λογιστικοποίηση με την μέθοδο της καθαρής θέσης:</w:t>
      </w:r>
    </w:p>
    <w:p w14:paraId="12FFC386" w14:textId="77777777" w:rsidR="005D2D35" w:rsidRPr="007445D2" w:rsidRDefault="005D2D35" w:rsidP="005D2D35">
      <w:pPr>
        <w:ind w:left="360"/>
        <w:jc w:val="both"/>
        <w:rPr>
          <w:rFonts w:ascii="Effra Corp" w:hAnsi="Effra Corp" w:cs="Arial"/>
          <w:color w:val="000000"/>
          <w:sz w:val="21"/>
          <w:szCs w:val="21"/>
          <w:lang w:val="el-GR"/>
        </w:rPr>
      </w:pPr>
      <w:r w:rsidRPr="007445D2">
        <w:rPr>
          <w:rFonts w:ascii="Effra Corp" w:eastAsia="Effra Corp" w:hAnsi="Effra Corp" w:cs="Arial"/>
          <w:color w:val="000000"/>
          <w:sz w:val="21"/>
          <w:szCs w:val="21"/>
          <w:lang w:val="el-GR" w:bidi="el-GR"/>
        </w:rPr>
        <w:t>Για αναδιαρθρώσεις του τρέχοντος έτους, στις οποίες ο Όμιλος διατηρεί είτε κοινό έλεγχο είτε σημαντική επιρροή στις εμπλεκόμενες οντότητες, με αποτέλεσμα αυτές να αναταξινομούνται από θυγατρικές ή από κοινά ελεγχόμενες επιχειρηματικές δραστηριότητες σε κοινά ελεγχόμενες επιχειρηματικές οντότητες ή συγγενείς επιχειρήσεις και να λογιστικοποιούνται με τη μέθοδο της καθαρής θέσης, τα αποτελέσματα του τρέχοντος έτους από τις εν λόγω οντότητες για την περίοδο κατά την οποία δεν ενοποιούνται πλέον, συμπεριλαμβάνονται στα αποτελέσματα του τρέχοντος έτους για τον υπολογισμό της οργανικής αύξησης. Για αντίστοιχες αναδιαρθρώσεις του προηγούμενου έτους,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 ενοποιούνταν, συμπεριλαμβάνονται στα αποτελέσματα του τρέχοντος έτους για τον υπολογισμό της οργανικής αύξησης. Επιπλέον, το μερίδιο των αποτελεσμάτων αυτών των οντοτήτων στο τρέχον έτος, για την αντίστοιχη περίοδο όπως περιγράφεται παραπάνω, εξαιρείται από τον υπολογισμό της οργανικής αύξησης.</w:t>
      </w:r>
    </w:p>
    <w:bookmarkEnd w:id="11"/>
    <w:p w14:paraId="78FC9E8E" w14:textId="77777777" w:rsidR="005D2D35" w:rsidRPr="00154264" w:rsidRDefault="005D2D35" w:rsidP="005D2D35">
      <w:pPr>
        <w:ind w:left="360"/>
        <w:jc w:val="both"/>
        <w:rPr>
          <w:rFonts w:ascii="Effra Corp" w:hAnsi="Effra Corp" w:cs="Arial"/>
          <w:color w:val="000000"/>
          <w:sz w:val="21"/>
          <w:szCs w:val="21"/>
          <w:highlight w:val="yellow"/>
          <w:lang w:val="el-GR"/>
        </w:rPr>
      </w:pPr>
    </w:p>
    <w:p w14:paraId="0E5B943E" w14:textId="12F7FC20" w:rsidR="005D2D35" w:rsidRPr="00154264" w:rsidRDefault="005D2D35" w:rsidP="005D2D35">
      <w:pPr>
        <w:jc w:val="both"/>
        <w:rPr>
          <w:rFonts w:ascii="Effra Corp" w:hAnsi="Effra Corp" w:cs="Arial"/>
          <w:color w:val="000000"/>
          <w:sz w:val="21"/>
          <w:szCs w:val="21"/>
          <w:lang w:val="el-GR"/>
        </w:rPr>
      </w:pPr>
      <w:bookmarkStart w:id="12" w:name="_Hlk138709068"/>
      <w:r w:rsidRPr="007445D2">
        <w:rPr>
          <w:rFonts w:ascii="Effra Corp" w:eastAsia="Effra Corp" w:hAnsi="Effra Corp" w:cs="Arial"/>
          <w:color w:val="000000"/>
          <w:sz w:val="21"/>
          <w:szCs w:val="21"/>
          <w:lang w:val="el-GR" w:bidi="el-GR"/>
        </w:rPr>
        <w:t>Ο υπολογισμός της οργανικής αύξησης και η συμφωνία με τα πλέον ευθέως σχετιζόμενα μεγέθη, που υπολογίζονται σύμφωνα με τα Διεθνή Πρότυπα Χρηματοοικονομικής Αναφοράς, παρουσιάζονται στους παρακάτω πίνακες. Η οργανική αύξηση (%) υπολογίζεται διαιρώντας το ποσό στη γραμμή με τίτλο «Οργανική μεταβολή» με το ποσό στη σχετική γραμμή με τίτλο «2022 δημοσιευμένα μεγέθη» ή όπου εμφανίζεται, «202</w:t>
      </w:r>
      <w:r w:rsidR="00B916FD" w:rsidRPr="00B916FD">
        <w:rPr>
          <w:rFonts w:ascii="Effra Corp" w:eastAsia="Effra Corp" w:hAnsi="Effra Corp" w:cs="Arial"/>
          <w:color w:val="000000"/>
          <w:sz w:val="21"/>
          <w:szCs w:val="21"/>
          <w:lang w:val="el-GR" w:bidi="el-GR"/>
        </w:rPr>
        <w:t>2</w:t>
      </w:r>
      <w:r w:rsidRPr="007445D2">
        <w:rPr>
          <w:rFonts w:ascii="Effra Corp" w:eastAsia="Effra Corp" w:hAnsi="Effra Corp" w:cs="Arial"/>
          <w:color w:val="000000"/>
          <w:sz w:val="21"/>
          <w:szCs w:val="21"/>
          <w:lang w:val="el-GR" w:bidi="el-GR"/>
        </w:rPr>
        <w:t xml:space="preserve"> προσαρμοσμένα μεγέθη». Η οργανική αύξηση για το περιθώριο συγκρίσιμων λειτουργικών κερδών είναι η οργανική </w:t>
      </w:r>
      <w:r w:rsidR="00215471">
        <w:rPr>
          <w:rFonts w:ascii="Effra Corp" w:eastAsia="Effra Corp" w:hAnsi="Effra Corp" w:cs="Arial"/>
          <w:color w:val="000000"/>
          <w:sz w:val="21"/>
          <w:szCs w:val="21"/>
          <w:lang w:val="el-GR" w:bidi="el-GR"/>
        </w:rPr>
        <w:t>μεταβολή</w:t>
      </w:r>
      <w:r w:rsidRPr="007445D2">
        <w:rPr>
          <w:rFonts w:ascii="Effra Corp" w:eastAsia="Effra Corp" w:hAnsi="Effra Corp" w:cs="Arial"/>
          <w:color w:val="000000"/>
          <w:sz w:val="21"/>
          <w:szCs w:val="21"/>
          <w:lang w:val="el-GR" w:bidi="el-GR"/>
        </w:rPr>
        <w:t xml:space="preserve"> εκφρασμένη σε μονάδες βάσης</w:t>
      </w:r>
      <w:bookmarkEnd w:id="12"/>
      <w:r w:rsidRPr="007445D2">
        <w:rPr>
          <w:rFonts w:ascii="Effra Corp" w:eastAsia="Effra Corp" w:hAnsi="Effra Corp" w:cs="Arial"/>
          <w:color w:val="000000"/>
          <w:sz w:val="21"/>
          <w:szCs w:val="21"/>
          <w:lang w:val="el-GR" w:bidi="el-GR"/>
        </w:rPr>
        <w:t xml:space="preserve">. </w:t>
      </w:r>
    </w:p>
    <w:p w14:paraId="29F42CFE" w14:textId="77777777" w:rsidR="00CF53EA" w:rsidRDefault="00CF53EA">
      <w:pPr>
        <w:rPr>
          <w:rFonts w:ascii="Effra Corp" w:eastAsia="Effra Corp" w:hAnsi="Effra Corp" w:cs="Arial"/>
          <w:b/>
          <w:sz w:val="22"/>
          <w:szCs w:val="22"/>
          <w:lang w:val="el-GR" w:bidi="el-GR"/>
        </w:rPr>
      </w:pPr>
    </w:p>
    <w:p w14:paraId="176ED6D4" w14:textId="77777777" w:rsidR="00CF53EA" w:rsidRDefault="00CF53EA" w:rsidP="00CF53EA">
      <w:pPr>
        <w:spacing w:after="120"/>
        <w:jc w:val="both"/>
        <w:rPr>
          <w:rFonts w:ascii="Effra Corp" w:hAnsi="Effra Corp" w:cs="Arial"/>
          <w:b/>
          <w:bCs/>
          <w:color w:val="000000"/>
          <w:sz w:val="21"/>
          <w:szCs w:val="21"/>
          <w:lang w:val="el-GR" w:eastAsia="en-GB" w:bidi="en-GB"/>
        </w:rPr>
      </w:pPr>
      <w:r>
        <w:rPr>
          <w:rFonts w:ascii="Effra Corp" w:hAnsi="Effra Corp" w:cs="Arial"/>
          <w:b/>
          <w:bCs/>
          <w:color w:val="000000"/>
          <w:sz w:val="21"/>
          <w:szCs w:val="21"/>
          <w:lang w:val="el-GR" w:eastAsia="en-GB" w:bidi="en-GB"/>
        </w:rPr>
        <w:t>Συμφωνία μεγεθών οργανικής αύξησης</w:t>
      </w:r>
    </w:p>
    <w:tbl>
      <w:tblPr>
        <w:tblW w:w="95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5"/>
        <w:gridCol w:w="1635"/>
        <w:gridCol w:w="1828"/>
        <w:gridCol w:w="1350"/>
        <w:gridCol w:w="1208"/>
      </w:tblGrid>
      <w:tr w:rsidR="00CF53EA" w:rsidRPr="0039320C" w14:paraId="543578CD" w14:textId="77777777" w:rsidTr="005741EE">
        <w:trPr>
          <w:trHeight w:hRule="exact" w:val="273"/>
        </w:trPr>
        <w:tc>
          <w:tcPr>
            <w:tcW w:w="3555" w:type="dxa"/>
            <w:tcBorders>
              <w:top w:val="nil"/>
              <w:left w:val="nil"/>
              <w:bottom w:val="nil"/>
              <w:right w:val="nil"/>
            </w:tcBorders>
            <w:tcMar>
              <w:top w:w="0" w:type="dxa"/>
              <w:left w:w="60" w:type="dxa"/>
              <w:bottom w:w="0" w:type="dxa"/>
              <w:right w:w="60" w:type="dxa"/>
            </w:tcMar>
            <w:vAlign w:val="bottom"/>
          </w:tcPr>
          <w:p w14:paraId="12345298" w14:textId="77777777" w:rsidR="00CF53EA" w:rsidRDefault="00CF53EA" w:rsidP="005741EE">
            <w:pPr>
              <w:pStyle w:val="DMETW1444BIPOrganicVolume"/>
            </w:pPr>
          </w:p>
        </w:tc>
        <w:tc>
          <w:tcPr>
            <w:tcW w:w="6021" w:type="dxa"/>
            <w:gridSpan w:val="4"/>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bottom"/>
          </w:tcPr>
          <w:p w14:paraId="7C5140F2" w14:textId="77777777" w:rsidR="00CF53EA" w:rsidRPr="0039320C" w:rsidRDefault="00CF53EA" w:rsidP="005741EE">
            <w:pPr>
              <w:pStyle w:val="DMETW1444BIPOrganicVolume"/>
              <w:jc w:val="center"/>
              <w:rPr>
                <w:b/>
              </w:rPr>
            </w:pPr>
            <w:r>
              <w:rPr>
                <w:b/>
              </w:rPr>
              <w:t>Α’ Εξάμηνο</w:t>
            </w:r>
            <w:r w:rsidRPr="0039320C">
              <w:rPr>
                <w:b/>
              </w:rPr>
              <w:t xml:space="preserve"> 2023</w:t>
            </w:r>
          </w:p>
        </w:tc>
      </w:tr>
      <w:tr w:rsidR="00CF53EA" w:rsidRPr="0039320C" w14:paraId="52BDF7DA" w14:textId="77777777" w:rsidTr="005741EE">
        <w:trPr>
          <w:trHeight w:hRule="exact" w:val="559"/>
        </w:trPr>
        <w:tc>
          <w:tcPr>
            <w:tcW w:w="3555" w:type="dxa"/>
            <w:tcBorders>
              <w:top w:val="nil"/>
              <w:left w:val="nil"/>
              <w:bottom w:val="nil"/>
              <w:right w:val="nil"/>
            </w:tcBorders>
            <w:tcMar>
              <w:top w:w="0" w:type="dxa"/>
              <w:left w:w="60" w:type="dxa"/>
              <w:bottom w:w="0" w:type="dxa"/>
              <w:right w:w="60" w:type="dxa"/>
            </w:tcMar>
            <w:vAlign w:val="bottom"/>
          </w:tcPr>
          <w:p w14:paraId="2268381A" w14:textId="77777777" w:rsidR="00CF53EA" w:rsidRPr="001A6A39" w:rsidRDefault="00CF53EA" w:rsidP="005741EE">
            <w:pPr>
              <w:pStyle w:val="DMETW1444BIPOrganicVolume"/>
              <w:rPr>
                <w:b/>
              </w:rPr>
            </w:pPr>
            <w:r>
              <w:rPr>
                <w:b/>
              </w:rPr>
              <w:t>Όγκος πωλήσεων</w:t>
            </w:r>
            <w:r w:rsidRPr="001A6A39">
              <w:rPr>
                <w:b/>
              </w:rPr>
              <w:t xml:space="preserve"> (</w:t>
            </w:r>
            <w:r>
              <w:rPr>
                <w:b/>
              </w:rPr>
              <w:t>εκατ. κιβώτια</w:t>
            </w:r>
            <w:r w:rsidRPr="001A6A39">
              <w:rPr>
                <w:b/>
              </w:rPr>
              <w:t>)</w:t>
            </w:r>
          </w:p>
        </w:tc>
        <w:tc>
          <w:tcPr>
            <w:tcW w:w="1635"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133CF8F1" w14:textId="77777777" w:rsidR="00CF53EA" w:rsidRPr="00056C5E" w:rsidRDefault="00CF53EA" w:rsidP="005741EE">
            <w:pPr>
              <w:pStyle w:val="DMETW1444BIPOrganicVolume"/>
              <w:jc w:val="right"/>
              <w:rPr>
                <w:b/>
              </w:rPr>
            </w:pPr>
            <w:r>
              <w:rPr>
                <w:b/>
              </w:rPr>
              <w:t>Αναπτυγμένες αγορές</w:t>
            </w:r>
          </w:p>
        </w:tc>
        <w:tc>
          <w:tcPr>
            <w:tcW w:w="1828"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2526F192" w14:textId="77777777" w:rsidR="00CF53EA" w:rsidRPr="00056C5E" w:rsidRDefault="00CF53EA" w:rsidP="005741EE">
            <w:pPr>
              <w:pStyle w:val="DMETW1444BIPOrganicVolume"/>
              <w:jc w:val="right"/>
              <w:rPr>
                <w:b/>
              </w:rPr>
            </w:pPr>
            <w:r>
              <w:rPr>
                <w:b/>
              </w:rPr>
              <w:t>Αναπτυσσόμενες αγορές</w:t>
            </w:r>
          </w:p>
        </w:tc>
        <w:tc>
          <w:tcPr>
            <w:tcW w:w="135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620E3478" w14:textId="77777777" w:rsidR="00CF53EA" w:rsidRPr="001A6A39" w:rsidRDefault="00CF53EA" w:rsidP="005741EE">
            <w:pPr>
              <w:pStyle w:val="DMETW1444BIPOrganicVolume"/>
              <w:jc w:val="right"/>
              <w:rPr>
                <w:b/>
              </w:rPr>
            </w:pPr>
            <w:r>
              <w:rPr>
                <w:b/>
              </w:rPr>
              <w:t>Αναδυόμενες αγορές</w:t>
            </w:r>
          </w:p>
        </w:tc>
        <w:tc>
          <w:tcPr>
            <w:tcW w:w="1208"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55FFD5E8" w14:textId="77777777" w:rsidR="00CF53EA" w:rsidRPr="001A6A39" w:rsidRDefault="00CF53EA" w:rsidP="005741EE">
            <w:pPr>
              <w:pStyle w:val="DMETW1444BIPOrganicVolume"/>
              <w:jc w:val="right"/>
              <w:rPr>
                <w:b/>
              </w:rPr>
            </w:pPr>
            <w:r>
              <w:rPr>
                <w:b/>
              </w:rPr>
              <w:t>Όμιλος</w:t>
            </w:r>
          </w:p>
        </w:tc>
      </w:tr>
      <w:tr w:rsidR="00CF53EA" w:rsidRPr="0039320C" w14:paraId="3BE8535E" w14:textId="77777777" w:rsidTr="005741EE">
        <w:trPr>
          <w:trHeight w:hRule="exact" w:val="273"/>
        </w:trPr>
        <w:tc>
          <w:tcPr>
            <w:tcW w:w="3555" w:type="dxa"/>
            <w:tcBorders>
              <w:top w:val="nil"/>
              <w:left w:val="nil"/>
              <w:bottom w:val="nil"/>
              <w:right w:val="nil"/>
            </w:tcBorders>
            <w:tcMar>
              <w:top w:w="0" w:type="dxa"/>
              <w:left w:w="60" w:type="dxa"/>
              <w:bottom w:w="0" w:type="dxa"/>
              <w:right w:w="60" w:type="dxa"/>
            </w:tcMar>
            <w:vAlign w:val="bottom"/>
          </w:tcPr>
          <w:p w14:paraId="5CDA467A" w14:textId="77777777" w:rsidR="00CF53EA" w:rsidRPr="001A6A39" w:rsidRDefault="00CF53EA" w:rsidP="005741EE">
            <w:pPr>
              <w:pStyle w:val="DMETW1444BIPOrganicVolume"/>
            </w:pPr>
            <w:r w:rsidRPr="0039320C">
              <w:t xml:space="preserve">2022 </w:t>
            </w:r>
            <w:r>
              <w:t>δημοσιευμένα μεγέθη</w:t>
            </w:r>
          </w:p>
        </w:tc>
        <w:tc>
          <w:tcPr>
            <w:tcW w:w="1635" w:type="dxa"/>
            <w:tcBorders>
              <w:top w:val="nil"/>
              <w:left w:val="nil"/>
              <w:bottom w:val="nil"/>
              <w:right w:val="nil"/>
            </w:tcBorders>
            <w:tcMar>
              <w:top w:w="0" w:type="dxa"/>
              <w:left w:w="60" w:type="dxa"/>
              <w:bottom w:w="0" w:type="dxa"/>
              <w:right w:w="60" w:type="dxa"/>
            </w:tcMar>
            <w:vAlign w:val="bottom"/>
          </w:tcPr>
          <w:p w14:paraId="3CCE9FD2" w14:textId="77777777" w:rsidR="00CF53EA" w:rsidRPr="0039320C" w:rsidRDefault="00CF53EA" w:rsidP="005741EE">
            <w:pPr>
              <w:pStyle w:val="DMETW1444BIPOrganicVolume"/>
              <w:jc w:val="right"/>
              <w:rPr>
                <w:bCs/>
              </w:rPr>
            </w:pPr>
            <w:r w:rsidRPr="0039320C">
              <w:rPr>
                <w:bCs/>
              </w:rPr>
              <w:t>305</w:t>
            </w:r>
            <w:r>
              <w:rPr>
                <w:bCs/>
              </w:rPr>
              <w:t>,</w:t>
            </w:r>
            <w:r w:rsidRPr="0039320C">
              <w:rPr>
                <w:bCs/>
              </w:rPr>
              <w:t>7</w:t>
            </w:r>
          </w:p>
        </w:tc>
        <w:tc>
          <w:tcPr>
            <w:tcW w:w="1828" w:type="dxa"/>
            <w:tcBorders>
              <w:top w:val="nil"/>
              <w:left w:val="nil"/>
              <w:bottom w:val="nil"/>
              <w:right w:val="nil"/>
            </w:tcBorders>
            <w:tcMar>
              <w:top w:w="0" w:type="dxa"/>
              <w:left w:w="60" w:type="dxa"/>
              <w:bottom w:w="0" w:type="dxa"/>
              <w:right w:w="60" w:type="dxa"/>
            </w:tcMar>
            <w:vAlign w:val="bottom"/>
          </w:tcPr>
          <w:p w14:paraId="5DD60B89" w14:textId="77777777" w:rsidR="00CF53EA" w:rsidRPr="0039320C" w:rsidRDefault="00CF53EA" w:rsidP="005741EE">
            <w:pPr>
              <w:pStyle w:val="DMETW1444BIPOrganicVolume"/>
              <w:jc w:val="right"/>
              <w:rPr>
                <w:bCs/>
              </w:rPr>
            </w:pPr>
            <w:r w:rsidRPr="0039320C">
              <w:rPr>
                <w:bCs/>
              </w:rPr>
              <w:t>230</w:t>
            </w:r>
            <w:r>
              <w:rPr>
                <w:bCs/>
              </w:rPr>
              <w:t>,</w:t>
            </w:r>
            <w:r w:rsidRPr="0039320C">
              <w:rPr>
                <w:bCs/>
              </w:rPr>
              <w:t>4</w:t>
            </w:r>
          </w:p>
        </w:tc>
        <w:tc>
          <w:tcPr>
            <w:tcW w:w="1350" w:type="dxa"/>
            <w:tcBorders>
              <w:top w:val="nil"/>
              <w:left w:val="nil"/>
              <w:bottom w:val="nil"/>
              <w:right w:val="nil"/>
            </w:tcBorders>
            <w:tcMar>
              <w:top w:w="0" w:type="dxa"/>
              <w:left w:w="60" w:type="dxa"/>
              <w:bottom w:w="0" w:type="dxa"/>
              <w:right w:w="60" w:type="dxa"/>
            </w:tcMar>
            <w:vAlign w:val="bottom"/>
          </w:tcPr>
          <w:p w14:paraId="77857536" w14:textId="77777777" w:rsidR="00CF53EA" w:rsidRPr="0039320C" w:rsidRDefault="00CF53EA" w:rsidP="005741EE">
            <w:pPr>
              <w:pStyle w:val="DMETW1444BIPOrganicVolume"/>
              <w:jc w:val="right"/>
              <w:rPr>
                <w:bCs/>
              </w:rPr>
            </w:pPr>
            <w:r w:rsidRPr="0039320C">
              <w:rPr>
                <w:bCs/>
              </w:rPr>
              <w:t>794</w:t>
            </w:r>
            <w:r>
              <w:rPr>
                <w:bCs/>
              </w:rPr>
              <w:t>,</w:t>
            </w:r>
            <w:r w:rsidRPr="0039320C">
              <w:rPr>
                <w:bCs/>
              </w:rPr>
              <w:t>1</w:t>
            </w:r>
          </w:p>
        </w:tc>
        <w:tc>
          <w:tcPr>
            <w:tcW w:w="1208" w:type="dxa"/>
            <w:tcBorders>
              <w:top w:val="nil"/>
              <w:left w:val="nil"/>
              <w:bottom w:val="nil"/>
              <w:right w:val="nil"/>
            </w:tcBorders>
            <w:tcMar>
              <w:top w:w="0" w:type="dxa"/>
              <w:left w:w="60" w:type="dxa"/>
              <w:bottom w:w="0" w:type="dxa"/>
              <w:right w:w="60" w:type="dxa"/>
            </w:tcMar>
            <w:vAlign w:val="bottom"/>
          </w:tcPr>
          <w:p w14:paraId="55EE8EC7" w14:textId="77777777" w:rsidR="00CF53EA" w:rsidRPr="0039320C" w:rsidRDefault="00CF53EA" w:rsidP="005741EE">
            <w:pPr>
              <w:pStyle w:val="DMETW1444BIPOrganicVolume"/>
              <w:jc w:val="right"/>
              <w:rPr>
                <w:b/>
              </w:rPr>
            </w:pPr>
            <w:r w:rsidRPr="0039320C">
              <w:rPr>
                <w:b/>
              </w:rPr>
              <w:t>1</w:t>
            </w:r>
            <w:r>
              <w:rPr>
                <w:b/>
              </w:rPr>
              <w:t>.</w:t>
            </w:r>
            <w:r w:rsidRPr="0039320C">
              <w:rPr>
                <w:b/>
              </w:rPr>
              <w:t>330</w:t>
            </w:r>
            <w:r>
              <w:rPr>
                <w:b/>
              </w:rPr>
              <w:t>,</w:t>
            </w:r>
            <w:r w:rsidRPr="0039320C">
              <w:rPr>
                <w:b/>
              </w:rPr>
              <w:t>2</w:t>
            </w:r>
          </w:p>
        </w:tc>
      </w:tr>
      <w:tr w:rsidR="00CF53EA" w:rsidRPr="0039320C" w14:paraId="20189506" w14:textId="77777777" w:rsidTr="005741EE">
        <w:trPr>
          <w:trHeight w:hRule="exact" w:val="273"/>
        </w:trPr>
        <w:tc>
          <w:tcPr>
            <w:tcW w:w="3555" w:type="dxa"/>
            <w:tcBorders>
              <w:top w:val="nil"/>
              <w:left w:val="nil"/>
              <w:bottom w:val="nil"/>
              <w:right w:val="nil"/>
            </w:tcBorders>
            <w:tcMar>
              <w:top w:w="0" w:type="dxa"/>
              <w:left w:w="60" w:type="dxa"/>
              <w:bottom w:w="0" w:type="dxa"/>
              <w:right w:w="60" w:type="dxa"/>
            </w:tcMar>
            <w:vAlign w:val="bottom"/>
          </w:tcPr>
          <w:p w14:paraId="5AD30647" w14:textId="77777777" w:rsidR="00CF53EA" w:rsidRPr="001A6A39" w:rsidRDefault="00CF53EA" w:rsidP="005741EE">
            <w:pPr>
              <w:pStyle w:val="DMETW1444BIPOrganicVolume"/>
            </w:pPr>
            <w:r>
              <w:t>Επίδραση περιοχής ενοποίησης</w:t>
            </w:r>
          </w:p>
        </w:tc>
        <w:tc>
          <w:tcPr>
            <w:tcW w:w="1635" w:type="dxa"/>
            <w:tcBorders>
              <w:top w:val="nil"/>
              <w:left w:val="nil"/>
              <w:bottom w:val="nil"/>
              <w:right w:val="nil"/>
            </w:tcBorders>
            <w:tcMar>
              <w:top w:w="0" w:type="dxa"/>
              <w:left w:w="60" w:type="dxa"/>
              <w:bottom w:w="0" w:type="dxa"/>
              <w:right w:w="60" w:type="dxa"/>
            </w:tcMar>
            <w:vAlign w:val="bottom"/>
          </w:tcPr>
          <w:p w14:paraId="6CA4B66B" w14:textId="77777777" w:rsidR="00CF53EA" w:rsidRPr="0039320C" w:rsidRDefault="00CF53EA" w:rsidP="005741EE">
            <w:pPr>
              <w:pStyle w:val="DMETW1444BIPOrganicVolume"/>
              <w:jc w:val="right"/>
              <w:rPr>
                <w:bCs/>
              </w:rPr>
            </w:pPr>
            <w:r w:rsidRPr="0039320C">
              <w:rPr>
                <w:bCs/>
              </w:rPr>
              <w:t>0</w:t>
            </w:r>
            <w:r>
              <w:rPr>
                <w:bCs/>
              </w:rPr>
              <w:t>,</w:t>
            </w:r>
            <w:r w:rsidRPr="0039320C">
              <w:rPr>
                <w:bCs/>
              </w:rPr>
              <w:t>2</w:t>
            </w:r>
          </w:p>
        </w:tc>
        <w:tc>
          <w:tcPr>
            <w:tcW w:w="1828" w:type="dxa"/>
            <w:tcBorders>
              <w:top w:val="nil"/>
              <w:left w:val="nil"/>
              <w:bottom w:val="nil"/>
              <w:right w:val="nil"/>
            </w:tcBorders>
            <w:tcMar>
              <w:top w:w="0" w:type="dxa"/>
              <w:left w:w="60" w:type="dxa"/>
              <w:bottom w:w="0" w:type="dxa"/>
              <w:right w:w="60" w:type="dxa"/>
            </w:tcMar>
            <w:vAlign w:val="bottom"/>
          </w:tcPr>
          <w:p w14:paraId="05F724E8" w14:textId="77777777" w:rsidR="00CF53EA" w:rsidRPr="0039320C" w:rsidRDefault="00CF53EA" w:rsidP="005741EE">
            <w:pPr>
              <w:pStyle w:val="DMETW1444BIPOrganicVolume"/>
              <w:jc w:val="right"/>
              <w:rPr>
                <w:bCs/>
              </w:rPr>
            </w:pPr>
            <w:r w:rsidRPr="0039320C">
              <w:rPr>
                <w:bCs/>
              </w:rPr>
              <w:t>—</w:t>
            </w:r>
          </w:p>
        </w:tc>
        <w:tc>
          <w:tcPr>
            <w:tcW w:w="1350" w:type="dxa"/>
            <w:tcBorders>
              <w:top w:val="nil"/>
              <w:left w:val="nil"/>
              <w:bottom w:val="nil"/>
              <w:right w:val="nil"/>
            </w:tcBorders>
            <w:tcMar>
              <w:top w:w="0" w:type="dxa"/>
              <w:left w:w="60" w:type="dxa"/>
              <w:bottom w:w="0" w:type="dxa"/>
              <w:right w:w="60" w:type="dxa"/>
            </w:tcMar>
            <w:vAlign w:val="bottom"/>
          </w:tcPr>
          <w:p w14:paraId="754F7979" w14:textId="77777777" w:rsidR="00CF53EA" w:rsidRPr="0039320C" w:rsidRDefault="00CF53EA" w:rsidP="005741EE">
            <w:pPr>
              <w:pStyle w:val="DMETW1444BIPOrganicVolume"/>
              <w:jc w:val="right"/>
              <w:rPr>
                <w:bCs/>
              </w:rPr>
            </w:pPr>
            <w:r w:rsidRPr="0039320C">
              <w:rPr>
                <w:bCs/>
              </w:rPr>
              <w:t>66</w:t>
            </w:r>
            <w:r>
              <w:rPr>
                <w:bCs/>
              </w:rPr>
              <w:t>,</w:t>
            </w:r>
            <w:r w:rsidRPr="0039320C">
              <w:rPr>
                <w:bCs/>
              </w:rPr>
              <w:t>6</w:t>
            </w:r>
          </w:p>
        </w:tc>
        <w:tc>
          <w:tcPr>
            <w:tcW w:w="1208" w:type="dxa"/>
            <w:tcBorders>
              <w:top w:val="nil"/>
              <w:left w:val="nil"/>
              <w:bottom w:val="nil"/>
              <w:right w:val="nil"/>
            </w:tcBorders>
            <w:tcMar>
              <w:top w:w="0" w:type="dxa"/>
              <w:left w:w="60" w:type="dxa"/>
              <w:bottom w:w="0" w:type="dxa"/>
              <w:right w:w="60" w:type="dxa"/>
            </w:tcMar>
            <w:vAlign w:val="bottom"/>
          </w:tcPr>
          <w:p w14:paraId="04F402B5" w14:textId="77777777" w:rsidR="00CF53EA" w:rsidRPr="0039320C" w:rsidRDefault="00CF53EA" w:rsidP="005741EE">
            <w:pPr>
              <w:pStyle w:val="DMETW1444BIPOrganicVolume"/>
              <w:jc w:val="right"/>
              <w:rPr>
                <w:b/>
              </w:rPr>
            </w:pPr>
            <w:r w:rsidRPr="0039320C">
              <w:rPr>
                <w:b/>
              </w:rPr>
              <w:t>66</w:t>
            </w:r>
            <w:r>
              <w:rPr>
                <w:b/>
              </w:rPr>
              <w:t>,</w:t>
            </w:r>
            <w:r w:rsidRPr="0039320C">
              <w:rPr>
                <w:b/>
              </w:rPr>
              <w:t>8</w:t>
            </w:r>
          </w:p>
        </w:tc>
      </w:tr>
      <w:tr w:rsidR="00CF53EA" w:rsidRPr="0039320C" w14:paraId="250DD313" w14:textId="77777777" w:rsidTr="005741EE">
        <w:trPr>
          <w:trHeight w:hRule="exact" w:val="273"/>
        </w:trPr>
        <w:tc>
          <w:tcPr>
            <w:tcW w:w="3555" w:type="dxa"/>
            <w:tcBorders>
              <w:top w:val="nil"/>
              <w:left w:val="nil"/>
              <w:bottom w:val="nil"/>
              <w:right w:val="nil"/>
            </w:tcBorders>
            <w:tcMar>
              <w:top w:w="0" w:type="dxa"/>
              <w:left w:w="60" w:type="dxa"/>
              <w:bottom w:w="0" w:type="dxa"/>
              <w:right w:w="60" w:type="dxa"/>
            </w:tcMar>
            <w:vAlign w:val="bottom"/>
          </w:tcPr>
          <w:p w14:paraId="6A19D4A7" w14:textId="77777777" w:rsidR="00CF53EA" w:rsidRPr="0039320C" w:rsidRDefault="00CF53EA" w:rsidP="005741EE">
            <w:pPr>
              <w:pStyle w:val="DMETW1444BIPOrganicVolume"/>
            </w:pPr>
            <w:r>
              <w:t>Οργανική μεταβολή</w:t>
            </w:r>
            <w:r w:rsidRPr="0039320C">
              <w:t xml:space="preserve"> </w:t>
            </w:r>
          </w:p>
        </w:tc>
        <w:tc>
          <w:tcPr>
            <w:tcW w:w="1635" w:type="dxa"/>
            <w:tcBorders>
              <w:top w:val="nil"/>
              <w:left w:val="nil"/>
              <w:bottom w:val="single" w:sz="4" w:space="0" w:color="000000"/>
              <w:right w:val="nil"/>
            </w:tcBorders>
            <w:tcMar>
              <w:top w:w="0" w:type="dxa"/>
              <w:left w:w="60" w:type="dxa"/>
              <w:bottom w:w="0" w:type="dxa"/>
              <w:right w:w="60" w:type="dxa"/>
            </w:tcMar>
            <w:vAlign w:val="bottom"/>
          </w:tcPr>
          <w:p w14:paraId="7C0003D3" w14:textId="77777777" w:rsidR="00CF53EA" w:rsidRPr="0039320C" w:rsidRDefault="00CF53EA" w:rsidP="005741EE">
            <w:pPr>
              <w:pStyle w:val="DMETW1444BIPOrganicVolume"/>
              <w:jc w:val="right"/>
              <w:rPr>
                <w:bCs/>
              </w:rPr>
            </w:pPr>
            <w:r w:rsidRPr="0039320C">
              <w:rPr>
                <w:bCs/>
              </w:rPr>
              <w:t>0</w:t>
            </w:r>
            <w:r>
              <w:rPr>
                <w:bCs/>
              </w:rPr>
              <w:t>,</w:t>
            </w:r>
            <w:r w:rsidRPr="0039320C">
              <w:rPr>
                <w:bCs/>
              </w:rPr>
              <w:t>5</w:t>
            </w:r>
          </w:p>
        </w:tc>
        <w:tc>
          <w:tcPr>
            <w:tcW w:w="1828" w:type="dxa"/>
            <w:tcBorders>
              <w:top w:val="nil"/>
              <w:left w:val="nil"/>
              <w:bottom w:val="single" w:sz="4" w:space="0" w:color="000000"/>
              <w:right w:val="nil"/>
            </w:tcBorders>
            <w:tcMar>
              <w:top w:w="0" w:type="dxa"/>
              <w:left w:w="60" w:type="dxa"/>
              <w:bottom w:w="0" w:type="dxa"/>
              <w:right w:w="60" w:type="dxa"/>
            </w:tcMar>
            <w:vAlign w:val="bottom"/>
          </w:tcPr>
          <w:p w14:paraId="279FAAD8" w14:textId="77777777" w:rsidR="00CF53EA" w:rsidRPr="0039320C" w:rsidRDefault="00CF53EA" w:rsidP="005741EE">
            <w:pPr>
              <w:pStyle w:val="DMETW1444BIPOrganicVolume"/>
              <w:jc w:val="right"/>
              <w:rPr>
                <w:bCs/>
              </w:rPr>
            </w:pPr>
            <w:r w:rsidRPr="0039320C">
              <w:rPr>
                <w:bCs/>
              </w:rPr>
              <w:t>-3</w:t>
            </w:r>
            <w:r>
              <w:rPr>
                <w:bCs/>
              </w:rPr>
              <w:t>,</w:t>
            </w:r>
            <w:r w:rsidRPr="0039320C">
              <w:rPr>
                <w:bCs/>
              </w:rPr>
              <w:t>1</w:t>
            </w:r>
          </w:p>
        </w:tc>
        <w:tc>
          <w:tcPr>
            <w:tcW w:w="1350" w:type="dxa"/>
            <w:tcBorders>
              <w:top w:val="nil"/>
              <w:left w:val="nil"/>
              <w:bottom w:val="single" w:sz="4" w:space="0" w:color="000000"/>
              <w:right w:val="nil"/>
            </w:tcBorders>
            <w:tcMar>
              <w:top w:w="0" w:type="dxa"/>
              <w:left w:w="60" w:type="dxa"/>
              <w:bottom w:w="0" w:type="dxa"/>
              <w:right w:w="60" w:type="dxa"/>
            </w:tcMar>
            <w:vAlign w:val="bottom"/>
          </w:tcPr>
          <w:p w14:paraId="3369D73E" w14:textId="77777777" w:rsidR="00CF53EA" w:rsidRPr="0039320C" w:rsidRDefault="00CF53EA" w:rsidP="005741EE">
            <w:pPr>
              <w:pStyle w:val="DMETW1444BIPOrganicVolume"/>
              <w:jc w:val="right"/>
              <w:rPr>
                <w:bCs/>
              </w:rPr>
            </w:pPr>
            <w:r w:rsidRPr="0039320C">
              <w:rPr>
                <w:bCs/>
              </w:rPr>
              <w:t>-11</w:t>
            </w:r>
            <w:r>
              <w:rPr>
                <w:bCs/>
              </w:rPr>
              <w:t>,</w:t>
            </w:r>
            <w:r w:rsidRPr="0039320C">
              <w:rPr>
                <w:bCs/>
              </w:rPr>
              <w:t>3</w:t>
            </w:r>
          </w:p>
        </w:tc>
        <w:tc>
          <w:tcPr>
            <w:tcW w:w="1208" w:type="dxa"/>
            <w:tcBorders>
              <w:top w:val="nil"/>
              <w:left w:val="nil"/>
              <w:bottom w:val="single" w:sz="4" w:space="0" w:color="000000"/>
              <w:right w:val="nil"/>
            </w:tcBorders>
            <w:tcMar>
              <w:top w:w="0" w:type="dxa"/>
              <w:left w:w="60" w:type="dxa"/>
              <w:bottom w:w="0" w:type="dxa"/>
              <w:right w:w="60" w:type="dxa"/>
            </w:tcMar>
            <w:vAlign w:val="bottom"/>
          </w:tcPr>
          <w:p w14:paraId="7E7336E4" w14:textId="77777777" w:rsidR="00CF53EA" w:rsidRPr="0039320C" w:rsidRDefault="00CF53EA" w:rsidP="005741EE">
            <w:pPr>
              <w:pStyle w:val="DMETW1444BIPOrganicVolume"/>
              <w:jc w:val="right"/>
              <w:rPr>
                <w:b/>
              </w:rPr>
            </w:pPr>
            <w:r w:rsidRPr="0039320C">
              <w:rPr>
                <w:b/>
              </w:rPr>
              <w:t>-13</w:t>
            </w:r>
            <w:r>
              <w:rPr>
                <w:b/>
              </w:rPr>
              <w:t>,</w:t>
            </w:r>
            <w:r w:rsidRPr="0039320C">
              <w:rPr>
                <w:b/>
              </w:rPr>
              <w:t>9</w:t>
            </w:r>
          </w:p>
        </w:tc>
      </w:tr>
      <w:tr w:rsidR="00CF53EA" w:rsidRPr="0039320C" w14:paraId="72336B85" w14:textId="77777777" w:rsidTr="005741EE">
        <w:trPr>
          <w:trHeight w:hRule="exact" w:val="273"/>
        </w:trPr>
        <w:tc>
          <w:tcPr>
            <w:tcW w:w="3555" w:type="dxa"/>
            <w:tcBorders>
              <w:top w:val="nil"/>
              <w:left w:val="nil"/>
              <w:bottom w:val="nil"/>
              <w:right w:val="nil"/>
            </w:tcBorders>
            <w:tcMar>
              <w:top w:w="0" w:type="dxa"/>
              <w:left w:w="60" w:type="dxa"/>
              <w:bottom w:w="0" w:type="dxa"/>
              <w:right w:w="60" w:type="dxa"/>
            </w:tcMar>
            <w:vAlign w:val="bottom"/>
          </w:tcPr>
          <w:p w14:paraId="1E673853" w14:textId="77777777" w:rsidR="00CF53EA" w:rsidRPr="001A6A39" w:rsidRDefault="00CF53EA" w:rsidP="005741EE">
            <w:pPr>
              <w:pStyle w:val="DMETW1444BIPOrganicVolume"/>
              <w:rPr>
                <w:b/>
              </w:rPr>
            </w:pPr>
            <w:r w:rsidRPr="0039320C">
              <w:rPr>
                <w:b/>
              </w:rPr>
              <w:t xml:space="preserve">2023 </w:t>
            </w:r>
            <w:r>
              <w:rPr>
                <w:b/>
              </w:rPr>
              <w:t>δημοσιευμένα μεγέθη</w:t>
            </w:r>
          </w:p>
        </w:tc>
        <w:tc>
          <w:tcPr>
            <w:tcW w:w="1635"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8E8995F" w14:textId="77777777" w:rsidR="00CF53EA" w:rsidRPr="0039320C" w:rsidRDefault="00CF53EA" w:rsidP="005741EE">
            <w:pPr>
              <w:pStyle w:val="DMETW1444BIPOrganicVolume"/>
              <w:jc w:val="right"/>
              <w:rPr>
                <w:b/>
              </w:rPr>
            </w:pPr>
            <w:r w:rsidRPr="0039320C">
              <w:rPr>
                <w:b/>
              </w:rPr>
              <w:t>306</w:t>
            </w:r>
            <w:r>
              <w:rPr>
                <w:b/>
              </w:rPr>
              <w:t>,</w:t>
            </w:r>
            <w:r w:rsidRPr="0039320C">
              <w:rPr>
                <w:b/>
              </w:rPr>
              <w:t>4</w:t>
            </w:r>
          </w:p>
        </w:tc>
        <w:tc>
          <w:tcPr>
            <w:tcW w:w="182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E50CDD2" w14:textId="77777777" w:rsidR="00CF53EA" w:rsidRPr="0039320C" w:rsidRDefault="00CF53EA" w:rsidP="005741EE">
            <w:pPr>
              <w:pStyle w:val="DMETW1444BIPOrganicVolume"/>
              <w:jc w:val="right"/>
              <w:rPr>
                <w:b/>
              </w:rPr>
            </w:pPr>
            <w:r w:rsidRPr="0039320C">
              <w:rPr>
                <w:b/>
              </w:rPr>
              <w:t>227</w:t>
            </w:r>
            <w:r>
              <w:rPr>
                <w:b/>
              </w:rPr>
              <w:t>,</w:t>
            </w:r>
            <w:r w:rsidRPr="0039320C">
              <w:rPr>
                <w:b/>
              </w:rPr>
              <w:t>3</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CF4B1F4" w14:textId="77777777" w:rsidR="00CF53EA" w:rsidRPr="0039320C" w:rsidRDefault="00CF53EA" w:rsidP="005741EE">
            <w:pPr>
              <w:pStyle w:val="DMETW1444BIPOrganicVolume"/>
              <w:jc w:val="right"/>
              <w:rPr>
                <w:b/>
              </w:rPr>
            </w:pPr>
            <w:r w:rsidRPr="0039320C">
              <w:rPr>
                <w:b/>
              </w:rPr>
              <w:t>849</w:t>
            </w:r>
            <w:r>
              <w:rPr>
                <w:b/>
              </w:rPr>
              <w:t>,</w:t>
            </w:r>
            <w:r w:rsidRPr="0039320C">
              <w:rPr>
                <w:b/>
              </w:rPr>
              <w:t>4</w:t>
            </w:r>
          </w:p>
        </w:tc>
        <w:tc>
          <w:tcPr>
            <w:tcW w:w="120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25BAE1D" w14:textId="77777777" w:rsidR="00CF53EA" w:rsidRPr="0039320C" w:rsidRDefault="00CF53EA" w:rsidP="005741EE">
            <w:pPr>
              <w:pStyle w:val="DMETW1444BIPOrganicVolume"/>
              <w:jc w:val="right"/>
              <w:rPr>
                <w:b/>
              </w:rPr>
            </w:pPr>
            <w:r w:rsidRPr="0039320C">
              <w:rPr>
                <w:b/>
              </w:rPr>
              <w:t>1</w:t>
            </w:r>
            <w:r>
              <w:rPr>
                <w:b/>
              </w:rPr>
              <w:t>.</w:t>
            </w:r>
            <w:r w:rsidRPr="0039320C">
              <w:rPr>
                <w:b/>
              </w:rPr>
              <w:t>383</w:t>
            </w:r>
            <w:r>
              <w:rPr>
                <w:b/>
              </w:rPr>
              <w:t>,</w:t>
            </w:r>
            <w:r w:rsidRPr="0039320C">
              <w:rPr>
                <w:b/>
              </w:rPr>
              <w:t>1</w:t>
            </w:r>
          </w:p>
        </w:tc>
      </w:tr>
      <w:tr w:rsidR="00CF53EA" w:rsidRPr="0039320C" w14:paraId="02EDC01D" w14:textId="77777777" w:rsidTr="005741EE">
        <w:trPr>
          <w:trHeight w:hRule="exact" w:val="273"/>
        </w:trPr>
        <w:tc>
          <w:tcPr>
            <w:tcW w:w="3555" w:type="dxa"/>
            <w:tcBorders>
              <w:top w:val="nil"/>
              <w:left w:val="nil"/>
              <w:bottom w:val="nil"/>
              <w:right w:val="nil"/>
            </w:tcBorders>
            <w:tcMar>
              <w:top w:w="0" w:type="dxa"/>
              <w:left w:w="60" w:type="dxa"/>
              <w:bottom w:w="0" w:type="dxa"/>
              <w:right w:w="60" w:type="dxa"/>
            </w:tcMar>
            <w:vAlign w:val="bottom"/>
          </w:tcPr>
          <w:p w14:paraId="39B0B71E" w14:textId="77777777" w:rsidR="00CF53EA" w:rsidRPr="0039320C" w:rsidRDefault="00CF53EA" w:rsidP="005741EE">
            <w:pPr>
              <w:pStyle w:val="DMETW1444BIPOrganicVolume"/>
            </w:pPr>
          </w:p>
        </w:tc>
        <w:tc>
          <w:tcPr>
            <w:tcW w:w="1635"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B6DBFA8" w14:textId="77777777" w:rsidR="00CF53EA" w:rsidRPr="0039320C" w:rsidRDefault="00CF53EA" w:rsidP="005741EE">
            <w:pPr>
              <w:pStyle w:val="DMETW1444BIPOrganicVolume"/>
              <w:jc w:val="right"/>
            </w:pPr>
          </w:p>
        </w:tc>
        <w:tc>
          <w:tcPr>
            <w:tcW w:w="182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C5E6DFE" w14:textId="77777777" w:rsidR="00CF53EA" w:rsidRPr="0039320C" w:rsidRDefault="00CF53EA" w:rsidP="005741EE">
            <w:pPr>
              <w:pStyle w:val="DMETW1444BIPOrganicVolume"/>
              <w:jc w:val="right"/>
            </w:pP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DAE7A92" w14:textId="77777777" w:rsidR="00CF53EA" w:rsidRPr="0039320C" w:rsidRDefault="00CF53EA" w:rsidP="005741EE">
            <w:pPr>
              <w:pStyle w:val="DMETW1444BIPOrganicVolume"/>
              <w:jc w:val="right"/>
            </w:pPr>
          </w:p>
        </w:tc>
        <w:tc>
          <w:tcPr>
            <w:tcW w:w="120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9A10FF4" w14:textId="77777777" w:rsidR="00CF53EA" w:rsidRPr="0039320C" w:rsidRDefault="00CF53EA" w:rsidP="005741EE">
            <w:pPr>
              <w:pStyle w:val="DMETW1444BIPOrganicVolume"/>
              <w:jc w:val="right"/>
            </w:pPr>
          </w:p>
        </w:tc>
      </w:tr>
      <w:tr w:rsidR="00CF53EA" w14:paraId="4AAC4AB3" w14:textId="77777777" w:rsidTr="005741EE">
        <w:trPr>
          <w:trHeight w:hRule="exact" w:val="273"/>
        </w:trPr>
        <w:tc>
          <w:tcPr>
            <w:tcW w:w="3555" w:type="dxa"/>
            <w:tcBorders>
              <w:top w:val="nil"/>
              <w:left w:val="nil"/>
              <w:bottom w:val="nil"/>
              <w:right w:val="nil"/>
            </w:tcBorders>
            <w:tcMar>
              <w:top w:w="0" w:type="dxa"/>
              <w:left w:w="60" w:type="dxa"/>
              <w:bottom w:w="0" w:type="dxa"/>
              <w:right w:w="60" w:type="dxa"/>
            </w:tcMar>
            <w:vAlign w:val="bottom"/>
          </w:tcPr>
          <w:p w14:paraId="75EFBC0C" w14:textId="77777777" w:rsidR="00CF53EA" w:rsidRPr="0039320C" w:rsidRDefault="00CF53EA" w:rsidP="005741EE">
            <w:pPr>
              <w:pStyle w:val="DMETW1444BIPOrganicVolume"/>
              <w:rPr>
                <w:b/>
              </w:rPr>
            </w:pPr>
            <w:r>
              <w:rPr>
                <w:b/>
              </w:rPr>
              <w:t>Οργανική αύξηση</w:t>
            </w:r>
            <w:r w:rsidRPr="0039320C">
              <w:rPr>
                <w:b/>
              </w:rPr>
              <w:t xml:space="preserve"> (%)</w:t>
            </w:r>
          </w:p>
        </w:tc>
        <w:tc>
          <w:tcPr>
            <w:tcW w:w="1635"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90E1C50" w14:textId="77777777" w:rsidR="00CF53EA" w:rsidRPr="0039320C" w:rsidRDefault="00CF53EA" w:rsidP="005741EE">
            <w:pPr>
              <w:pStyle w:val="DMETW1444BIPOrganicVolume"/>
              <w:jc w:val="right"/>
              <w:rPr>
                <w:b/>
                <w:bCs/>
              </w:rPr>
            </w:pPr>
            <w:r w:rsidRPr="0039320C">
              <w:rPr>
                <w:b/>
                <w:bCs/>
              </w:rPr>
              <w:t>0</w:t>
            </w:r>
            <w:r>
              <w:rPr>
                <w:b/>
                <w:bCs/>
              </w:rPr>
              <w:t>,</w:t>
            </w:r>
            <w:r w:rsidRPr="0039320C">
              <w:rPr>
                <w:b/>
                <w:bCs/>
              </w:rPr>
              <w:t>2%</w:t>
            </w:r>
          </w:p>
        </w:tc>
        <w:tc>
          <w:tcPr>
            <w:tcW w:w="182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D60EE85" w14:textId="77777777" w:rsidR="00CF53EA" w:rsidRPr="0039320C" w:rsidRDefault="00CF53EA" w:rsidP="005741EE">
            <w:pPr>
              <w:pStyle w:val="DMETW1444BIPOrganicVolume"/>
              <w:jc w:val="right"/>
              <w:rPr>
                <w:b/>
                <w:bCs/>
              </w:rPr>
            </w:pPr>
            <w:r w:rsidRPr="0039320C">
              <w:rPr>
                <w:b/>
                <w:bCs/>
              </w:rPr>
              <w:t>-1</w:t>
            </w:r>
            <w:r>
              <w:rPr>
                <w:b/>
                <w:bCs/>
              </w:rPr>
              <w:t>,</w:t>
            </w:r>
            <w:r w:rsidRPr="0039320C">
              <w:rPr>
                <w:b/>
                <w:bCs/>
              </w:rPr>
              <w:t>3%</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AAB4CC5" w14:textId="77777777" w:rsidR="00CF53EA" w:rsidRPr="0039320C" w:rsidRDefault="00CF53EA" w:rsidP="005741EE">
            <w:pPr>
              <w:pStyle w:val="DMETW1444BIPOrganicVolume"/>
              <w:jc w:val="right"/>
              <w:rPr>
                <w:b/>
                <w:bCs/>
              </w:rPr>
            </w:pPr>
            <w:r w:rsidRPr="0039320C">
              <w:rPr>
                <w:b/>
                <w:bCs/>
              </w:rPr>
              <w:t>-1</w:t>
            </w:r>
            <w:r>
              <w:rPr>
                <w:b/>
                <w:bCs/>
              </w:rPr>
              <w:t>,</w:t>
            </w:r>
            <w:r w:rsidRPr="0039320C">
              <w:rPr>
                <w:b/>
                <w:bCs/>
              </w:rPr>
              <w:t>4%</w:t>
            </w:r>
          </w:p>
        </w:tc>
        <w:tc>
          <w:tcPr>
            <w:tcW w:w="120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8ACDD22" w14:textId="77777777" w:rsidR="00CF53EA" w:rsidRPr="0039320C" w:rsidRDefault="00CF53EA" w:rsidP="005741EE">
            <w:pPr>
              <w:pStyle w:val="DMETW1444BIPOrganicVolume"/>
              <w:jc w:val="right"/>
              <w:rPr>
                <w:b/>
              </w:rPr>
            </w:pPr>
            <w:r w:rsidRPr="0039320C">
              <w:rPr>
                <w:b/>
              </w:rPr>
              <w:t>-1</w:t>
            </w:r>
            <w:r>
              <w:rPr>
                <w:b/>
              </w:rPr>
              <w:t>,</w:t>
            </w:r>
            <w:r w:rsidRPr="0039320C">
              <w:rPr>
                <w:b/>
              </w:rPr>
              <w:t>0%</w:t>
            </w:r>
          </w:p>
        </w:tc>
      </w:tr>
    </w:tbl>
    <w:p w14:paraId="4EBA9DB4" w14:textId="77777777" w:rsidR="00CF53EA" w:rsidRDefault="00CF53EA" w:rsidP="00CF53EA">
      <w:pPr>
        <w:spacing w:after="120"/>
        <w:jc w:val="both"/>
        <w:rPr>
          <w:rFonts w:ascii="Effra Corp" w:hAnsi="Effra Corp" w:cs="Arial"/>
          <w:b/>
          <w:bCs/>
          <w:color w:val="000000"/>
          <w:sz w:val="21"/>
          <w:szCs w:val="21"/>
          <w:lang w:val="el-GR" w:eastAsia="en-GB" w:bidi="en-GB"/>
        </w:rPr>
      </w:pPr>
    </w:p>
    <w:p w14:paraId="2DDD0393" w14:textId="52AB397E" w:rsidR="005D2D35" w:rsidRPr="00D83F2D" w:rsidRDefault="00D83F2D">
      <w:pPr>
        <w:rPr>
          <w:rFonts w:ascii="Effra Corp" w:eastAsia="Effra Corp" w:hAnsi="Effra Corp" w:cs="Arial"/>
          <w:b/>
          <w:sz w:val="22"/>
          <w:szCs w:val="22"/>
          <w:lang w:val="el-GR" w:bidi="el-GR"/>
        </w:rPr>
      </w:pPr>
      <w:r>
        <w:rPr>
          <w:rFonts w:ascii="Effra Corp" w:eastAsia="Effra Corp,Arial" w:hAnsi="Effra Corp" w:cs="Effra Corp,Arial"/>
          <w:sz w:val="16"/>
          <w:szCs w:val="16"/>
          <w:lang w:val="el-GR" w:eastAsia="en-GB" w:bidi="en-GB"/>
        </w:rPr>
        <w:t>Οι υποσημειώσεις παρουσιάζονται στο τέλος του πίνακα.</w:t>
      </w:r>
      <w:r w:rsidR="005D2D35" w:rsidRPr="00D83F2D">
        <w:rPr>
          <w:rFonts w:ascii="Effra Corp" w:eastAsia="Effra Corp" w:hAnsi="Effra Corp" w:cs="Arial"/>
          <w:b/>
          <w:sz w:val="22"/>
          <w:szCs w:val="22"/>
          <w:lang w:val="el-GR" w:bidi="el-GR"/>
        </w:rPr>
        <w:br w:type="page"/>
      </w:r>
    </w:p>
    <w:p w14:paraId="6500AD70" w14:textId="556F7E15" w:rsidR="00BA2820" w:rsidRPr="00CF53EA" w:rsidRDefault="00FF6DEB" w:rsidP="00CF53EA">
      <w:pPr>
        <w:pStyle w:val="BodyText3"/>
        <w:shd w:val="clear" w:color="auto" w:fill="BFBFBF" w:themeFill="background1" w:themeFillShade="BF"/>
        <w:spacing w:after="120"/>
        <w:ind w:right="-37" w:firstLine="90"/>
        <w:rPr>
          <w:rFonts w:ascii="Effra Corp" w:hAnsi="Effra Corp" w:cs="Arial"/>
          <w:spacing w:val="-2"/>
          <w:sz w:val="22"/>
          <w:szCs w:val="22"/>
          <w:lang w:val="el-GR"/>
        </w:rPr>
      </w:pPr>
      <w:r w:rsidRPr="007445D2">
        <w:rPr>
          <w:rFonts w:ascii="Effra Corp" w:eastAsia="Effra Corp" w:hAnsi="Effra Corp" w:cs="Arial"/>
          <w:b/>
          <w:sz w:val="22"/>
          <w:szCs w:val="22"/>
          <w:lang w:val="el-GR" w:bidi="el-GR"/>
        </w:rPr>
        <w:t>Ορισμοί και συμφωνίες Εναλλακτικών δεικτών μέτρησης απόδοσης (ΕΔΜΑ)</w:t>
      </w:r>
      <w:r w:rsidRPr="007445D2">
        <w:rPr>
          <w:rFonts w:ascii="Effra Corp" w:eastAsia="Effra Corp" w:hAnsi="Effra Corp" w:cs="Arial"/>
          <w:b/>
          <w:spacing w:val="-2"/>
          <w:sz w:val="22"/>
          <w:szCs w:val="22"/>
          <w:lang w:val="el-GR" w:bidi="el-GR"/>
        </w:rPr>
        <w:t xml:space="preserve"> (συνέχεια)</w:t>
      </w:r>
    </w:p>
    <w:tbl>
      <w:tblPr>
        <w:tblW w:w="96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0"/>
        <w:gridCol w:w="1668"/>
        <w:gridCol w:w="1800"/>
        <w:gridCol w:w="1350"/>
        <w:gridCol w:w="1269"/>
      </w:tblGrid>
      <w:tr w:rsidR="0005266F" w:rsidRPr="0039320C" w14:paraId="7FFB8AD7" w14:textId="77777777" w:rsidTr="005741EE">
        <w:trPr>
          <w:cantSplit/>
          <w:trHeight w:hRule="exact" w:val="264"/>
        </w:trPr>
        <w:tc>
          <w:tcPr>
            <w:tcW w:w="3550" w:type="dxa"/>
            <w:tcBorders>
              <w:top w:val="nil"/>
              <w:left w:val="nil"/>
              <w:bottom w:val="nil"/>
              <w:right w:val="nil"/>
            </w:tcBorders>
            <w:tcMar>
              <w:top w:w="0" w:type="dxa"/>
              <w:left w:w="60" w:type="dxa"/>
              <w:bottom w:w="0" w:type="dxa"/>
              <w:right w:w="60" w:type="dxa"/>
            </w:tcMar>
            <w:vAlign w:val="bottom"/>
          </w:tcPr>
          <w:p w14:paraId="78235C9F" w14:textId="77777777" w:rsidR="0005266F" w:rsidRDefault="0005266F" w:rsidP="005741EE">
            <w:pPr>
              <w:pStyle w:val="DMETW1444BIPOrganicNSR"/>
            </w:pPr>
          </w:p>
        </w:tc>
        <w:tc>
          <w:tcPr>
            <w:tcW w:w="6087" w:type="dxa"/>
            <w:gridSpan w:val="4"/>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7FA53552" w14:textId="77777777" w:rsidR="0005266F" w:rsidRPr="0039320C" w:rsidRDefault="0005266F" w:rsidP="005741EE">
            <w:pPr>
              <w:pStyle w:val="DMETW1444BIPOrganicNSR"/>
              <w:jc w:val="center"/>
              <w:rPr>
                <w:b/>
              </w:rPr>
            </w:pPr>
            <w:r>
              <w:rPr>
                <w:b/>
              </w:rPr>
              <w:t>Α’ Εξάμηνο</w:t>
            </w:r>
            <w:r w:rsidRPr="0039320C">
              <w:rPr>
                <w:b/>
              </w:rPr>
              <w:t xml:space="preserve"> 2023</w:t>
            </w:r>
          </w:p>
        </w:tc>
      </w:tr>
      <w:tr w:rsidR="0005266F" w:rsidRPr="0039320C" w14:paraId="0671E539" w14:textId="77777777" w:rsidTr="005741EE">
        <w:trPr>
          <w:cantSplit/>
          <w:trHeight w:hRule="exact" w:val="514"/>
        </w:trPr>
        <w:tc>
          <w:tcPr>
            <w:tcW w:w="3550" w:type="dxa"/>
            <w:tcBorders>
              <w:top w:val="nil"/>
              <w:left w:val="nil"/>
              <w:bottom w:val="nil"/>
              <w:right w:val="nil"/>
            </w:tcBorders>
            <w:tcMar>
              <w:top w:w="0" w:type="dxa"/>
              <w:left w:w="60" w:type="dxa"/>
              <w:bottom w:w="0" w:type="dxa"/>
              <w:right w:w="60" w:type="dxa"/>
            </w:tcMar>
            <w:vAlign w:val="bottom"/>
          </w:tcPr>
          <w:p w14:paraId="700A4447" w14:textId="77777777" w:rsidR="0005266F" w:rsidRPr="00012D5D" w:rsidRDefault="0005266F" w:rsidP="005741EE">
            <w:pPr>
              <w:pStyle w:val="DMETW1444BIPOrganicNSR"/>
              <w:rPr>
                <w:b/>
              </w:rPr>
            </w:pPr>
            <w:r>
              <w:rPr>
                <w:b/>
              </w:rPr>
              <w:t>Καθαρά έσοδα από πωλήσεις</w:t>
            </w:r>
            <w:r w:rsidRPr="00012D5D">
              <w:rPr>
                <w:b/>
              </w:rPr>
              <w:t xml:space="preserve"> (€)</w:t>
            </w:r>
          </w:p>
        </w:tc>
        <w:tc>
          <w:tcPr>
            <w:tcW w:w="1668"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54EA4078" w14:textId="77777777" w:rsidR="0005266F" w:rsidRPr="00012D5D" w:rsidRDefault="0005266F" w:rsidP="005741EE">
            <w:pPr>
              <w:pStyle w:val="DMETW1444BIPOrganicNSR"/>
              <w:jc w:val="right"/>
              <w:rPr>
                <w:b/>
              </w:rPr>
            </w:pPr>
            <w:r>
              <w:rPr>
                <w:b/>
              </w:rPr>
              <w:t>Αναπτυγμένες αγορές</w:t>
            </w:r>
          </w:p>
        </w:tc>
        <w:tc>
          <w:tcPr>
            <w:tcW w:w="180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39B80BFE" w14:textId="77777777" w:rsidR="0005266F" w:rsidRPr="00012D5D" w:rsidRDefault="0005266F" w:rsidP="005741EE">
            <w:pPr>
              <w:pStyle w:val="DMETW1444BIPOrganicNSR"/>
              <w:jc w:val="right"/>
              <w:rPr>
                <w:b/>
              </w:rPr>
            </w:pPr>
            <w:r>
              <w:rPr>
                <w:b/>
              </w:rPr>
              <w:t>Αναπτυσσόμενες αγορές</w:t>
            </w:r>
          </w:p>
        </w:tc>
        <w:tc>
          <w:tcPr>
            <w:tcW w:w="135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64B0E54A" w14:textId="77777777" w:rsidR="0005266F" w:rsidRPr="00012D5D" w:rsidRDefault="0005266F" w:rsidP="005741EE">
            <w:pPr>
              <w:pStyle w:val="DMETW1444BIPOrganicNSR"/>
              <w:jc w:val="right"/>
              <w:rPr>
                <w:b/>
              </w:rPr>
            </w:pPr>
            <w:r>
              <w:rPr>
                <w:b/>
              </w:rPr>
              <w:t>Αναδυόμενες αγορές</w:t>
            </w:r>
          </w:p>
        </w:tc>
        <w:tc>
          <w:tcPr>
            <w:tcW w:w="1269"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715935CD" w14:textId="77777777" w:rsidR="0005266F" w:rsidRPr="00012D5D" w:rsidRDefault="0005266F" w:rsidP="005741EE">
            <w:pPr>
              <w:pStyle w:val="DMETW1444BIPOrganicNSR"/>
              <w:jc w:val="right"/>
              <w:rPr>
                <w:b/>
              </w:rPr>
            </w:pPr>
            <w:r>
              <w:rPr>
                <w:b/>
              </w:rPr>
              <w:t>Όμιλος</w:t>
            </w:r>
          </w:p>
        </w:tc>
      </w:tr>
      <w:tr w:rsidR="0005266F" w:rsidRPr="0039320C" w14:paraId="4A5D95DC" w14:textId="77777777" w:rsidTr="005741EE">
        <w:trPr>
          <w:cantSplit/>
          <w:trHeight w:hRule="exact" w:val="264"/>
        </w:trPr>
        <w:tc>
          <w:tcPr>
            <w:tcW w:w="3550" w:type="dxa"/>
            <w:tcBorders>
              <w:top w:val="nil"/>
              <w:left w:val="nil"/>
              <w:bottom w:val="nil"/>
              <w:right w:val="nil"/>
            </w:tcBorders>
            <w:tcMar>
              <w:top w:w="0" w:type="dxa"/>
              <w:left w:w="60" w:type="dxa"/>
              <w:bottom w:w="0" w:type="dxa"/>
              <w:right w:w="60" w:type="dxa"/>
            </w:tcMar>
            <w:vAlign w:val="bottom"/>
          </w:tcPr>
          <w:p w14:paraId="5A7376F9" w14:textId="0AFA8899" w:rsidR="0005266F" w:rsidRPr="00012D5D" w:rsidRDefault="0005266F" w:rsidP="005741EE">
            <w:pPr>
              <w:pStyle w:val="DMETW1444BIPOrganicNSR"/>
            </w:pPr>
            <w:r w:rsidRPr="0039320C">
              <w:t xml:space="preserve">2022 </w:t>
            </w:r>
            <w:r>
              <w:t>δημοσιευμένα μεγ</w:t>
            </w:r>
            <w:r w:rsidR="00215471">
              <w:t>έ</w:t>
            </w:r>
            <w:r>
              <w:t>θη</w:t>
            </w:r>
          </w:p>
        </w:tc>
        <w:tc>
          <w:tcPr>
            <w:tcW w:w="1668" w:type="dxa"/>
            <w:tcBorders>
              <w:top w:val="nil"/>
              <w:left w:val="nil"/>
              <w:bottom w:val="nil"/>
              <w:right w:val="nil"/>
            </w:tcBorders>
            <w:tcMar>
              <w:top w:w="0" w:type="dxa"/>
              <w:left w:w="60" w:type="dxa"/>
              <w:bottom w:w="0" w:type="dxa"/>
              <w:right w:w="60" w:type="dxa"/>
            </w:tcMar>
            <w:vAlign w:val="bottom"/>
          </w:tcPr>
          <w:p w14:paraId="1AA8224C" w14:textId="77777777" w:rsidR="0005266F" w:rsidRPr="0039320C" w:rsidRDefault="0005266F" w:rsidP="005741EE">
            <w:pPr>
              <w:pStyle w:val="DMETW1444BIPOrganicNSR"/>
              <w:jc w:val="right"/>
            </w:pPr>
            <w:r w:rsidRPr="0039320C">
              <w:t>1</w:t>
            </w:r>
            <w:r>
              <w:t>.</w:t>
            </w:r>
            <w:r w:rsidRPr="0039320C">
              <w:t>384</w:t>
            </w:r>
            <w:r>
              <w:t>,</w:t>
            </w:r>
            <w:r w:rsidRPr="0039320C">
              <w:t>2</w:t>
            </w:r>
          </w:p>
        </w:tc>
        <w:tc>
          <w:tcPr>
            <w:tcW w:w="1800" w:type="dxa"/>
            <w:tcBorders>
              <w:top w:val="nil"/>
              <w:left w:val="nil"/>
              <w:bottom w:val="nil"/>
              <w:right w:val="nil"/>
            </w:tcBorders>
            <w:tcMar>
              <w:top w:w="0" w:type="dxa"/>
              <w:left w:w="60" w:type="dxa"/>
              <w:bottom w:w="0" w:type="dxa"/>
              <w:right w:w="60" w:type="dxa"/>
            </w:tcMar>
            <w:vAlign w:val="bottom"/>
          </w:tcPr>
          <w:p w14:paraId="3F389068" w14:textId="77777777" w:rsidR="0005266F" w:rsidRPr="0039320C" w:rsidRDefault="0005266F" w:rsidP="005741EE">
            <w:pPr>
              <w:pStyle w:val="DMETW1444BIPOrganicNSR"/>
              <w:jc w:val="right"/>
            </w:pPr>
            <w:r w:rsidRPr="0039320C">
              <w:t>791</w:t>
            </w:r>
            <w:r>
              <w:t>,</w:t>
            </w:r>
            <w:r w:rsidRPr="0039320C">
              <w:t>6</w:t>
            </w:r>
          </w:p>
        </w:tc>
        <w:tc>
          <w:tcPr>
            <w:tcW w:w="1350" w:type="dxa"/>
            <w:tcBorders>
              <w:top w:val="nil"/>
              <w:left w:val="nil"/>
              <w:bottom w:val="nil"/>
              <w:right w:val="nil"/>
            </w:tcBorders>
            <w:tcMar>
              <w:top w:w="0" w:type="dxa"/>
              <w:left w:w="60" w:type="dxa"/>
              <w:bottom w:w="0" w:type="dxa"/>
              <w:right w:w="60" w:type="dxa"/>
            </w:tcMar>
            <w:vAlign w:val="bottom"/>
          </w:tcPr>
          <w:p w14:paraId="7808B49A" w14:textId="77777777" w:rsidR="0005266F" w:rsidRPr="0039320C" w:rsidRDefault="0005266F" w:rsidP="005741EE">
            <w:pPr>
              <w:pStyle w:val="DMETW1444BIPOrganicNSR"/>
              <w:jc w:val="right"/>
            </w:pPr>
            <w:r w:rsidRPr="0039320C">
              <w:t>2</w:t>
            </w:r>
            <w:r>
              <w:t>.</w:t>
            </w:r>
            <w:r w:rsidRPr="0039320C">
              <w:t>034</w:t>
            </w:r>
            <w:r>
              <w:t>,</w:t>
            </w:r>
            <w:r w:rsidRPr="0039320C">
              <w:t>1</w:t>
            </w:r>
          </w:p>
        </w:tc>
        <w:tc>
          <w:tcPr>
            <w:tcW w:w="1269" w:type="dxa"/>
            <w:tcBorders>
              <w:top w:val="nil"/>
              <w:left w:val="nil"/>
              <w:bottom w:val="nil"/>
              <w:right w:val="nil"/>
            </w:tcBorders>
            <w:tcMar>
              <w:top w:w="0" w:type="dxa"/>
              <w:left w:w="60" w:type="dxa"/>
              <w:bottom w:w="0" w:type="dxa"/>
              <w:right w:w="60" w:type="dxa"/>
            </w:tcMar>
            <w:vAlign w:val="bottom"/>
          </w:tcPr>
          <w:p w14:paraId="01057B73" w14:textId="77777777" w:rsidR="0005266F" w:rsidRPr="0039320C" w:rsidRDefault="0005266F" w:rsidP="005741EE">
            <w:pPr>
              <w:pStyle w:val="DMETW1444BIPOrganicNSR"/>
              <w:jc w:val="right"/>
              <w:rPr>
                <w:b/>
              </w:rPr>
            </w:pPr>
            <w:r w:rsidRPr="0039320C">
              <w:rPr>
                <w:b/>
              </w:rPr>
              <w:t>4</w:t>
            </w:r>
            <w:r>
              <w:rPr>
                <w:b/>
              </w:rPr>
              <w:t>.</w:t>
            </w:r>
            <w:r w:rsidRPr="0039320C">
              <w:rPr>
                <w:b/>
              </w:rPr>
              <w:t>209</w:t>
            </w:r>
            <w:r>
              <w:rPr>
                <w:b/>
              </w:rPr>
              <w:t>,</w:t>
            </w:r>
            <w:r w:rsidRPr="0039320C">
              <w:rPr>
                <w:b/>
              </w:rPr>
              <w:t>9</w:t>
            </w:r>
          </w:p>
        </w:tc>
      </w:tr>
      <w:tr w:rsidR="0005266F" w:rsidRPr="0039320C" w14:paraId="5ED1CF0E" w14:textId="77777777" w:rsidTr="005741EE">
        <w:trPr>
          <w:cantSplit/>
          <w:trHeight w:hRule="exact" w:val="264"/>
        </w:trPr>
        <w:tc>
          <w:tcPr>
            <w:tcW w:w="3550" w:type="dxa"/>
            <w:tcBorders>
              <w:top w:val="nil"/>
              <w:left w:val="nil"/>
              <w:bottom w:val="nil"/>
              <w:right w:val="nil"/>
            </w:tcBorders>
            <w:tcMar>
              <w:top w:w="0" w:type="dxa"/>
              <w:left w:w="60" w:type="dxa"/>
              <w:bottom w:w="0" w:type="dxa"/>
              <w:right w:w="60" w:type="dxa"/>
            </w:tcMar>
            <w:vAlign w:val="bottom"/>
          </w:tcPr>
          <w:p w14:paraId="034B03C6" w14:textId="77777777" w:rsidR="0005266F" w:rsidRPr="00012D5D" w:rsidRDefault="0005266F" w:rsidP="005741EE">
            <w:pPr>
              <w:pStyle w:val="DMETW1444BIPOrganicNSR"/>
            </w:pPr>
            <w:r>
              <w:t>Συναλλαγματική επίδραση</w:t>
            </w:r>
          </w:p>
        </w:tc>
        <w:tc>
          <w:tcPr>
            <w:tcW w:w="1668" w:type="dxa"/>
            <w:tcBorders>
              <w:top w:val="nil"/>
              <w:left w:val="nil"/>
              <w:bottom w:val="nil"/>
              <w:right w:val="nil"/>
            </w:tcBorders>
            <w:tcMar>
              <w:top w:w="0" w:type="dxa"/>
              <w:left w:w="60" w:type="dxa"/>
              <w:bottom w:w="0" w:type="dxa"/>
              <w:right w:w="60" w:type="dxa"/>
            </w:tcMar>
            <w:vAlign w:val="bottom"/>
          </w:tcPr>
          <w:p w14:paraId="6FDC829E" w14:textId="77777777" w:rsidR="0005266F" w:rsidRPr="0039320C" w:rsidRDefault="0005266F" w:rsidP="005741EE">
            <w:pPr>
              <w:pStyle w:val="DMETW1444BIPOrganicNSR"/>
              <w:jc w:val="right"/>
            </w:pPr>
            <w:r w:rsidRPr="0039320C">
              <w:t>6</w:t>
            </w:r>
            <w:r>
              <w:t>,</w:t>
            </w:r>
            <w:r w:rsidRPr="0039320C">
              <w:t>5</w:t>
            </w:r>
          </w:p>
        </w:tc>
        <w:tc>
          <w:tcPr>
            <w:tcW w:w="1800" w:type="dxa"/>
            <w:tcBorders>
              <w:top w:val="nil"/>
              <w:left w:val="nil"/>
              <w:bottom w:val="nil"/>
              <w:right w:val="nil"/>
            </w:tcBorders>
            <w:tcMar>
              <w:top w:w="0" w:type="dxa"/>
              <w:left w:w="60" w:type="dxa"/>
              <w:bottom w:w="0" w:type="dxa"/>
              <w:right w:w="60" w:type="dxa"/>
            </w:tcMar>
            <w:vAlign w:val="bottom"/>
          </w:tcPr>
          <w:p w14:paraId="798BD05F" w14:textId="77777777" w:rsidR="0005266F" w:rsidRPr="0039320C" w:rsidRDefault="0005266F" w:rsidP="005741EE">
            <w:pPr>
              <w:pStyle w:val="DMETW1444BIPOrganicNSR"/>
              <w:jc w:val="right"/>
            </w:pPr>
            <w:r w:rsidRPr="0039320C">
              <w:t>5</w:t>
            </w:r>
            <w:r>
              <w:t>,</w:t>
            </w:r>
            <w:r w:rsidRPr="0039320C">
              <w:t>8</w:t>
            </w:r>
          </w:p>
        </w:tc>
        <w:tc>
          <w:tcPr>
            <w:tcW w:w="1350" w:type="dxa"/>
            <w:tcBorders>
              <w:top w:val="nil"/>
              <w:left w:val="nil"/>
              <w:bottom w:val="nil"/>
              <w:right w:val="nil"/>
            </w:tcBorders>
            <w:tcMar>
              <w:top w:w="0" w:type="dxa"/>
              <w:left w:w="60" w:type="dxa"/>
              <w:bottom w:w="0" w:type="dxa"/>
              <w:right w:w="60" w:type="dxa"/>
            </w:tcMar>
            <w:vAlign w:val="bottom"/>
          </w:tcPr>
          <w:p w14:paraId="03C5CFB7" w14:textId="77777777" w:rsidR="0005266F" w:rsidRPr="0039320C" w:rsidRDefault="0005266F" w:rsidP="005741EE">
            <w:pPr>
              <w:pStyle w:val="DMETW1444BIPOrganicNSR"/>
              <w:jc w:val="right"/>
            </w:pPr>
            <w:r w:rsidRPr="0039320C">
              <w:t>-190</w:t>
            </w:r>
            <w:r>
              <w:t>,</w:t>
            </w:r>
            <w:r w:rsidRPr="0039320C">
              <w:t>6</w:t>
            </w:r>
          </w:p>
        </w:tc>
        <w:tc>
          <w:tcPr>
            <w:tcW w:w="1269" w:type="dxa"/>
            <w:tcBorders>
              <w:top w:val="nil"/>
              <w:left w:val="nil"/>
              <w:bottom w:val="nil"/>
              <w:right w:val="nil"/>
            </w:tcBorders>
            <w:tcMar>
              <w:top w:w="0" w:type="dxa"/>
              <w:left w:w="60" w:type="dxa"/>
              <w:bottom w:w="0" w:type="dxa"/>
              <w:right w:w="60" w:type="dxa"/>
            </w:tcMar>
            <w:vAlign w:val="bottom"/>
          </w:tcPr>
          <w:p w14:paraId="56BE550E" w14:textId="77777777" w:rsidR="0005266F" w:rsidRPr="0039320C" w:rsidRDefault="0005266F" w:rsidP="005741EE">
            <w:pPr>
              <w:pStyle w:val="DMETW1444BIPOrganicNSR"/>
              <w:jc w:val="right"/>
              <w:rPr>
                <w:b/>
                <w:bCs/>
              </w:rPr>
            </w:pPr>
            <w:r w:rsidRPr="0039320C">
              <w:rPr>
                <w:b/>
                <w:bCs/>
              </w:rPr>
              <w:t>-178</w:t>
            </w:r>
            <w:r>
              <w:rPr>
                <w:b/>
                <w:bCs/>
              </w:rPr>
              <w:t>,</w:t>
            </w:r>
            <w:r w:rsidRPr="0039320C">
              <w:rPr>
                <w:b/>
                <w:bCs/>
              </w:rPr>
              <w:t>3</w:t>
            </w:r>
          </w:p>
        </w:tc>
      </w:tr>
      <w:tr w:rsidR="0005266F" w:rsidRPr="0039320C" w14:paraId="0EA3EA65" w14:textId="77777777" w:rsidTr="005741EE">
        <w:trPr>
          <w:cantSplit/>
          <w:trHeight w:hRule="exact" w:val="264"/>
        </w:trPr>
        <w:tc>
          <w:tcPr>
            <w:tcW w:w="3550" w:type="dxa"/>
            <w:tcBorders>
              <w:top w:val="nil"/>
              <w:left w:val="nil"/>
              <w:bottom w:val="nil"/>
              <w:right w:val="nil"/>
            </w:tcBorders>
            <w:tcMar>
              <w:top w:w="0" w:type="dxa"/>
              <w:left w:w="60" w:type="dxa"/>
              <w:bottom w:w="0" w:type="dxa"/>
              <w:right w:w="60" w:type="dxa"/>
            </w:tcMar>
            <w:vAlign w:val="bottom"/>
          </w:tcPr>
          <w:p w14:paraId="3201252D" w14:textId="77777777" w:rsidR="0005266F" w:rsidRPr="00012D5D" w:rsidRDefault="0005266F" w:rsidP="005741EE">
            <w:pPr>
              <w:pStyle w:val="DMETW1444BIPOrganicNSR"/>
            </w:pPr>
            <w:r w:rsidRPr="0039320C">
              <w:t xml:space="preserve">2022 </w:t>
            </w:r>
            <w:r>
              <w:t>προσαρμοσμένα μεγέθη</w:t>
            </w:r>
          </w:p>
        </w:tc>
        <w:tc>
          <w:tcPr>
            <w:tcW w:w="1668" w:type="dxa"/>
            <w:tcBorders>
              <w:top w:val="nil"/>
              <w:left w:val="nil"/>
              <w:bottom w:val="nil"/>
              <w:right w:val="nil"/>
            </w:tcBorders>
            <w:tcMar>
              <w:top w:w="0" w:type="dxa"/>
              <w:left w:w="60" w:type="dxa"/>
              <w:bottom w:w="0" w:type="dxa"/>
              <w:right w:w="60" w:type="dxa"/>
            </w:tcMar>
            <w:vAlign w:val="bottom"/>
          </w:tcPr>
          <w:p w14:paraId="70FC080F" w14:textId="77777777" w:rsidR="0005266F" w:rsidRPr="0039320C" w:rsidRDefault="0005266F" w:rsidP="005741EE">
            <w:pPr>
              <w:pStyle w:val="DMETW1444BIPOrganicNSR"/>
              <w:jc w:val="right"/>
              <w:rPr>
                <w:b/>
              </w:rPr>
            </w:pPr>
            <w:r w:rsidRPr="0039320C">
              <w:rPr>
                <w:b/>
              </w:rPr>
              <w:t>1</w:t>
            </w:r>
            <w:r>
              <w:rPr>
                <w:b/>
              </w:rPr>
              <w:t>.</w:t>
            </w:r>
            <w:r w:rsidRPr="0039320C">
              <w:rPr>
                <w:b/>
              </w:rPr>
              <w:t>390</w:t>
            </w:r>
            <w:r>
              <w:rPr>
                <w:b/>
              </w:rPr>
              <w:t>,</w:t>
            </w:r>
            <w:r w:rsidRPr="0039320C">
              <w:rPr>
                <w:b/>
              </w:rPr>
              <w:t>7</w:t>
            </w:r>
          </w:p>
        </w:tc>
        <w:tc>
          <w:tcPr>
            <w:tcW w:w="1800" w:type="dxa"/>
            <w:tcBorders>
              <w:top w:val="nil"/>
              <w:left w:val="nil"/>
              <w:bottom w:val="nil"/>
              <w:right w:val="nil"/>
            </w:tcBorders>
            <w:tcMar>
              <w:top w:w="0" w:type="dxa"/>
              <w:left w:w="60" w:type="dxa"/>
              <w:bottom w:w="0" w:type="dxa"/>
              <w:right w:w="60" w:type="dxa"/>
            </w:tcMar>
            <w:vAlign w:val="bottom"/>
          </w:tcPr>
          <w:p w14:paraId="0FCE2A0D" w14:textId="77777777" w:rsidR="0005266F" w:rsidRPr="0039320C" w:rsidRDefault="0005266F" w:rsidP="005741EE">
            <w:pPr>
              <w:pStyle w:val="DMETW1444BIPOrganicNSR"/>
              <w:jc w:val="right"/>
              <w:rPr>
                <w:b/>
              </w:rPr>
            </w:pPr>
            <w:r w:rsidRPr="0039320C">
              <w:rPr>
                <w:b/>
              </w:rPr>
              <w:t>797</w:t>
            </w:r>
            <w:r>
              <w:rPr>
                <w:b/>
              </w:rPr>
              <w:t>,</w:t>
            </w:r>
            <w:r w:rsidRPr="0039320C">
              <w:rPr>
                <w:b/>
              </w:rPr>
              <w:t>4</w:t>
            </w:r>
          </w:p>
        </w:tc>
        <w:tc>
          <w:tcPr>
            <w:tcW w:w="1350" w:type="dxa"/>
            <w:tcBorders>
              <w:top w:val="nil"/>
              <w:left w:val="nil"/>
              <w:bottom w:val="nil"/>
              <w:right w:val="nil"/>
            </w:tcBorders>
            <w:tcMar>
              <w:top w:w="0" w:type="dxa"/>
              <w:left w:w="60" w:type="dxa"/>
              <w:bottom w:w="0" w:type="dxa"/>
              <w:right w:w="60" w:type="dxa"/>
            </w:tcMar>
            <w:vAlign w:val="bottom"/>
          </w:tcPr>
          <w:p w14:paraId="732FFF46" w14:textId="77777777" w:rsidR="0005266F" w:rsidRPr="0039320C" w:rsidRDefault="0005266F" w:rsidP="005741EE">
            <w:pPr>
              <w:pStyle w:val="DMETW1444BIPOrganicNSR"/>
              <w:jc w:val="right"/>
              <w:rPr>
                <w:b/>
              </w:rPr>
            </w:pPr>
            <w:r w:rsidRPr="0039320C">
              <w:rPr>
                <w:b/>
              </w:rPr>
              <w:t>1</w:t>
            </w:r>
            <w:r>
              <w:rPr>
                <w:b/>
              </w:rPr>
              <w:t>.</w:t>
            </w:r>
            <w:r w:rsidRPr="0039320C">
              <w:rPr>
                <w:b/>
              </w:rPr>
              <w:t>843</w:t>
            </w:r>
            <w:r>
              <w:rPr>
                <w:b/>
              </w:rPr>
              <w:t>,</w:t>
            </w:r>
            <w:r w:rsidRPr="0039320C">
              <w:rPr>
                <w:b/>
              </w:rPr>
              <w:t>5</w:t>
            </w:r>
          </w:p>
        </w:tc>
        <w:tc>
          <w:tcPr>
            <w:tcW w:w="1269" w:type="dxa"/>
            <w:tcBorders>
              <w:top w:val="nil"/>
              <w:left w:val="nil"/>
              <w:bottom w:val="nil"/>
              <w:right w:val="nil"/>
            </w:tcBorders>
            <w:tcMar>
              <w:top w:w="0" w:type="dxa"/>
              <w:left w:w="60" w:type="dxa"/>
              <w:bottom w:w="0" w:type="dxa"/>
              <w:right w:w="60" w:type="dxa"/>
            </w:tcMar>
            <w:vAlign w:val="bottom"/>
          </w:tcPr>
          <w:p w14:paraId="1361165F" w14:textId="77777777" w:rsidR="0005266F" w:rsidRPr="0039320C" w:rsidRDefault="0005266F" w:rsidP="005741EE">
            <w:pPr>
              <w:pStyle w:val="DMETW1444BIPOrganicNSR"/>
              <w:jc w:val="right"/>
              <w:rPr>
                <w:b/>
              </w:rPr>
            </w:pPr>
            <w:r w:rsidRPr="0039320C">
              <w:rPr>
                <w:b/>
              </w:rPr>
              <w:t>4</w:t>
            </w:r>
            <w:r>
              <w:rPr>
                <w:b/>
              </w:rPr>
              <w:t>.</w:t>
            </w:r>
            <w:r w:rsidRPr="0039320C">
              <w:rPr>
                <w:b/>
              </w:rPr>
              <w:t>031</w:t>
            </w:r>
            <w:r>
              <w:rPr>
                <w:b/>
              </w:rPr>
              <w:t>,</w:t>
            </w:r>
            <w:r w:rsidRPr="0039320C">
              <w:rPr>
                <w:b/>
              </w:rPr>
              <w:t>6</w:t>
            </w:r>
          </w:p>
        </w:tc>
      </w:tr>
      <w:tr w:rsidR="0005266F" w:rsidRPr="0039320C" w14:paraId="77BFCE89" w14:textId="77777777" w:rsidTr="005741EE">
        <w:trPr>
          <w:cantSplit/>
          <w:trHeight w:hRule="exact" w:val="264"/>
        </w:trPr>
        <w:tc>
          <w:tcPr>
            <w:tcW w:w="3550" w:type="dxa"/>
            <w:tcBorders>
              <w:top w:val="nil"/>
              <w:left w:val="nil"/>
              <w:bottom w:val="nil"/>
              <w:right w:val="nil"/>
            </w:tcBorders>
            <w:tcMar>
              <w:top w:w="0" w:type="dxa"/>
              <w:left w:w="60" w:type="dxa"/>
              <w:bottom w:w="0" w:type="dxa"/>
              <w:right w:w="60" w:type="dxa"/>
            </w:tcMar>
            <w:vAlign w:val="bottom"/>
          </w:tcPr>
          <w:p w14:paraId="4163DACA" w14:textId="77777777" w:rsidR="0005266F" w:rsidRPr="00012D5D" w:rsidRDefault="0005266F" w:rsidP="005741EE">
            <w:pPr>
              <w:pStyle w:val="DMETW1444BIPOrganicNSR"/>
            </w:pPr>
            <w:r>
              <w:t>Επίδραση περιοχής ενοποίησης</w:t>
            </w:r>
          </w:p>
        </w:tc>
        <w:tc>
          <w:tcPr>
            <w:tcW w:w="1668" w:type="dxa"/>
            <w:tcBorders>
              <w:top w:val="nil"/>
              <w:left w:val="nil"/>
              <w:bottom w:val="nil"/>
              <w:right w:val="nil"/>
            </w:tcBorders>
            <w:tcMar>
              <w:top w:w="0" w:type="dxa"/>
              <w:left w:w="60" w:type="dxa"/>
              <w:bottom w:w="0" w:type="dxa"/>
              <w:right w:w="60" w:type="dxa"/>
            </w:tcMar>
            <w:vAlign w:val="bottom"/>
          </w:tcPr>
          <w:p w14:paraId="2ECD56C5" w14:textId="77777777" w:rsidR="0005266F" w:rsidRPr="0039320C" w:rsidRDefault="0005266F" w:rsidP="005741EE">
            <w:pPr>
              <w:pStyle w:val="DMETW1444BIPOrganicNSR"/>
              <w:jc w:val="right"/>
            </w:pPr>
            <w:r w:rsidRPr="0039320C">
              <w:t>2</w:t>
            </w:r>
            <w:r>
              <w:t>,</w:t>
            </w:r>
            <w:r w:rsidRPr="0039320C">
              <w:t>3</w:t>
            </w:r>
          </w:p>
        </w:tc>
        <w:tc>
          <w:tcPr>
            <w:tcW w:w="1800" w:type="dxa"/>
            <w:tcBorders>
              <w:top w:val="nil"/>
              <w:left w:val="nil"/>
              <w:bottom w:val="nil"/>
              <w:right w:val="nil"/>
            </w:tcBorders>
            <w:tcMar>
              <w:top w:w="0" w:type="dxa"/>
              <w:left w:w="60" w:type="dxa"/>
              <w:bottom w:w="0" w:type="dxa"/>
              <w:right w:w="60" w:type="dxa"/>
            </w:tcMar>
            <w:vAlign w:val="bottom"/>
          </w:tcPr>
          <w:p w14:paraId="16867FD0" w14:textId="77777777" w:rsidR="0005266F" w:rsidRPr="0039320C" w:rsidRDefault="0005266F" w:rsidP="005741EE">
            <w:pPr>
              <w:pStyle w:val="DMETW1444BIPOrganicNSR"/>
              <w:jc w:val="right"/>
            </w:pPr>
            <w:r w:rsidRPr="0039320C">
              <w:t>—</w:t>
            </w:r>
          </w:p>
        </w:tc>
        <w:tc>
          <w:tcPr>
            <w:tcW w:w="1350" w:type="dxa"/>
            <w:tcBorders>
              <w:top w:val="nil"/>
              <w:left w:val="nil"/>
              <w:bottom w:val="nil"/>
              <w:right w:val="nil"/>
            </w:tcBorders>
            <w:tcMar>
              <w:top w:w="0" w:type="dxa"/>
              <w:left w:w="60" w:type="dxa"/>
              <w:bottom w:w="0" w:type="dxa"/>
              <w:right w:w="60" w:type="dxa"/>
            </w:tcMar>
            <w:vAlign w:val="bottom"/>
          </w:tcPr>
          <w:p w14:paraId="40E20389" w14:textId="77777777" w:rsidR="0005266F" w:rsidRPr="0039320C" w:rsidRDefault="0005266F" w:rsidP="005741EE">
            <w:pPr>
              <w:pStyle w:val="DMETW1444BIPOrganicNSR"/>
              <w:jc w:val="right"/>
            </w:pPr>
            <w:r w:rsidRPr="0039320C">
              <w:t>269</w:t>
            </w:r>
            <w:r>
              <w:t>,</w:t>
            </w:r>
            <w:r w:rsidRPr="0039320C">
              <w:t>9</w:t>
            </w:r>
          </w:p>
        </w:tc>
        <w:tc>
          <w:tcPr>
            <w:tcW w:w="1269" w:type="dxa"/>
            <w:tcBorders>
              <w:top w:val="nil"/>
              <w:left w:val="nil"/>
              <w:bottom w:val="nil"/>
              <w:right w:val="nil"/>
            </w:tcBorders>
            <w:tcMar>
              <w:top w:w="0" w:type="dxa"/>
              <w:left w:w="60" w:type="dxa"/>
              <w:bottom w:w="0" w:type="dxa"/>
              <w:right w:w="60" w:type="dxa"/>
            </w:tcMar>
            <w:vAlign w:val="bottom"/>
          </w:tcPr>
          <w:p w14:paraId="39AE88B8" w14:textId="77777777" w:rsidR="0005266F" w:rsidRPr="0039320C" w:rsidRDefault="0005266F" w:rsidP="005741EE">
            <w:pPr>
              <w:pStyle w:val="DMETW1444BIPOrganicNSR"/>
              <w:jc w:val="right"/>
              <w:rPr>
                <w:b/>
                <w:bCs/>
              </w:rPr>
            </w:pPr>
            <w:r w:rsidRPr="0039320C">
              <w:rPr>
                <w:b/>
                <w:bCs/>
              </w:rPr>
              <w:t>272</w:t>
            </w:r>
            <w:r>
              <w:rPr>
                <w:b/>
                <w:bCs/>
              </w:rPr>
              <w:t>,</w:t>
            </w:r>
            <w:r w:rsidRPr="0039320C">
              <w:rPr>
                <w:b/>
                <w:bCs/>
              </w:rPr>
              <w:t>2</w:t>
            </w:r>
          </w:p>
        </w:tc>
      </w:tr>
      <w:tr w:rsidR="0005266F" w:rsidRPr="0039320C" w14:paraId="40A5508A" w14:textId="77777777" w:rsidTr="005741EE">
        <w:trPr>
          <w:cantSplit/>
          <w:trHeight w:hRule="exact" w:val="264"/>
        </w:trPr>
        <w:tc>
          <w:tcPr>
            <w:tcW w:w="3550" w:type="dxa"/>
            <w:tcBorders>
              <w:top w:val="nil"/>
              <w:left w:val="nil"/>
              <w:bottom w:val="nil"/>
              <w:right w:val="nil"/>
            </w:tcBorders>
            <w:tcMar>
              <w:top w:w="0" w:type="dxa"/>
              <w:left w:w="60" w:type="dxa"/>
              <w:bottom w:w="0" w:type="dxa"/>
              <w:right w:w="60" w:type="dxa"/>
            </w:tcMar>
            <w:vAlign w:val="bottom"/>
          </w:tcPr>
          <w:p w14:paraId="146359DB" w14:textId="77777777" w:rsidR="0005266F" w:rsidRPr="00012D5D" w:rsidRDefault="0005266F" w:rsidP="005741EE">
            <w:pPr>
              <w:pStyle w:val="DMETW1444BIPOrganicNSR"/>
            </w:pPr>
            <w:r>
              <w:t>Οργανική μεταβολή</w:t>
            </w:r>
          </w:p>
        </w:tc>
        <w:tc>
          <w:tcPr>
            <w:tcW w:w="1668" w:type="dxa"/>
            <w:tcBorders>
              <w:top w:val="nil"/>
              <w:left w:val="nil"/>
              <w:bottom w:val="single" w:sz="4" w:space="0" w:color="000000"/>
              <w:right w:val="nil"/>
            </w:tcBorders>
            <w:tcMar>
              <w:top w:w="0" w:type="dxa"/>
              <w:left w:w="60" w:type="dxa"/>
              <w:bottom w:w="0" w:type="dxa"/>
              <w:right w:w="60" w:type="dxa"/>
            </w:tcMar>
            <w:vAlign w:val="bottom"/>
          </w:tcPr>
          <w:p w14:paraId="427AD23E" w14:textId="77777777" w:rsidR="0005266F" w:rsidRPr="0039320C" w:rsidRDefault="0005266F" w:rsidP="005741EE">
            <w:pPr>
              <w:pStyle w:val="DMETW1444BIPOrganicNSR"/>
              <w:jc w:val="right"/>
            </w:pPr>
            <w:r w:rsidRPr="0039320C">
              <w:t>235</w:t>
            </w:r>
            <w:r>
              <w:t>,</w:t>
            </w:r>
            <w:r w:rsidRPr="0039320C">
              <w:t>0</w:t>
            </w:r>
          </w:p>
        </w:tc>
        <w:tc>
          <w:tcPr>
            <w:tcW w:w="1800" w:type="dxa"/>
            <w:tcBorders>
              <w:top w:val="nil"/>
              <w:left w:val="nil"/>
              <w:bottom w:val="single" w:sz="4" w:space="0" w:color="000000"/>
              <w:right w:val="nil"/>
            </w:tcBorders>
            <w:tcMar>
              <w:top w:w="0" w:type="dxa"/>
              <w:left w:w="60" w:type="dxa"/>
              <w:bottom w:w="0" w:type="dxa"/>
              <w:right w:w="60" w:type="dxa"/>
            </w:tcMar>
            <w:vAlign w:val="bottom"/>
          </w:tcPr>
          <w:p w14:paraId="7CE06A63" w14:textId="77777777" w:rsidR="0005266F" w:rsidRPr="0039320C" w:rsidRDefault="0005266F" w:rsidP="005741EE">
            <w:pPr>
              <w:pStyle w:val="DMETW1444BIPOrganicNSR"/>
              <w:jc w:val="right"/>
            </w:pPr>
            <w:r w:rsidRPr="0039320C">
              <w:t>187</w:t>
            </w:r>
            <w:r>
              <w:t>,</w:t>
            </w:r>
            <w:r w:rsidRPr="0039320C">
              <w:t>8</w:t>
            </w:r>
          </w:p>
        </w:tc>
        <w:tc>
          <w:tcPr>
            <w:tcW w:w="1350" w:type="dxa"/>
            <w:tcBorders>
              <w:top w:val="nil"/>
              <w:left w:val="nil"/>
              <w:bottom w:val="single" w:sz="4" w:space="0" w:color="000000"/>
              <w:right w:val="nil"/>
            </w:tcBorders>
            <w:tcMar>
              <w:top w:w="0" w:type="dxa"/>
              <w:left w:w="60" w:type="dxa"/>
              <w:bottom w:w="0" w:type="dxa"/>
              <w:right w:w="60" w:type="dxa"/>
            </w:tcMar>
            <w:vAlign w:val="bottom"/>
          </w:tcPr>
          <w:p w14:paraId="485E5E50" w14:textId="77777777" w:rsidR="0005266F" w:rsidRPr="0039320C" w:rsidRDefault="0005266F" w:rsidP="005741EE">
            <w:pPr>
              <w:pStyle w:val="DMETW1444BIPOrganicNSR"/>
              <w:jc w:val="right"/>
            </w:pPr>
            <w:r w:rsidRPr="0039320C">
              <w:t>294</w:t>
            </w:r>
            <w:r>
              <w:t>,</w:t>
            </w:r>
            <w:r w:rsidRPr="0039320C">
              <w:t>9</w:t>
            </w:r>
          </w:p>
        </w:tc>
        <w:tc>
          <w:tcPr>
            <w:tcW w:w="1269" w:type="dxa"/>
            <w:tcBorders>
              <w:top w:val="nil"/>
              <w:left w:val="nil"/>
              <w:bottom w:val="single" w:sz="4" w:space="0" w:color="000000"/>
              <w:right w:val="nil"/>
            </w:tcBorders>
            <w:tcMar>
              <w:top w:w="0" w:type="dxa"/>
              <w:left w:w="60" w:type="dxa"/>
              <w:bottom w:w="0" w:type="dxa"/>
              <w:right w:w="60" w:type="dxa"/>
            </w:tcMar>
            <w:vAlign w:val="bottom"/>
          </w:tcPr>
          <w:p w14:paraId="6754F0C3" w14:textId="77777777" w:rsidR="0005266F" w:rsidRPr="0039320C" w:rsidRDefault="0005266F" w:rsidP="005741EE">
            <w:pPr>
              <w:pStyle w:val="DMETW1444BIPOrganicNSR"/>
              <w:jc w:val="right"/>
              <w:rPr>
                <w:b/>
              </w:rPr>
            </w:pPr>
            <w:r w:rsidRPr="0039320C">
              <w:rPr>
                <w:b/>
              </w:rPr>
              <w:t>717</w:t>
            </w:r>
            <w:r>
              <w:rPr>
                <w:b/>
              </w:rPr>
              <w:t>,</w:t>
            </w:r>
            <w:r w:rsidRPr="0039320C">
              <w:rPr>
                <w:b/>
              </w:rPr>
              <w:t>7</w:t>
            </w:r>
          </w:p>
        </w:tc>
      </w:tr>
      <w:tr w:rsidR="0005266F" w:rsidRPr="0039320C" w14:paraId="6ECF31B3" w14:textId="77777777" w:rsidTr="005741EE">
        <w:trPr>
          <w:cantSplit/>
          <w:trHeight w:hRule="exact" w:val="264"/>
        </w:trPr>
        <w:tc>
          <w:tcPr>
            <w:tcW w:w="3550" w:type="dxa"/>
            <w:tcBorders>
              <w:top w:val="nil"/>
              <w:left w:val="nil"/>
              <w:bottom w:val="nil"/>
              <w:right w:val="nil"/>
            </w:tcBorders>
            <w:tcMar>
              <w:top w:w="0" w:type="dxa"/>
              <w:left w:w="60" w:type="dxa"/>
              <w:bottom w:w="0" w:type="dxa"/>
              <w:right w:w="60" w:type="dxa"/>
            </w:tcMar>
            <w:vAlign w:val="bottom"/>
          </w:tcPr>
          <w:p w14:paraId="210FA6F6" w14:textId="77777777" w:rsidR="0005266F" w:rsidRPr="00012D5D" w:rsidRDefault="0005266F" w:rsidP="005741EE">
            <w:pPr>
              <w:pStyle w:val="DMETW1444BIPOrganicNSR"/>
              <w:rPr>
                <w:b/>
              </w:rPr>
            </w:pPr>
            <w:r w:rsidRPr="0039320C">
              <w:rPr>
                <w:b/>
              </w:rPr>
              <w:t xml:space="preserve">2023 </w:t>
            </w:r>
            <w:r>
              <w:rPr>
                <w:b/>
              </w:rPr>
              <w:t>δημοσιευμένα μεγέθη</w:t>
            </w:r>
          </w:p>
        </w:tc>
        <w:tc>
          <w:tcPr>
            <w:tcW w:w="166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084E343" w14:textId="77777777" w:rsidR="0005266F" w:rsidRPr="0039320C" w:rsidRDefault="0005266F" w:rsidP="005741EE">
            <w:pPr>
              <w:pStyle w:val="DMETW1444BIPOrganicNSR"/>
              <w:jc w:val="right"/>
              <w:rPr>
                <w:b/>
              </w:rPr>
            </w:pPr>
            <w:r w:rsidRPr="0039320C">
              <w:rPr>
                <w:b/>
              </w:rPr>
              <w:t>1</w:t>
            </w:r>
            <w:r>
              <w:rPr>
                <w:b/>
              </w:rPr>
              <w:t>.</w:t>
            </w:r>
            <w:r w:rsidRPr="0039320C">
              <w:rPr>
                <w:b/>
              </w:rPr>
              <w:t>628</w:t>
            </w:r>
            <w:r>
              <w:rPr>
                <w:b/>
              </w:rPr>
              <w:t>,</w:t>
            </w:r>
            <w:r w:rsidRPr="0039320C">
              <w:rPr>
                <w:b/>
              </w:rPr>
              <w:t>0</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50F6E83" w14:textId="77777777" w:rsidR="0005266F" w:rsidRPr="0039320C" w:rsidRDefault="0005266F" w:rsidP="005741EE">
            <w:pPr>
              <w:pStyle w:val="DMETW1444BIPOrganicNSR"/>
              <w:jc w:val="right"/>
              <w:rPr>
                <w:b/>
              </w:rPr>
            </w:pPr>
            <w:r w:rsidRPr="0039320C">
              <w:rPr>
                <w:b/>
              </w:rPr>
              <w:t>985</w:t>
            </w:r>
            <w:r>
              <w:rPr>
                <w:b/>
              </w:rPr>
              <w:t>,</w:t>
            </w:r>
            <w:r w:rsidRPr="0039320C">
              <w:rPr>
                <w:b/>
              </w:rPr>
              <w:t>2</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C0F6418" w14:textId="77777777" w:rsidR="0005266F" w:rsidRPr="0039320C" w:rsidRDefault="0005266F" w:rsidP="005741EE">
            <w:pPr>
              <w:pStyle w:val="DMETW1444BIPOrganicNSR"/>
              <w:jc w:val="right"/>
              <w:rPr>
                <w:b/>
              </w:rPr>
            </w:pPr>
            <w:r w:rsidRPr="0039320C">
              <w:rPr>
                <w:b/>
              </w:rPr>
              <w:t>2</w:t>
            </w:r>
            <w:r>
              <w:rPr>
                <w:b/>
              </w:rPr>
              <w:t>.</w:t>
            </w:r>
            <w:r w:rsidRPr="0039320C">
              <w:rPr>
                <w:b/>
              </w:rPr>
              <w:t>408</w:t>
            </w:r>
            <w:r>
              <w:rPr>
                <w:b/>
              </w:rPr>
              <w:t>,</w:t>
            </w:r>
            <w:r w:rsidRPr="0039320C">
              <w:rPr>
                <w:b/>
              </w:rPr>
              <w:t>3</w:t>
            </w:r>
          </w:p>
        </w:tc>
        <w:tc>
          <w:tcPr>
            <w:tcW w:w="1269"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57FB1A7" w14:textId="77777777" w:rsidR="0005266F" w:rsidRPr="0039320C" w:rsidRDefault="0005266F" w:rsidP="005741EE">
            <w:pPr>
              <w:pStyle w:val="DMETW1444BIPOrganicNSR"/>
              <w:jc w:val="right"/>
              <w:rPr>
                <w:b/>
              </w:rPr>
            </w:pPr>
            <w:r w:rsidRPr="0039320C">
              <w:rPr>
                <w:b/>
              </w:rPr>
              <w:t>5</w:t>
            </w:r>
            <w:r>
              <w:rPr>
                <w:b/>
              </w:rPr>
              <w:t>.</w:t>
            </w:r>
            <w:r w:rsidRPr="0039320C">
              <w:rPr>
                <w:b/>
              </w:rPr>
              <w:t>021</w:t>
            </w:r>
            <w:r>
              <w:rPr>
                <w:b/>
              </w:rPr>
              <w:t>,</w:t>
            </w:r>
            <w:r w:rsidRPr="0039320C">
              <w:rPr>
                <w:b/>
              </w:rPr>
              <w:t>5</w:t>
            </w:r>
          </w:p>
        </w:tc>
      </w:tr>
      <w:tr w:rsidR="0005266F" w:rsidRPr="0039320C" w14:paraId="095DD155" w14:textId="77777777" w:rsidTr="005741EE">
        <w:trPr>
          <w:cantSplit/>
          <w:trHeight w:hRule="exact" w:val="264"/>
        </w:trPr>
        <w:tc>
          <w:tcPr>
            <w:tcW w:w="3550" w:type="dxa"/>
            <w:tcBorders>
              <w:top w:val="nil"/>
              <w:left w:val="nil"/>
              <w:bottom w:val="nil"/>
              <w:right w:val="nil"/>
            </w:tcBorders>
            <w:tcMar>
              <w:top w:w="0" w:type="dxa"/>
              <w:left w:w="60" w:type="dxa"/>
              <w:bottom w:w="0" w:type="dxa"/>
              <w:right w:w="60" w:type="dxa"/>
            </w:tcMar>
            <w:vAlign w:val="bottom"/>
          </w:tcPr>
          <w:p w14:paraId="1DB29EA9" w14:textId="77777777" w:rsidR="0005266F" w:rsidRPr="0039320C" w:rsidRDefault="0005266F" w:rsidP="005741EE">
            <w:pPr>
              <w:pStyle w:val="DMETW1444BIPOrganicNSR"/>
            </w:pPr>
          </w:p>
        </w:tc>
        <w:tc>
          <w:tcPr>
            <w:tcW w:w="166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87D6BF8" w14:textId="77777777" w:rsidR="0005266F" w:rsidRPr="0039320C" w:rsidRDefault="0005266F" w:rsidP="005741EE">
            <w:pPr>
              <w:pStyle w:val="DMETW1444BIPOrganicNSR"/>
              <w:jc w:val="right"/>
            </w:pP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EA3FA3D" w14:textId="77777777" w:rsidR="0005266F" w:rsidRPr="0039320C" w:rsidRDefault="0005266F" w:rsidP="005741EE">
            <w:pPr>
              <w:pStyle w:val="DMETW1444BIPOrganicNSR"/>
              <w:jc w:val="right"/>
            </w:pP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3C3B446" w14:textId="77777777" w:rsidR="0005266F" w:rsidRPr="0039320C" w:rsidRDefault="0005266F" w:rsidP="005741EE">
            <w:pPr>
              <w:pStyle w:val="DMETW1444BIPOrganicNSR"/>
              <w:jc w:val="right"/>
            </w:pPr>
          </w:p>
        </w:tc>
        <w:tc>
          <w:tcPr>
            <w:tcW w:w="1269"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5E7D185" w14:textId="77777777" w:rsidR="0005266F" w:rsidRPr="0039320C" w:rsidRDefault="0005266F" w:rsidP="005741EE">
            <w:pPr>
              <w:pStyle w:val="DMETW1444BIPOrganicNSR"/>
              <w:jc w:val="right"/>
              <w:rPr>
                <w:b/>
              </w:rPr>
            </w:pPr>
          </w:p>
        </w:tc>
      </w:tr>
      <w:tr w:rsidR="0005266F" w14:paraId="00B8C36F" w14:textId="77777777" w:rsidTr="005741EE">
        <w:trPr>
          <w:trHeight w:hRule="exact" w:val="264"/>
        </w:trPr>
        <w:tc>
          <w:tcPr>
            <w:tcW w:w="3550" w:type="dxa"/>
            <w:tcBorders>
              <w:top w:val="nil"/>
              <w:left w:val="nil"/>
              <w:bottom w:val="nil"/>
              <w:right w:val="nil"/>
            </w:tcBorders>
            <w:tcMar>
              <w:top w:w="0" w:type="dxa"/>
              <w:left w:w="60" w:type="dxa"/>
              <w:bottom w:w="0" w:type="dxa"/>
              <w:right w:w="60" w:type="dxa"/>
            </w:tcMar>
            <w:vAlign w:val="bottom"/>
          </w:tcPr>
          <w:p w14:paraId="6F346093" w14:textId="77777777" w:rsidR="0005266F" w:rsidRPr="0039320C" w:rsidRDefault="0005266F" w:rsidP="005741EE">
            <w:pPr>
              <w:pStyle w:val="DMETW1444BIPOrganicNSR"/>
              <w:rPr>
                <w:b/>
              </w:rPr>
            </w:pPr>
            <w:r>
              <w:rPr>
                <w:b/>
              </w:rPr>
              <w:t>Οργανική αύξηση</w:t>
            </w:r>
            <w:r w:rsidRPr="0039320C">
              <w:rPr>
                <w:b/>
              </w:rPr>
              <w:t xml:space="preserve"> (%)</w:t>
            </w:r>
          </w:p>
        </w:tc>
        <w:tc>
          <w:tcPr>
            <w:tcW w:w="166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769D82B" w14:textId="1C6A7D09" w:rsidR="0005266F" w:rsidRPr="0039320C" w:rsidRDefault="0005266F" w:rsidP="005741EE">
            <w:pPr>
              <w:pStyle w:val="DMETW1444BIPOrganicNSR"/>
              <w:jc w:val="right"/>
              <w:rPr>
                <w:b/>
                <w:bCs/>
              </w:rPr>
            </w:pPr>
            <w:r w:rsidRPr="0039320C">
              <w:rPr>
                <w:b/>
                <w:bCs/>
              </w:rPr>
              <w:t>16</w:t>
            </w:r>
            <w:r w:rsidR="00C04BC7">
              <w:rPr>
                <w:b/>
                <w:bCs/>
                <w:lang w:val="en-GB"/>
              </w:rPr>
              <w:t>,</w:t>
            </w:r>
            <w:r w:rsidRPr="0039320C">
              <w:rPr>
                <w:b/>
                <w:bCs/>
              </w:rPr>
              <w:t>9%</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296D1B2" w14:textId="77777777" w:rsidR="0005266F" w:rsidRPr="0039320C" w:rsidRDefault="0005266F" w:rsidP="005741EE">
            <w:pPr>
              <w:pStyle w:val="DMETW1444BIPOrganicNSR"/>
              <w:jc w:val="right"/>
              <w:rPr>
                <w:b/>
                <w:bCs/>
              </w:rPr>
            </w:pPr>
            <w:r w:rsidRPr="0039320C">
              <w:rPr>
                <w:b/>
                <w:bCs/>
              </w:rPr>
              <w:t>23</w:t>
            </w:r>
            <w:r>
              <w:rPr>
                <w:b/>
                <w:bCs/>
              </w:rPr>
              <w:t>,</w:t>
            </w:r>
            <w:r w:rsidRPr="0039320C">
              <w:rPr>
                <w:b/>
                <w:bCs/>
              </w:rPr>
              <w:t>6%</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EF77EF8" w14:textId="77777777" w:rsidR="0005266F" w:rsidRPr="0039320C" w:rsidRDefault="0005266F" w:rsidP="005741EE">
            <w:pPr>
              <w:pStyle w:val="DMETW1444BIPOrganicNSR"/>
              <w:jc w:val="right"/>
              <w:rPr>
                <w:b/>
                <w:bCs/>
              </w:rPr>
            </w:pPr>
            <w:r w:rsidRPr="0039320C">
              <w:rPr>
                <w:b/>
                <w:bCs/>
              </w:rPr>
              <w:t>16</w:t>
            </w:r>
            <w:r>
              <w:rPr>
                <w:b/>
                <w:bCs/>
              </w:rPr>
              <w:t>,</w:t>
            </w:r>
            <w:r w:rsidRPr="0039320C">
              <w:rPr>
                <w:b/>
                <w:bCs/>
              </w:rPr>
              <w:t>0%</w:t>
            </w:r>
          </w:p>
        </w:tc>
        <w:tc>
          <w:tcPr>
            <w:tcW w:w="1269"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7CEB9BF" w14:textId="77777777" w:rsidR="0005266F" w:rsidRDefault="0005266F" w:rsidP="005741EE">
            <w:pPr>
              <w:pStyle w:val="DMETW1444BIPOrganicNSR"/>
              <w:jc w:val="right"/>
              <w:rPr>
                <w:b/>
              </w:rPr>
            </w:pPr>
            <w:r w:rsidRPr="0039320C">
              <w:rPr>
                <w:b/>
              </w:rPr>
              <w:t>17</w:t>
            </w:r>
            <w:r>
              <w:rPr>
                <w:b/>
              </w:rPr>
              <w:t>,</w:t>
            </w:r>
            <w:r w:rsidRPr="0039320C">
              <w:rPr>
                <w:b/>
              </w:rPr>
              <w:t>8%</w:t>
            </w:r>
          </w:p>
        </w:tc>
      </w:tr>
    </w:tbl>
    <w:p w14:paraId="2D0B34C8" w14:textId="77777777" w:rsidR="0079443A" w:rsidRDefault="0079443A" w:rsidP="002F3372">
      <w:pPr>
        <w:spacing w:after="120"/>
        <w:jc w:val="both"/>
        <w:rPr>
          <w:rFonts w:ascii="Effra Corp" w:hAnsi="Effra Corp" w:cs="Arial"/>
          <w:b/>
          <w:bCs/>
          <w:color w:val="000000"/>
          <w:sz w:val="21"/>
          <w:szCs w:val="21"/>
          <w:lang w:val="el-GR" w:eastAsia="en-GB" w:bidi="en-GB"/>
        </w:rPr>
      </w:pPr>
    </w:p>
    <w:tbl>
      <w:tblPr>
        <w:tblW w:w="96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0"/>
        <w:gridCol w:w="1636"/>
        <w:gridCol w:w="1822"/>
        <w:gridCol w:w="1350"/>
        <w:gridCol w:w="1269"/>
      </w:tblGrid>
      <w:tr w:rsidR="0079443A" w:rsidRPr="0039320C" w14:paraId="7A4BDFF9" w14:textId="77777777" w:rsidTr="005741EE">
        <w:trPr>
          <w:trHeight w:hRule="exact" w:val="269"/>
        </w:trPr>
        <w:tc>
          <w:tcPr>
            <w:tcW w:w="3560" w:type="dxa"/>
            <w:tcBorders>
              <w:top w:val="nil"/>
              <w:left w:val="nil"/>
              <w:bottom w:val="nil"/>
              <w:right w:val="nil"/>
            </w:tcBorders>
            <w:tcMar>
              <w:top w:w="0" w:type="dxa"/>
              <w:left w:w="60" w:type="dxa"/>
              <w:bottom w:w="0" w:type="dxa"/>
              <w:right w:w="60" w:type="dxa"/>
            </w:tcMar>
            <w:vAlign w:val="bottom"/>
          </w:tcPr>
          <w:p w14:paraId="1B2601B4" w14:textId="77777777" w:rsidR="0079443A" w:rsidRDefault="0079443A" w:rsidP="005741EE">
            <w:pPr>
              <w:pStyle w:val="DMETW1444BIPOrganicNSRperUC"/>
            </w:pPr>
          </w:p>
        </w:tc>
        <w:tc>
          <w:tcPr>
            <w:tcW w:w="6077" w:type="dxa"/>
            <w:gridSpan w:val="4"/>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1C1C072C" w14:textId="77777777" w:rsidR="0079443A" w:rsidRPr="0039320C" w:rsidRDefault="0079443A" w:rsidP="005741EE">
            <w:pPr>
              <w:pStyle w:val="DMETW1444BIPOrganicNSRperUC"/>
              <w:jc w:val="center"/>
              <w:rPr>
                <w:b/>
              </w:rPr>
            </w:pPr>
            <w:r>
              <w:rPr>
                <w:b/>
              </w:rPr>
              <w:t>Α’ Εξάμηνο</w:t>
            </w:r>
            <w:r w:rsidRPr="0039320C">
              <w:rPr>
                <w:b/>
              </w:rPr>
              <w:t xml:space="preserve"> 2023</w:t>
            </w:r>
          </w:p>
        </w:tc>
      </w:tr>
      <w:tr w:rsidR="0079443A" w:rsidRPr="0039320C" w14:paraId="44B504C1" w14:textId="77777777" w:rsidTr="005741EE">
        <w:trPr>
          <w:trHeight w:hRule="exact" w:val="496"/>
        </w:trPr>
        <w:tc>
          <w:tcPr>
            <w:tcW w:w="3560" w:type="dxa"/>
            <w:tcBorders>
              <w:top w:val="nil"/>
              <w:left w:val="nil"/>
              <w:bottom w:val="nil"/>
              <w:right w:val="nil"/>
            </w:tcBorders>
            <w:tcMar>
              <w:top w:w="0" w:type="dxa"/>
              <w:left w:w="60" w:type="dxa"/>
              <w:bottom w:w="0" w:type="dxa"/>
              <w:right w:w="60" w:type="dxa"/>
            </w:tcMar>
            <w:vAlign w:val="bottom"/>
          </w:tcPr>
          <w:p w14:paraId="4BDC4E1D" w14:textId="77777777" w:rsidR="0079443A" w:rsidRPr="00012D5D" w:rsidRDefault="0079443A" w:rsidP="005741EE">
            <w:pPr>
              <w:pStyle w:val="DMETW1444BIPOrganicNSRperUC"/>
              <w:rPr>
                <w:b/>
              </w:rPr>
            </w:pPr>
            <w:r>
              <w:rPr>
                <w:b/>
              </w:rPr>
              <w:t>Καθαρά έσοδα από πωλήσεις ανά κιβώτιο</w:t>
            </w:r>
            <w:r w:rsidRPr="00012D5D">
              <w:rPr>
                <w:b/>
              </w:rPr>
              <w:t xml:space="preserve"> (€)</w:t>
            </w:r>
            <w:r w:rsidRPr="00012D5D">
              <w:rPr>
                <w:b/>
                <w:vertAlign w:val="superscript"/>
              </w:rPr>
              <w:t>1</w:t>
            </w:r>
          </w:p>
        </w:tc>
        <w:tc>
          <w:tcPr>
            <w:tcW w:w="1636"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5DAD95B6" w14:textId="77777777" w:rsidR="0079443A" w:rsidRPr="0039320C" w:rsidRDefault="0079443A" w:rsidP="005741EE">
            <w:pPr>
              <w:pStyle w:val="DMETW1444BIPOrganicNSRperUC"/>
              <w:jc w:val="right"/>
              <w:rPr>
                <w:b/>
              </w:rPr>
            </w:pPr>
            <w:r>
              <w:rPr>
                <w:b/>
              </w:rPr>
              <w:t>Αναπτυγμένες αγορές</w:t>
            </w:r>
          </w:p>
        </w:tc>
        <w:tc>
          <w:tcPr>
            <w:tcW w:w="1822"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67554586" w14:textId="77777777" w:rsidR="0079443A" w:rsidRPr="0039320C" w:rsidRDefault="0079443A" w:rsidP="005741EE">
            <w:pPr>
              <w:pStyle w:val="DMETW1444BIPOrganicNSRperUC"/>
              <w:jc w:val="right"/>
              <w:rPr>
                <w:b/>
              </w:rPr>
            </w:pPr>
            <w:r>
              <w:rPr>
                <w:b/>
              </w:rPr>
              <w:t>Αναπτυσσόμενες αγορές</w:t>
            </w:r>
          </w:p>
        </w:tc>
        <w:tc>
          <w:tcPr>
            <w:tcW w:w="135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4D5920C9" w14:textId="77777777" w:rsidR="0079443A" w:rsidRPr="0039320C" w:rsidRDefault="0079443A" w:rsidP="005741EE">
            <w:pPr>
              <w:pStyle w:val="DMETW1444BIPOrganicNSRperUC"/>
              <w:jc w:val="right"/>
              <w:rPr>
                <w:b/>
              </w:rPr>
            </w:pPr>
            <w:r>
              <w:rPr>
                <w:b/>
              </w:rPr>
              <w:t>Αναδυόμενες αγορές</w:t>
            </w:r>
          </w:p>
        </w:tc>
        <w:tc>
          <w:tcPr>
            <w:tcW w:w="1269"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6F4BA991" w14:textId="77777777" w:rsidR="0079443A" w:rsidRPr="0039320C" w:rsidRDefault="0079443A" w:rsidP="005741EE">
            <w:pPr>
              <w:pStyle w:val="DMETW1444BIPOrganicNSRperUC"/>
              <w:jc w:val="right"/>
              <w:rPr>
                <w:b/>
              </w:rPr>
            </w:pPr>
            <w:r>
              <w:rPr>
                <w:b/>
              </w:rPr>
              <w:t>Όμιλος</w:t>
            </w:r>
          </w:p>
        </w:tc>
      </w:tr>
      <w:tr w:rsidR="0079443A" w:rsidRPr="0039320C" w14:paraId="245D8037" w14:textId="77777777" w:rsidTr="005741EE">
        <w:trPr>
          <w:trHeight w:hRule="exact" w:val="269"/>
        </w:trPr>
        <w:tc>
          <w:tcPr>
            <w:tcW w:w="3560" w:type="dxa"/>
            <w:tcBorders>
              <w:top w:val="nil"/>
              <w:left w:val="nil"/>
              <w:bottom w:val="nil"/>
              <w:right w:val="nil"/>
            </w:tcBorders>
            <w:tcMar>
              <w:top w:w="0" w:type="dxa"/>
              <w:left w:w="60" w:type="dxa"/>
              <w:bottom w:w="0" w:type="dxa"/>
              <w:right w:w="60" w:type="dxa"/>
            </w:tcMar>
            <w:vAlign w:val="bottom"/>
          </w:tcPr>
          <w:p w14:paraId="6F843B4C" w14:textId="77777777" w:rsidR="0079443A" w:rsidRPr="00012D5D" w:rsidRDefault="0079443A" w:rsidP="005741EE">
            <w:pPr>
              <w:pStyle w:val="DMETW1444BIPOrganicNSRperUC"/>
            </w:pPr>
            <w:r w:rsidRPr="0039320C">
              <w:t xml:space="preserve">2022 </w:t>
            </w:r>
            <w:r>
              <w:t>δημοσιευμένα μεγέθη</w:t>
            </w:r>
          </w:p>
        </w:tc>
        <w:tc>
          <w:tcPr>
            <w:tcW w:w="1636" w:type="dxa"/>
            <w:tcBorders>
              <w:top w:val="nil"/>
              <w:left w:val="nil"/>
              <w:bottom w:val="nil"/>
              <w:right w:val="nil"/>
            </w:tcBorders>
            <w:tcMar>
              <w:top w:w="0" w:type="dxa"/>
              <w:left w:w="60" w:type="dxa"/>
              <w:bottom w:w="0" w:type="dxa"/>
              <w:right w:w="60" w:type="dxa"/>
            </w:tcMar>
            <w:vAlign w:val="bottom"/>
          </w:tcPr>
          <w:p w14:paraId="3EE3D4FC" w14:textId="77777777" w:rsidR="0079443A" w:rsidRPr="0039320C" w:rsidRDefault="0079443A" w:rsidP="005741EE">
            <w:pPr>
              <w:pStyle w:val="DMETW1444BIPOrganicNSRperUC"/>
              <w:jc w:val="right"/>
            </w:pPr>
            <w:r w:rsidRPr="0039320C">
              <w:t>4</w:t>
            </w:r>
            <w:r>
              <w:t>,</w:t>
            </w:r>
            <w:r w:rsidRPr="0039320C">
              <w:t>53</w:t>
            </w:r>
          </w:p>
        </w:tc>
        <w:tc>
          <w:tcPr>
            <w:tcW w:w="1822" w:type="dxa"/>
            <w:tcBorders>
              <w:top w:val="nil"/>
              <w:left w:val="nil"/>
              <w:bottom w:val="nil"/>
              <w:right w:val="nil"/>
            </w:tcBorders>
            <w:tcMar>
              <w:top w:w="0" w:type="dxa"/>
              <w:left w:w="60" w:type="dxa"/>
              <w:bottom w:w="0" w:type="dxa"/>
              <w:right w:w="60" w:type="dxa"/>
            </w:tcMar>
            <w:vAlign w:val="bottom"/>
          </w:tcPr>
          <w:p w14:paraId="456EA37C" w14:textId="77777777" w:rsidR="0079443A" w:rsidRPr="0039320C" w:rsidRDefault="0079443A" w:rsidP="005741EE">
            <w:pPr>
              <w:pStyle w:val="DMETW1444BIPOrganicNSRperUC"/>
              <w:jc w:val="right"/>
            </w:pPr>
            <w:r w:rsidRPr="0039320C">
              <w:t>3</w:t>
            </w:r>
            <w:r>
              <w:t>,</w:t>
            </w:r>
            <w:r w:rsidRPr="0039320C">
              <w:t>44</w:t>
            </w:r>
          </w:p>
        </w:tc>
        <w:tc>
          <w:tcPr>
            <w:tcW w:w="1350" w:type="dxa"/>
            <w:tcBorders>
              <w:top w:val="nil"/>
              <w:left w:val="nil"/>
              <w:bottom w:val="nil"/>
              <w:right w:val="nil"/>
            </w:tcBorders>
            <w:tcMar>
              <w:top w:w="0" w:type="dxa"/>
              <w:left w:w="60" w:type="dxa"/>
              <w:bottom w:w="0" w:type="dxa"/>
              <w:right w:w="60" w:type="dxa"/>
            </w:tcMar>
            <w:vAlign w:val="bottom"/>
          </w:tcPr>
          <w:p w14:paraId="4082A104" w14:textId="77777777" w:rsidR="0079443A" w:rsidRPr="0039320C" w:rsidRDefault="0079443A" w:rsidP="005741EE">
            <w:pPr>
              <w:pStyle w:val="DMETW1444BIPOrganicNSRperUC"/>
              <w:jc w:val="right"/>
            </w:pPr>
            <w:r w:rsidRPr="0039320C">
              <w:t>2</w:t>
            </w:r>
            <w:r>
              <w:t>,</w:t>
            </w:r>
            <w:r w:rsidRPr="0039320C">
              <w:t>56</w:t>
            </w:r>
          </w:p>
        </w:tc>
        <w:tc>
          <w:tcPr>
            <w:tcW w:w="1269" w:type="dxa"/>
            <w:tcBorders>
              <w:top w:val="nil"/>
              <w:left w:val="nil"/>
              <w:bottom w:val="nil"/>
              <w:right w:val="nil"/>
            </w:tcBorders>
            <w:tcMar>
              <w:top w:w="0" w:type="dxa"/>
              <w:left w:w="60" w:type="dxa"/>
              <w:bottom w:w="0" w:type="dxa"/>
              <w:right w:w="60" w:type="dxa"/>
            </w:tcMar>
            <w:vAlign w:val="bottom"/>
          </w:tcPr>
          <w:p w14:paraId="6E67EF8A" w14:textId="77777777" w:rsidR="0079443A" w:rsidRPr="0039320C" w:rsidRDefault="0079443A" w:rsidP="005741EE">
            <w:pPr>
              <w:pStyle w:val="DMETW1444BIPOrganicNSRperUC"/>
              <w:jc w:val="right"/>
              <w:rPr>
                <w:b/>
              </w:rPr>
            </w:pPr>
            <w:r w:rsidRPr="0039320C">
              <w:rPr>
                <w:b/>
              </w:rPr>
              <w:t>3</w:t>
            </w:r>
            <w:r>
              <w:rPr>
                <w:b/>
              </w:rPr>
              <w:t>,</w:t>
            </w:r>
            <w:r w:rsidRPr="0039320C">
              <w:rPr>
                <w:b/>
              </w:rPr>
              <w:t>16</w:t>
            </w:r>
          </w:p>
        </w:tc>
      </w:tr>
      <w:tr w:rsidR="0079443A" w:rsidRPr="0039320C" w14:paraId="35814767" w14:textId="77777777" w:rsidTr="005741EE">
        <w:trPr>
          <w:trHeight w:hRule="exact" w:val="269"/>
        </w:trPr>
        <w:tc>
          <w:tcPr>
            <w:tcW w:w="3560" w:type="dxa"/>
            <w:tcBorders>
              <w:top w:val="nil"/>
              <w:left w:val="nil"/>
              <w:bottom w:val="nil"/>
              <w:right w:val="nil"/>
            </w:tcBorders>
            <w:tcMar>
              <w:top w:w="0" w:type="dxa"/>
              <w:left w:w="60" w:type="dxa"/>
              <w:bottom w:w="0" w:type="dxa"/>
              <w:right w:w="60" w:type="dxa"/>
            </w:tcMar>
            <w:vAlign w:val="bottom"/>
          </w:tcPr>
          <w:p w14:paraId="320C73DB" w14:textId="77777777" w:rsidR="0079443A" w:rsidRPr="00012D5D" w:rsidRDefault="0079443A" w:rsidP="005741EE">
            <w:pPr>
              <w:pStyle w:val="DMETW1444BIPOrganicNSRperUC"/>
            </w:pPr>
            <w:r>
              <w:t>Συναλλαγματική επίδραση</w:t>
            </w:r>
          </w:p>
        </w:tc>
        <w:tc>
          <w:tcPr>
            <w:tcW w:w="1636" w:type="dxa"/>
            <w:tcBorders>
              <w:top w:val="nil"/>
              <w:left w:val="nil"/>
              <w:bottom w:val="nil"/>
              <w:right w:val="nil"/>
            </w:tcBorders>
            <w:tcMar>
              <w:top w:w="0" w:type="dxa"/>
              <w:left w:w="60" w:type="dxa"/>
              <w:bottom w:w="0" w:type="dxa"/>
              <w:right w:w="60" w:type="dxa"/>
            </w:tcMar>
            <w:vAlign w:val="bottom"/>
          </w:tcPr>
          <w:p w14:paraId="22C5630A" w14:textId="77777777" w:rsidR="0079443A" w:rsidRPr="0039320C" w:rsidRDefault="0079443A" w:rsidP="005741EE">
            <w:pPr>
              <w:pStyle w:val="DMETW1444BIPOrganicNSRperUC"/>
              <w:jc w:val="right"/>
            </w:pPr>
            <w:r w:rsidRPr="0039320C">
              <w:t>0</w:t>
            </w:r>
            <w:r>
              <w:t>,</w:t>
            </w:r>
            <w:r w:rsidRPr="0039320C">
              <w:t>02</w:t>
            </w:r>
          </w:p>
        </w:tc>
        <w:tc>
          <w:tcPr>
            <w:tcW w:w="1822" w:type="dxa"/>
            <w:tcBorders>
              <w:top w:val="nil"/>
              <w:left w:val="nil"/>
              <w:bottom w:val="nil"/>
              <w:right w:val="nil"/>
            </w:tcBorders>
            <w:tcMar>
              <w:top w:w="0" w:type="dxa"/>
              <w:left w:w="60" w:type="dxa"/>
              <w:bottom w:w="0" w:type="dxa"/>
              <w:right w:w="60" w:type="dxa"/>
            </w:tcMar>
            <w:vAlign w:val="bottom"/>
          </w:tcPr>
          <w:p w14:paraId="09753F3E" w14:textId="77777777" w:rsidR="0079443A" w:rsidRPr="0039320C" w:rsidRDefault="0079443A" w:rsidP="005741EE">
            <w:pPr>
              <w:pStyle w:val="DMETW1444BIPOrganicNSRperUC"/>
              <w:jc w:val="right"/>
            </w:pPr>
            <w:r w:rsidRPr="0039320C">
              <w:t>0</w:t>
            </w:r>
            <w:r>
              <w:t>,</w:t>
            </w:r>
            <w:r w:rsidRPr="0039320C">
              <w:t>03</w:t>
            </w:r>
          </w:p>
        </w:tc>
        <w:tc>
          <w:tcPr>
            <w:tcW w:w="1350" w:type="dxa"/>
            <w:tcBorders>
              <w:top w:val="nil"/>
              <w:left w:val="nil"/>
              <w:bottom w:val="nil"/>
              <w:right w:val="nil"/>
            </w:tcBorders>
            <w:tcMar>
              <w:top w:w="0" w:type="dxa"/>
              <w:left w:w="60" w:type="dxa"/>
              <w:bottom w:w="0" w:type="dxa"/>
              <w:right w:w="60" w:type="dxa"/>
            </w:tcMar>
            <w:vAlign w:val="bottom"/>
          </w:tcPr>
          <w:p w14:paraId="7207E15F" w14:textId="77777777" w:rsidR="0079443A" w:rsidRPr="0039320C" w:rsidRDefault="0079443A" w:rsidP="005741EE">
            <w:pPr>
              <w:pStyle w:val="DMETW1444BIPOrganicNSRperUC"/>
              <w:jc w:val="right"/>
            </w:pPr>
            <w:r w:rsidRPr="0039320C">
              <w:t>-0</w:t>
            </w:r>
            <w:r>
              <w:t>,</w:t>
            </w:r>
            <w:r w:rsidRPr="0039320C">
              <w:t>24</w:t>
            </w:r>
          </w:p>
        </w:tc>
        <w:tc>
          <w:tcPr>
            <w:tcW w:w="1269" w:type="dxa"/>
            <w:tcBorders>
              <w:top w:val="nil"/>
              <w:left w:val="nil"/>
              <w:bottom w:val="nil"/>
              <w:right w:val="nil"/>
            </w:tcBorders>
            <w:tcMar>
              <w:top w:w="0" w:type="dxa"/>
              <w:left w:w="60" w:type="dxa"/>
              <w:bottom w:w="0" w:type="dxa"/>
              <w:right w:w="60" w:type="dxa"/>
            </w:tcMar>
            <w:vAlign w:val="bottom"/>
          </w:tcPr>
          <w:p w14:paraId="335DEE07" w14:textId="77777777" w:rsidR="0079443A" w:rsidRPr="0039320C" w:rsidRDefault="0079443A" w:rsidP="005741EE">
            <w:pPr>
              <w:pStyle w:val="DMETW1444BIPOrganicNSRperUC"/>
              <w:jc w:val="right"/>
              <w:rPr>
                <w:b/>
              </w:rPr>
            </w:pPr>
            <w:r w:rsidRPr="0039320C">
              <w:rPr>
                <w:b/>
              </w:rPr>
              <w:t>-0</w:t>
            </w:r>
            <w:r>
              <w:rPr>
                <w:b/>
              </w:rPr>
              <w:t>,</w:t>
            </w:r>
            <w:r w:rsidRPr="0039320C">
              <w:rPr>
                <w:b/>
              </w:rPr>
              <w:t>13</w:t>
            </w:r>
          </w:p>
        </w:tc>
      </w:tr>
      <w:tr w:rsidR="0079443A" w:rsidRPr="0039320C" w14:paraId="78BC8291" w14:textId="77777777" w:rsidTr="005741EE">
        <w:trPr>
          <w:trHeight w:hRule="exact" w:val="269"/>
        </w:trPr>
        <w:tc>
          <w:tcPr>
            <w:tcW w:w="3560" w:type="dxa"/>
            <w:tcBorders>
              <w:top w:val="nil"/>
              <w:left w:val="nil"/>
              <w:bottom w:val="nil"/>
              <w:right w:val="nil"/>
            </w:tcBorders>
            <w:tcMar>
              <w:top w:w="0" w:type="dxa"/>
              <w:left w:w="60" w:type="dxa"/>
              <w:bottom w:w="0" w:type="dxa"/>
              <w:right w:w="60" w:type="dxa"/>
            </w:tcMar>
            <w:vAlign w:val="bottom"/>
          </w:tcPr>
          <w:p w14:paraId="3B9D117C" w14:textId="77777777" w:rsidR="0079443A" w:rsidRPr="00012D5D" w:rsidRDefault="0079443A" w:rsidP="005741EE">
            <w:pPr>
              <w:pStyle w:val="DMETW1444BIPOrganicNSRperUC"/>
            </w:pPr>
            <w:r w:rsidRPr="0039320C">
              <w:t xml:space="preserve">2022 </w:t>
            </w:r>
            <w:r>
              <w:t>προσαρμοσμένα μεγέθη</w:t>
            </w:r>
          </w:p>
        </w:tc>
        <w:tc>
          <w:tcPr>
            <w:tcW w:w="1636" w:type="dxa"/>
            <w:tcBorders>
              <w:top w:val="nil"/>
              <w:left w:val="nil"/>
              <w:bottom w:val="nil"/>
              <w:right w:val="nil"/>
            </w:tcBorders>
            <w:tcMar>
              <w:top w:w="0" w:type="dxa"/>
              <w:left w:w="60" w:type="dxa"/>
              <w:bottom w:w="0" w:type="dxa"/>
              <w:right w:w="60" w:type="dxa"/>
            </w:tcMar>
            <w:vAlign w:val="bottom"/>
          </w:tcPr>
          <w:p w14:paraId="13B49E70" w14:textId="77777777" w:rsidR="0079443A" w:rsidRPr="0039320C" w:rsidRDefault="0079443A" w:rsidP="005741EE">
            <w:pPr>
              <w:pStyle w:val="DMETW1444BIPOrganicNSRperUC"/>
              <w:jc w:val="right"/>
              <w:rPr>
                <w:b/>
              </w:rPr>
            </w:pPr>
            <w:r w:rsidRPr="0039320C">
              <w:rPr>
                <w:b/>
              </w:rPr>
              <w:t>4</w:t>
            </w:r>
            <w:r>
              <w:rPr>
                <w:b/>
              </w:rPr>
              <w:t>,</w:t>
            </w:r>
            <w:r w:rsidRPr="0039320C">
              <w:rPr>
                <w:b/>
              </w:rPr>
              <w:t>55</w:t>
            </w:r>
          </w:p>
        </w:tc>
        <w:tc>
          <w:tcPr>
            <w:tcW w:w="1822" w:type="dxa"/>
            <w:tcBorders>
              <w:top w:val="nil"/>
              <w:left w:val="nil"/>
              <w:bottom w:val="nil"/>
              <w:right w:val="nil"/>
            </w:tcBorders>
            <w:tcMar>
              <w:top w:w="0" w:type="dxa"/>
              <w:left w:w="60" w:type="dxa"/>
              <w:bottom w:w="0" w:type="dxa"/>
              <w:right w:w="60" w:type="dxa"/>
            </w:tcMar>
            <w:vAlign w:val="bottom"/>
          </w:tcPr>
          <w:p w14:paraId="132EE0BE" w14:textId="77777777" w:rsidR="0079443A" w:rsidRPr="0039320C" w:rsidRDefault="0079443A" w:rsidP="005741EE">
            <w:pPr>
              <w:pStyle w:val="DMETW1444BIPOrganicNSRperUC"/>
              <w:jc w:val="right"/>
              <w:rPr>
                <w:b/>
              </w:rPr>
            </w:pPr>
            <w:r w:rsidRPr="0039320C">
              <w:rPr>
                <w:b/>
              </w:rPr>
              <w:t>3</w:t>
            </w:r>
            <w:r>
              <w:rPr>
                <w:b/>
              </w:rPr>
              <w:t>,</w:t>
            </w:r>
            <w:r w:rsidRPr="0039320C">
              <w:rPr>
                <w:b/>
              </w:rPr>
              <w:t>46</w:t>
            </w:r>
          </w:p>
        </w:tc>
        <w:tc>
          <w:tcPr>
            <w:tcW w:w="1350" w:type="dxa"/>
            <w:tcBorders>
              <w:top w:val="nil"/>
              <w:left w:val="nil"/>
              <w:bottom w:val="nil"/>
              <w:right w:val="nil"/>
            </w:tcBorders>
            <w:tcMar>
              <w:top w:w="0" w:type="dxa"/>
              <w:left w:w="60" w:type="dxa"/>
              <w:bottom w:w="0" w:type="dxa"/>
              <w:right w:w="60" w:type="dxa"/>
            </w:tcMar>
            <w:vAlign w:val="bottom"/>
          </w:tcPr>
          <w:p w14:paraId="08709964" w14:textId="77777777" w:rsidR="0079443A" w:rsidRPr="0039320C" w:rsidRDefault="0079443A" w:rsidP="005741EE">
            <w:pPr>
              <w:pStyle w:val="DMETW1444BIPOrganicNSRperUC"/>
              <w:jc w:val="right"/>
              <w:rPr>
                <w:b/>
              </w:rPr>
            </w:pPr>
            <w:r w:rsidRPr="0039320C">
              <w:rPr>
                <w:b/>
              </w:rPr>
              <w:t>2</w:t>
            </w:r>
            <w:r>
              <w:rPr>
                <w:b/>
              </w:rPr>
              <w:t>,</w:t>
            </w:r>
            <w:r w:rsidRPr="0039320C">
              <w:rPr>
                <w:b/>
              </w:rPr>
              <w:t>32</w:t>
            </w:r>
          </w:p>
        </w:tc>
        <w:tc>
          <w:tcPr>
            <w:tcW w:w="1269" w:type="dxa"/>
            <w:tcBorders>
              <w:top w:val="nil"/>
              <w:left w:val="nil"/>
              <w:bottom w:val="nil"/>
              <w:right w:val="nil"/>
            </w:tcBorders>
            <w:tcMar>
              <w:top w:w="0" w:type="dxa"/>
              <w:left w:w="60" w:type="dxa"/>
              <w:bottom w:w="0" w:type="dxa"/>
              <w:right w:w="60" w:type="dxa"/>
            </w:tcMar>
            <w:vAlign w:val="bottom"/>
          </w:tcPr>
          <w:p w14:paraId="62B945ED" w14:textId="77777777" w:rsidR="0079443A" w:rsidRPr="0039320C" w:rsidRDefault="0079443A" w:rsidP="005741EE">
            <w:pPr>
              <w:pStyle w:val="DMETW1444BIPOrganicNSRperUC"/>
              <w:jc w:val="right"/>
              <w:rPr>
                <w:b/>
              </w:rPr>
            </w:pPr>
            <w:r w:rsidRPr="0039320C">
              <w:rPr>
                <w:b/>
              </w:rPr>
              <w:t>3</w:t>
            </w:r>
            <w:r>
              <w:rPr>
                <w:b/>
              </w:rPr>
              <w:t>,</w:t>
            </w:r>
            <w:r w:rsidRPr="0039320C">
              <w:rPr>
                <w:b/>
              </w:rPr>
              <w:t>03</w:t>
            </w:r>
          </w:p>
        </w:tc>
      </w:tr>
      <w:tr w:rsidR="0079443A" w:rsidRPr="0039320C" w14:paraId="6D9B9618" w14:textId="77777777" w:rsidTr="005741EE">
        <w:trPr>
          <w:trHeight w:hRule="exact" w:val="269"/>
        </w:trPr>
        <w:tc>
          <w:tcPr>
            <w:tcW w:w="3560" w:type="dxa"/>
            <w:tcBorders>
              <w:top w:val="nil"/>
              <w:left w:val="nil"/>
              <w:bottom w:val="nil"/>
              <w:right w:val="nil"/>
            </w:tcBorders>
            <w:tcMar>
              <w:top w:w="0" w:type="dxa"/>
              <w:left w:w="60" w:type="dxa"/>
              <w:bottom w:w="0" w:type="dxa"/>
              <w:right w:w="60" w:type="dxa"/>
            </w:tcMar>
            <w:vAlign w:val="bottom"/>
          </w:tcPr>
          <w:p w14:paraId="72E9DCF9" w14:textId="77777777" w:rsidR="0079443A" w:rsidRPr="00012D5D" w:rsidRDefault="0079443A" w:rsidP="005741EE">
            <w:pPr>
              <w:pStyle w:val="DMETW1444BIPOrganicNSRperUC"/>
            </w:pPr>
            <w:r>
              <w:t>Επίδραση περιοχής ενοποίησης</w:t>
            </w:r>
          </w:p>
        </w:tc>
        <w:tc>
          <w:tcPr>
            <w:tcW w:w="1636" w:type="dxa"/>
            <w:tcBorders>
              <w:top w:val="nil"/>
              <w:left w:val="nil"/>
              <w:bottom w:val="nil"/>
              <w:right w:val="nil"/>
            </w:tcBorders>
            <w:tcMar>
              <w:top w:w="0" w:type="dxa"/>
              <w:left w:w="60" w:type="dxa"/>
              <w:bottom w:w="0" w:type="dxa"/>
              <w:right w:w="60" w:type="dxa"/>
            </w:tcMar>
            <w:vAlign w:val="bottom"/>
          </w:tcPr>
          <w:p w14:paraId="10CF36AB" w14:textId="77777777" w:rsidR="0079443A" w:rsidRPr="0039320C" w:rsidRDefault="0079443A" w:rsidP="005741EE">
            <w:pPr>
              <w:pStyle w:val="DMETW1444BIPOrganicNSRperUC"/>
              <w:jc w:val="right"/>
            </w:pPr>
            <w:r w:rsidRPr="0039320C">
              <w:t>—</w:t>
            </w:r>
          </w:p>
        </w:tc>
        <w:tc>
          <w:tcPr>
            <w:tcW w:w="1822" w:type="dxa"/>
            <w:tcBorders>
              <w:top w:val="nil"/>
              <w:left w:val="nil"/>
              <w:bottom w:val="nil"/>
              <w:right w:val="nil"/>
            </w:tcBorders>
            <w:tcMar>
              <w:top w:w="0" w:type="dxa"/>
              <w:left w:w="60" w:type="dxa"/>
              <w:bottom w:w="0" w:type="dxa"/>
              <w:right w:w="60" w:type="dxa"/>
            </w:tcMar>
            <w:vAlign w:val="bottom"/>
          </w:tcPr>
          <w:p w14:paraId="7870FB7C" w14:textId="77777777" w:rsidR="0079443A" w:rsidRPr="0039320C" w:rsidRDefault="0079443A" w:rsidP="005741EE">
            <w:pPr>
              <w:pStyle w:val="DMETW1444BIPOrganicNSRperUC"/>
              <w:jc w:val="right"/>
            </w:pPr>
            <w:r w:rsidRPr="0039320C">
              <w:t>—</w:t>
            </w:r>
          </w:p>
        </w:tc>
        <w:tc>
          <w:tcPr>
            <w:tcW w:w="1350" w:type="dxa"/>
            <w:tcBorders>
              <w:top w:val="nil"/>
              <w:left w:val="nil"/>
              <w:bottom w:val="nil"/>
              <w:right w:val="nil"/>
            </w:tcBorders>
            <w:tcMar>
              <w:top w:w="0" w:type="dxa"/>
              <w:left w:w="60" w:type="dxa"/>
              <w:bottom w:w="0" w:type="dxa"/>
              <w:right w:w="60" w:type="dxa"/>
            </w:tcMar>
            <w:vAlign w:val="bottom"/>
          </w:tcPr>
          <w:p w14:paraId="216CBB2F" w14:textId="77777777" w:rsidR="0079443A" w:rsidRPr="0039320C" w:rsidRDefault="0079443A" w:rsidP="005741EE">
            <w:pPr>
              <w:pStyle w:val="DMETW1444BIPOrganicNSRperUC"/>
              <w:jc w:val="right"/>
            </w:pPr>
            <w:r w:rsidRPr="0039320C">
              <w:t>0</w:t>
            </w:r>
            <w:r>
              <w:t>,</w:t>
            </w:r>
            <w:r w:rsidRPr="0039320C">
              <w:t>10</w:t>
            </w:r>
          </w:p>
        </w:tc>
        <w:tc>
          <w:tcPr>
            <w:tcW w:w="1269" w:type="dxa"/>
            <w:tcBorders>
              <w:top w:val="nil"/>
              <w:left w:val="nil"/>
              <w:bottom w:val="nil"/>
              <w:right w:val="nil"/>
            </w:tcBorders>
            <w:tcMar>
              <w:top w:w="0" w:type="dxa"/>
              <w:left w:w="60" w:type="dxa"/>
              <w:bottom w:w="0" w:type="dxa"/>
              <w:right w:w="60" w:type="dxa"/>
            </w:tcMar>
            <w:vAlign w:val="bottom"/>
          </w:tcPr>
          <w:p w14:paraId="6355CCB8" w14:textId="77777777" w:rsidR="0079443A" w:rsidRPr="0039320C" w:rsidRDefault="0079443A" w:rsidP="005741EE">
            <w:pPr>
              <w:pStyle w:val="DMETW1444BIPOrganicNSRperUC"/>
              <w:jc w:val="right"/>
              <w:rPr>
                <w:b/>
              </w:rPr>
            </w:pPr>
            <w:r w:rsidRPr="0039320C">
              <w:rPr>
                <w:b/>
              </w:rPr>
              <w:t>0</w:t>
            </w:r>
            <w:r>
              <w:rPr>
                <w:b/>
              </w:rPr>
              <w:t>,</w:t>
            </w:r>
            <w:r w:rsidRPr="0039320C">
              <w:rPr>
                <w:b/>
              </w:rPr>
              <w:t>02</w:t>
            </w:r>
          </w:p>
        </w:tc>
      </w:tr>
      <w:tr w:rsidR="0079443A" w:rsidRPr="0039320C" w14:paraId="4C1FC45A" w14:textId="77777777" w:rsidTr="005741EE">
        <w:trPr>
          <w:trHeight w:hRule="exact" w:val="269"/>
        </w:trPr>
        <w:tc>
          <w:tcPr>
            <w:tcW w:w="3560" w:type="dxa"/>
            <w:tcBorders>
              <w:top w:val="nil"/>
              <w:left w:val="nil"/>
              <w:bottom w:val="nil"/>
              <w:right w:val="nil"/>
            </w:tcBorders>
            <w:tcMar>
              <w:top w:w="0" w:type="dxa"/>
              <w:left w:w="60" w:type="dxa"/>
              <w:bottom w:w="0" w:type="dxa"/>
              <w:right w:w="60" w:type="dxa"/>
            </w:tcMar>
            <w:vAlign w:val="bottom"/>
          </w:tcPr>
          <w:p w14:paraId="04D9FC1A" w14:textId="77777777" w:rsidR="0079443A" w:rsidRPr="0039320C" w:rsidRDefault="0079443A" w:rsidP="005741EE">
            <w:pPr>
              <w:pStyle w:val="DMETW1444BIPOrganicNSRperUC"/>
            </w:pPr>
            <w:r>
              <w:t>Οργανική μεταβολή</w:t>
            </w:r>
            <w:r w:rsidRPr="0039320C">
              <w:t xml:space="preserve"> </w:t>
            </w:r>
          </w:p>
        </w:tc>
        <w:tc>
          <w:tcPr>
            <w:tcW w:w="1636" w:type="dxa"/>
            <w:tcBorders>
              <w:top w:val="nil"/>
              <w:left w:val="nil"/>
              <w:bottom w:val="single" w:sz="4" w:space="0" w:color="000000"/>
              <w:right w:val="nil"/>
            </w:tcBorders>
            <w:tcMar>
              <w:top w:w="0" w:type="dxa"/>
              <w:left w:w="60" w:type="dxa"/>
              <w:bottom w:w="0" w:type="dxa"/>
              <w:right w:w="60" w:type="dxa"/>
            </w:tcMar>
            <w:vAlign w:val="bottom"/>
          </w:tcPr>
          <w:p w14:paraId="39A91BC8" w14:textId="77777777" w:rsidR="0079443A" w:rsidRPr="0039320C" w:rsidRDefault="0079443A" w:rsidP="005741EE">
            <w:pPr>
              <w:pStyle w:val="DMETW1444BIPOrganicNSRperUC"/>
              <w:jc w:val="right"/>
            </w:pPr>
            <w:r w:rsidRPr="0039320C">
              <w:t>0</w:t>
            </w:r>
            <w:r>
              <w:t>,</w:t>
            </w:r>
            <w:r w:rsidRPr="0039320C">
              <w:t>76</w:t>
            </w:r>
          </w:p>
        </w:tc>
        <w:tc>
          <w:tcPr>
            <w:tcW w:w="1822" w:type="dxa"/>
            <w:tcBorders>
              <w:top w:val="nil"/>
              <w:left w:val="nil"/>
              <w:bottom w:val="single" w:sz="4" w:space="0" w:color="000000"/>
              <w:right w:val="nil"/>
            </w:tcBorders>
            <w:tcMar>
              <w:top w:w="0" w:type="dxa"/>
              <w:left w:w="60" w:type="dxa"/>
              <w:bottom w:w="0" w:type="dxa"/>
              <w:right w:w="60" w:type="dxa"/>
            </w:tcMar>
            <w:vAlign w:val="bottom"/>
          </w:tcPr>
          <w:p w14:paraId="279B9330" w14:textId="77777777" w:rsidR="0079443A" w:rsidRPr="0039320C" w:rsidRDefault="0079443A" w:rsidP="005741EE">
            <w:pPr>
              <w:pStyle w:val="DMETW1444BIPOrganicNSRperUC"/>
              <w:jc w:val="right"/>
            </w:pPr>
            <w:r w:rsidRPr="0039320C">
              <w:t>0</w:t>
            </w:r>
            <w:r>
              <w:t>,</w:t>
            </w:r>
            <w:r w:rsidRPr="0039320C">
              <w:t>87</w:t>
            </w:r>
          </w:p>
        </w:tc>
        <w:tc>
          <w:tcPr>
            <w:tcW w:w="1350" w:type="dxa"/>
            <w:tcBorders>
              <w:top w:val="nil"/>
              <w:left w:val="nil"/>
              <w:bottom w:val="single" w:sz="4" w:space="0" w:color="000000"/>
              <w:right w:val="nil"/>
            </w:tcBorders>
            <w:tcMar>
              <w:top w:w="0" w:type="dxa"/>
              <w:left w:w="60" w:type="dxa"/>
              <w:bottom w:w="0" w:type="dxa"/>
              <w:right w:w="60" w:type="dxa"/>
            </w:tcMar>
            <w:vAlign w:val="bottom"/>
          </w:tcPr>
          <w:p w14:paraId="166A4F83" w14:textId="77777777" w:rsidR="0079443A" w:rsidRPr="0039320C" w:rsidRDefault="0079443A" w:rsidP="005741EE">
            <w:pPr>
              <w:pStyle w:val="DMETW1444BIPOrganicNSRperUC"/>
              <w:jc w:val="right"/>
            </w:pPr>
            <w:r w:rsidRPr="0039320C">
              <w:t>0</w:t>
            </w:r>
            <w:r>
              <w:t>,</w:t>
            </w:r>
            <w:r w:rsidRPr="0039320C">
              <w:t>41</w:t>
            </w:r>
          </w:p>
        </w:tc>
        <w:tc>
          <w:tcPr>
            <w:tcW w:w="1269" w:type="dxa"/>
            <w:tcBorders>
              <w:top w:val="nil"/>
              <w:left w:val="nil"/>
              <w:bottom w:val="single" w:sz="4" w:space="0" w:color="000000"/>
              <w:right w:val="nil"/>
            </w:tcBorders>
            <w:tcMar>
              <w:top w:w="0" w:type="dxa"/>
              <w:left w:w="60" w:type="dxa"/>
              <w:bottom w:w="0" w:type="dxa"/>
              <w:right w:w="60" w:type="dxa"/>
            </w:tcMar>
            <w:vAlign w:val="bottom"/>
          </w:tcPr>
          <w:p w14:paraId="07791B7A" w14:textId="77777777" w:rsidR="0079443A" w:rsidRPr="0039320C" w:rsidRDefault="0079443A" w:rsidP="005741EE">
            <w:pPr>
              <w:pStyle w:val="DMETW1444BIPOrganicNSRperUC"/>
              <w:jc w:val="right"/>
              <w:rPr>
                <w:b/>
              </w:rPr>
            </w:pPr>
            <w:r w:rsidRPr="0039320C">
              <w:rPr>
                <w:b/>
              </w:rPr>
              <w:t>0</w:t>
            </w:r>
            <w:r>
              <w:rPr>
                <w:b/>
              </w:rPr>
              <w:t>,</w:t>
            </w:r>
            <w:r w:rsidRPr="0039320C">
              <w:rPr>
                <w:b/>
              </w:rPr>
              <w:t>58</w:t>
            </w:r>
          </w:p>
        </w:tc>
      </w:tr>
      <w:tr w:rsidR="0079443A" w:rsidRPr="0039320C" w14:paraId="06035917" w14:textId="77777777" w:rsidTr="005741EE">
        <w:trPr>
          <w:trHeight w:hRule="exact" w:val="269"/>
        </w:trPr>
        <w:tc>
          <w:tcPr>
            <w:tcW w:w="3560" w:type="dxa"/>
            <w:tcBorders>
              <w:top w:val="nil"/>
              <w:left w:val="nil"/>
              <w:bottom w:val="nil"/>
              <w:right w:val="nil"/>
            </w:tcBorders>
            <w:tcMar>
              <w:top w:w="0" w:type="dxa"/>
              <w:left w:w="60" w:type="dxa"/>
              <w:bottom w:w="0" w:type="dxa"/>
              <w:right w:w="60" w:type="dxa"/>
            </w:tcMar>
            <w:vAlign w:val="bottom"/>
          </w:tcPr>
          <w:p w14:paraId="79BC90E6" w14:textId="77777777" w:rsidR="0079443A" w:rsidRPr="00012D5D" w:rsidRDefault="0079443A" w:rsidP="005741EE">
            <w:pPr>
              <w:pStyle w:val="DMETW1444BIPOrganicNSRperUC"/>
              <w:rPr>
                <w:b/>
              </w:rPr>
            </w:pPr>
            <w:r w:rsidRPr="0039320C">
              <w:rPr>
                <w:b/>
              </w:rPr>
              <w:t xml:space="preserve">2023 </w:t>
            </w:r>
            <w:r>
              <w:rPr>
                <w:b/>
              </w:rPr>
              <w:t>δημοσιευμένα μεγέθη</w:t>
            </w:r>
          </w:p>
        </w:tc>
        <w:tc>
          <w:tcPr>
            <w:tcW w:w="1636"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20FD073" w14:textId="77777777" w:rsidR="0079443A" w:rsidRPr="0039320C" w:rsidRDefault="0079443A" w:rsidP="005741EE">
            <w:pPr>
              <w:pStyle w:val="DMETW1444BIPOrganicNSRperUC"/>
              <w:jc w:val="right"/>
              <w:rPr>
                <w:b/>
              </w:rPr>
            </w:pPr>
            <w:r w:rsidRPr="0039320C">
              <w:rPr>
                <w:b/>
              </w:rPr>
              <w:t>5</w:t>
            </w:r>
            <w:r>
              <w:rPr>
                <w:b/>
              </w:rPr>
              <w:t>,</w:t>
            </w:r>
            <w:r w:rsidRPr="0039320C">
              <w:rPr>
                <w:b/>
              </w:rPr>
              <w:t>31</w:t>
            </w:r>
          </w:p>
        </w:tc>
        <w:tc>
          <w:tcPr>
            <w:tcW w:w="1822"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3BCA039" w14:textId="77777777" w:rsidR="0079443A" w:rsidRPr="0039320C" w:rsidRDefault="0079443A" w:rsidP="005741EE">
            <w:pPr>
              <w:pStyle w:val="DMETW1444BIPOrganicNSRperUC"/>
              <w:jc w:val="right"/>
              <w:rPr>
                <w:b/>
              </w:rPr>
            </w:pPr>
            <w:r w:rsidRPr="0039320C">
              <w:rPr>
                <w:b/>
              </w:rPr>
              <w:t>4</w:t>
            </w:r>
            <w:r>
              <w:rPr>
                <w:b/>
              </w:rPr>
              <w:t>,</w:t>
            </w:r>
            <w:r w:rsidRPr="0039320C">
              <w:rPr>
                <w:b/>
              </w:rPr>
              <w:t>33</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65B7962" w14:textId="77777777" w:rsidR="0079443A" w:rsidRPr="0039320C" w:rsidRDefault="0079443A" w:rsidP="005741EE">
            <w:pPr>
              <w:pStyle w:val="DMETW1444BIPOrganicNSRperUC"/>
              <w:jc w:val="right"/>
              <w:rPr>
                <w:b/>
              </w:rPr>
            </w:pPr>
            <w:r w:rsidRPr="0039320C">
              <w:rPr>
                <w:b/>
              </w:rPr>
              <w:t>2</w:t>
            </w:r>
            <w:r>
              <w:rPr>
                <w:b/>
              </w:rPr>
              <w:t>,</w:t>
            </w:r>
            <w:r w:rsidRPr="0039320C">
              <w:rPr>
                <w:b/>
              </w:rPr>
              <w:t>84</w:t>
            </w:r>
          </w:p>
        </w:tc>
        <w:tc>
          <w:tcPr>
            <w:tcW w:w="1269"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E4C73CC" w14:textId="77777777" w:rsidR="0079443A" w:rsidRPr="0039320C" w:rsidRDefault="0079443A" w:rsidP="005741EE">
            <w:pPr>
              <w:pStyle w:val="DMETW1444BIPOrganicNSRperUC"/>
              <w:jc w:val="right"/>
              <w:rPr>
                <w:b/>
              </w:rPr>
            </w:pPr>
            <w:r w:rsidRPr="0039320C">
              <w:rPr>
                <w:b/>
              </w:rPr>
              <w:t>3</w:t>
            </w:r>
            <w:r>
              <w:rPr>
                <w:b/>
              </w:rPr>
              <w:t>,</w:t>
            </w:r>
            <w:r w:rsidRPr="0039320C">
              <w:rPr>
                <w:b/>
              </w:rPr>
              <w:t>63</w:t>
            </w:r>
          </w:p>
        </w:tc>
      </w:tr>
      <w:tr w:rsidR="0079443A" w:rsidRPr="0039320C" w14:paraId="1E4FEA7D" w14:textId="77777777" w:rsidTr="005741EE">
        <w:trPr>
          <w:trHeight w:hRule="exact" w:val="269"/>
        </w:trPr>
        <w:tc>
          <w:tcPr>
            <w:tcW w:w="3560" w:type="dxa"/>
            <w:tcBorders>
              <w:top w:val="nil"/>
              <w:left w:val="nil"/>
              <w:bottom w:val="nil"/>
              <w:right w:val="nil"/>
            </w:tcBorders>
            <w:tcMar>
              <w:top w:w="0" w:type="dxa"/>
              <w:left w:w="60" w:type="dxa"/>
              <w:bottom w:w="0" w:type="dxa"/>
              <w:right w:w="60" w:type="dxa"/>
            </w:tcMar>
            <w:vAlign w:val="bottom"/>
          </w:tcPr>
          <w:p w14:paraId="497D841F" w14:textId="77777777" w:rsidR="0079443A" w:rsidRPr="0039320C" w:rsidRDefault="0079443A" w:rsidP="005741EE">
            <w:pPr>
              <w:pStyle w:val="DMETW1444BIPOrganicNSRperUC"/>
            </w:pPr>
          </w:p>
        </w:tc>
        <w:tc>
          <w:tcPr>
            <w:tcW w:w="1636"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F427F03" w14:textId="77777777" w:rsidR="0079443A" w:rsidRPr="0039320C" w:rsidRDefault="0079443A" w:rsidP="005741EE">
            <w:pPr>
              <w:pStyle w:val="DMETW1444BIPOrganicNSRperUC"/>
              <w:jc w:val="right"/>
            </w:pPr>
          </w:p>
        </w:tc>
        <w:tc>
          <w:tcPr>
            <w:tcW w:w="1822"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50F898D" w14:textId="77777777" w:rsidR="0079443A" w:rsidRPr="0039320C" w:rsidRDefault="0079443A" w:rsidP="005741EE">
            <w:pPr>
              <w:pStyle w:val="DMETW1444BIPOrganicNSRperUC"/>
              <w:jc w:val="right"/>
            </w:pP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01CE2FB" w14:textId="77777777" w:rsidR="0079443A" w:rsidRPr="0039320C" w:rsidRDefault="0079443A" w:rsidP="005741EE">
            <w:pPr>
              <w:pStyle w:val="DMETW1444BIPOrganicNSRperUC"/>
              <w:jc w:val="right"/>
            </w:pPr>
          </w:p>
        </w:tc>
        <w:tc>
          <w:tcPr>
            <w:tcW w:w="1269"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F3C7B39" w14:textId="77777777" w:rsidR="0079443A" w:rsidRPr="0039320C" w:rsidRDefault="0079443A" w:rsidP="005741EE">
            <w:pPr>
              <w:pStyle w:val="DMETW1444BIPOrganicNSRperUC"/>
              <w:jc w:val="right"/>
              <w:rPr>
                <w:b/>
              </w:rPr>
            </w:pPr>
          </w:p>
        </w:tc>
      </w:tr>
      <w:tr w:rsidR="0079443A" w14:paraId="7423AC7A" w14:textId="77777777" w:rsidTr="005741EE">
        <w:trPr>
          <w:trHeight w:hRule="exact" w:val="269"/>
        </w:trPr>
        <w:tc>
          <w:tcPr>
            <w:tcW w:w="3560" w:type="dxa"/>
            <w:tcBorders>
              <w:top w:val="nil"/>
              <w:left w:val="nil"/>
              <w:bottom w:val="nil"/>
              <w:right w:val="nil"/>
            </w:tcBorders>
            <w:tcMar>
              <w:top w:w="0" w:type="dxa"/>
              <w:left w:w="60" w:type="dxa"/>
              <w:bottom w:w="0" w:type="dxa"/>
              <w:right w:w="60" w:type="dxa"/>
            </w:tcMar>
            <w:vAlign w:val="bottom"/>
          </w:tcPr>
          <w:p w14:paraId="7AE37A66" w14:textId="77777777" w:rsidR="0079443A" w:rsidRPr="0039320C" w:rsidRDefault="0079443A" w:rsidP="005741EE">
            <w:pPr>
              <w:pStyle w:val="DMETW1444BIPOrganicNSRperUC"/>
              <w:rPr>
                <w:b/>
              </w:rPr>
            </w:pPr>
            <w:r>
              <w:rPr>
                <w:b/>
              </w:rPr>
              <w:t>Οργανική αύξηση</w:t>
            </w:r>
            <w:r w:rsidRPr="0039320C">
              <w:rPr>
                <w:b/>
              </w:rPr>
              <w:t xml:space="preserve"> (%)</w:t>
            </w:r>
          </w:p>
        </w:tc>
        <w:tc>
          <w:tcPr>
            <w:tcW w:w="1636"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3DB95B7" w14:textId="77777777" w:rsidR="0079443A" w:rsidRPr="0039320C" w:rsidRDefault="0079443A" w:rsidP="005741EE">
            <w:pPr>
              <w:pStyle w:val="DMETW1444BIPOrganicNSRperUC"/>
              <w:jc w:val="right"/>
              <w:rPr>
                <w:b/>
                <w:bCs/>
              </w:rPr>
            </w:pPr>
            <w:r w:rsidRPr="0039320C">
              <w:rPr>
                <w:b/>
                <w:bCs/>
              </w:rPr>
              <w:t>16</w:t>
            </w:r>
            <w:r>
              <w:rPr>
                <w:b/>
                <w:bCs/>
              </w:rPr>
              <w:t>,</w:t>
            </w:r>
            <w:r w:rsidRPr="0039320C">
              <w:rPr>
                <w:b/>
                <w:bCs/>
              </w:rPr>
              <w:t>7%</w:t>
            </w:r>
          </w:p>
        </w:tc>
        <w:tc>
          <w:tcPr>
            <w:tcW w:w="1822"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A0B4E4C" w14:textId="77777777" w:rsidR="0079443A" w:rsidRPr="0039320C" w:rsidRDefault="0079443A" w:rsidP="005741EE">
            <w:pPr>
              <w:pStyle w:val="DMETW1444BIPOrganicNSRperUC"/>
              <w:jc w:val="right"/>
              <w:rPr>
                <w:b/>
                <w:bCs/>
              </w:rPr>
            </w:pPr>
            <w:r w:rsidRPr="0039320C">
              <w:rPr>
                <w:b/>
                <w:bCs/>
              </w:rPr>
              <w:t>25</w:t>
            </w:r>
            <w:r>
              <w:rPr>
                <w:b/>
                <w:bCs/>
              </w:rPr>
              <w:t>,</w:t>
            </w:r>
            <w:r w:rsidRPr="0039320C">
              <w:rPr>
                <w:b/>
                <w:bCs/>
              </w:rPr>
              <w:t>2%</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EC771A8" w14:textId="77777777" w:rsidR="0079443A" w:rsidRPr="0039320C" w:rsidRDefault="0079443A" w:rsidP="005741EE">
            <w:pPr>
              <w:pStyle w:val="DMETW1444BIPOrganicNSRperUC"/>
              <w:jc w:val="right"/>
              <w:rPr>
                <w:b/>
                <w:bCs/>
              </w:rPr>
            </w:pPr>
            <w:r w:rsidRPr="0039320C">
              <w:rPr>
                <w:b/>
                <w:bCs/>
              </w:rPr>
              <w:t>17</w:t>
            </w:r>
            <w:r>
              <w:rPr>
                <w:b/>
                <w:bCs/>
              </w:rPr>
              <w:t>,</w:t>
            </w:r>
            <w:r w:rsidRPr="0039320C">
              <w:rPr>
                <w:b/>
                <w:bCs/>
              </w:rPr>
              <w:t>7%</w:t>
            </w:r>
          </w:p>
        </w:tc>
        <w:tc>
          <w:tcPr>
            <w:tcW w:w="1269"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4600EC7" w14:textId="77777777" w:rsidR="0079443A" w:rsidRDefault="0079443A" w:rsidP="005741EE">
            <w:pPr>
              <w:pStyle w:val="DMETW1444BIPOrganicNSRperUC"/>
              <w:jc w:val="right"/>
              <w:rPr>
                <w:b/>
              </w:rPr>
            </w:pPr>
            <w:r w:rsidRPr="0039320C">
              <w:rPr>
                <w:b/>
              </w:rPr>
              <w:t>19</w:t>
            </w:r>
            <w:r>
              <w:rPr>
                <w:b/>
              </w:rPr>
              <w:t>,</w:t>
            </w:r>
            <w:r w:rsidRPr="0039320C">
              <w:rPr>
                <w:b/>
              </w:rPr>
              <w:t>0%</w:t>
            </w:r>
          </w:p>
        </w:tc>
      </w:tr>
    </w:tbl>
    <w:p w14:paraId="0EAC04CA" w14:textId="77777777" w:rsidR="0079443A" w:rsidRDefault="0079443A" w:rsidP="002F3372">
      <w:pPr>
        <w:spacing w:after="120"/>
        <w:jc w:val="both"/>
        <w:rPr>
          <w:rFonts w:ascii="Effra Corp" w:hAnsi="Effra Corp" w:cs="Arial"/>
          <w:b/>
          <w:bCs/>
          <w:color w:val="000000"/>
          <w:sz w:val="21"/>
          <w:szCs w:val="21"/>
          <w:lang w:val="el-GR" w:eastAsia="en-GB" w:bidi="en-GB"/>
        </w:rPr>
      </w:pPr>
    </w:p>
    <w:tbl>
      <w:tblPr>
        <w:tblW w:w="96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2"/>
        <w:gridCol w:w="1651"/>
        <w:gridCol w:w="1775"/>
        <w:gridCol w:w="1350"/>
        <w:gridCol w:w="1307"/>
      </w:tblGrid>
      <w:tr w:rsidR="00381A31" w:rsidRPr="0039320C" w14:paraId="24B6B446" w14:textId="77777777" w:rsidTr="005741EE">
        <w:trPr>
          <w:trHeight w:hRule="exact" w:val="283"/>
        </w:trPr>
        <w:tc>
          <w:tcPr>
            <w:tcW w:w="3592" w:type="dxa"/>
            <w:tcBorders>
              <w:top w:val="nil"/>
              <w:left w:val="nil"/>
              <w:bottom w:val="nil"/>
              <w:right w:val="nil"/>
            </w:tcBorders>
            <w:tcMar>
              <w:top w:w="0" w:type="dxa"/>
              <w:left w:w="60" w:type="dxa"/>
              <w:bottom w:w="0" w:type="dxa"/>
              <w:right w:w="60" w:type="dxa"/>
            </w:tcMar>
            <w:vAlign w:val="center"/>
          </w:tcPr>
          <w:p w14:paraId="3B4B25A3" w14:textId="77777777" w:rsidR="00381A31" w:rsidRDefault="00381A31" w:rsidP="005741EE">
            <w:pPr>
              <w:pStyle w:val="DMETW1444BIPOrganicCompEBIT"/>
            </w:pPr>
          </w:p>
        </w:tc>
        <w:tc>
          <w:tcPr>
            <w:tcW w:w="6083" w:type="dxa"/>
            <w:gridSpan w:val="4"/>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4CEFC072" w14:textId="77777777" w:rsidR="00381A31" w:rsidRPr="0039320C" w:rsidRDefault="00381A31" w:rsidP="005741EE">
            <w:pPr>
              <w:pStyle w:val="DMETW1444BIPOrganicCompEBIT"/>
              <w:jc w:val="center"/>
              <w:rPr>
                <w:b/>
              </w:rPr>
            </w:pPr>
            <w:r>
              <w:rPr>
                <w:b/>
              </w:rPr>
              <w:t>Α’ Εξάμηνο</w:t>
            </w:r>
            <w:r w:rsidRPr="0039320C">
              <w:rPr>
                <w:b/>
              </w:rPr>
              <w:t xml:space="preserve"> 2023</w:t>
            </w:r>
          </w:p>
        </w:tc>
      </w:tr>
      <w:tr w:rsidR="00381A31" w:rsidRPr="0039320C" w14:paraId="2D88A9FC" w14:textId="77777777" w:rsidTr="005741EE">
        <w:trPr>
          <w:trHeight w:hRule="exact" w:val="514"/>
        </w:trPr>
        <w:tc>
          <w:tcPr>
            <w:tcW w:w="3592" w:type="dxa"/>
            <w:tcBorders>
              <w:top w:val="nil"/>
              <w:left w:val="nil"/>
              <w:bottom w:val="nil"/>
              <w:right w:val="nil"/>
            </w:tcBorders>
            <w:tcMar>
              <w:top w:w="0" w:type="dxa"/>
              <w:left w:w="60" w:type="dxa"/>
              <w:bottom w:w="0" w:type="dxa"/>
              <w:right w:w="60" w:type="dxa"/>
            </w:tcMar>
            <w:vAlign w:val="center"/>
          </w:tcPr>
          <w:p w14:paraId="102EB9A0" w14:textId="7D6DA966" w:rsidR="00381A31" w:rsidRPr="0039320C" w:rsidRDefault="00381A31" w:rsidP="005741EE">
            <w:pPr>
              <w:pStyle w:val="DMETW1444BIPOrganicCompEBIT"/>
              <w:rPr>
                <w:b/>
              </w:rPr>
            </w:pPr>
            <w:r>
              <w:rPr>
                <w:b/>
              </w:rPr>
              <w:t>Συγκρίσιμα λειτουργικά κέρδη</w:t>
            </w:r>
            <w:r w:rsidR="00E444D1">
              <w:rPr>
                <w:b/>
              </w:rPr>
              <w:br/>
            </w:r>
            <w:r w:rsidRPr="0039320C">
              <w:rPr>
                <w:b/>
              </w:rPr>
              <w:t xml:space="preserve">(€ </w:t>
            </w:r>
            <w:r>
              <w:rPr>
                <w:b/>
              </w:rPr>
              <w:t>εκατ.</w:t>
            </w:r>
            <w:r w:rsidRPr="0039320C">
              <w:rPr>
                <w:b/>
              </w:rPr>
              <w:t>)</w:t>
            </w:r>
          </w:p>
        </w:tc>
        <w:tc>
          <w:tcPr>
            <w:tcW w:w="1651"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6B93DA95" w14:textId="77777777" w:rsidR="00381A31" w:rsidRPr="0039320C" w:rsidRDefault="00381A31" w:rsidP="005741EE">
            <w:pPr>
              <w:pStyle w:val="DMETW1444BIPOrganicCompEBIT"/>
              <w:jc w:val="right"/>
              <w:rPr>
                <w:b/>
              </w:rPr>
            </w:pPr>
            <w:r>
              <w:rPr>
                <w:b/>
              </w:rPr>
              <w:t>Αναπτυγμένες αγορές</w:t>
            </w:r>
          </w:p>
        </w:tc>
        <w:tc>
          <w:tcPr>
            <w:tcW w:w="1775"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22356D75" w14:textId="77777777" w:rsidR="00381A31" w:rsidRPr="0039320C" w:rsidRDefault="00381A31" w:rsidP="005741EE">
            <w:pPr>
              <w:pStyle w:val="DMETW1444BIPOrganicCompEBIT"/>
              <w:jc w:val="right"/>
              <w:rPr>
                <w:b/>
              </w:rPr>
            </w:pPr>
            <w:r>
              <w:rPr>
                <w:b/>
              </w:rPr>
              <w:t>Αναπτυσσόμενες αγορές</w:t>
            </w:r>
          </w:p>
        </w:tc>
        <w:tc>
          <w:tcPr>
            <w:tcW w:w="135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76B4E78F" w14:textId="77777777" w:rsidR="00381A31" w:rsidRPr="0039320C" w:rsidRDefault="00381A31" w:rsidP="005741EE">
            <w:pPr>
              <w:pStyle w:val="DMETW1444BIPOrganicCompEBIT"/>
              <w:jc w:val="right"/>
              <w:rPr>
                <w:b/>
              </w:rPr>
            </w:pPr>
            <w:r>
              <w:rPr>
                <w:b/>
              </w:rPr>
              <w:t>Αναδυόμενες αγορές</w:t>
            </w:r>
          </w:p>
        </w:tc>
        <w:tc>
          <w:tcPr>
            <w:tcW w:w="1307"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152452C9" w14:textId="77777777" w:rsidR="00381A31" w:rsidRPr="0039320C" w:rsidRDefault="00381A31" w:rsidP="005741EE">
            <w:pPr>
              <w:pStyle w:val="DMETW1444BIPOrganicCompEBIT"/>
              <w:jc w:val="right"/>
              <w:rPr>
                <w:b/>
              </w:rPr>
            </w:pPr>
            <w:r>
              <w:rPr>
                <w:b/>
              </w:rPr>
              <w:t>Όμιλος</w:t>
            </w:r>
          </w:p>
        </w:tc>
      </w:tr>
      <w:tr w:rsidR="00381A31" w:rsidRPr="0039320C" w14:paraId="2D2FECA8" w14:textId="77777777" w:rsidTr="005741EE">
        <w:trPr>
          <w:trHeight w:hRule="exact" w:val="283"/>
        </w:trPr>
        <w:tc>
          <w:tcPr>
            <w:tcW w:w="3592" w:type="dxa"/>
            <w:tcBorders>
              <w:top w:val="nil"/>
              <w:left w:val="nil"/>
              <w:bottom w:val="nil"/>
              <w:right w:val="nil"/>
            </w:tcBorders>
            <w:tcMar>
              <w:top w:w="0" w:type="dxa"/>
              <w:left w:w="60" w:type="dxa"/>
              <w:bottom w:w="0" w:type="dxa"/>
              <w:right w:w="60" w:type="dxa"/>
            </w:tcMar>
            <w:vAlign w:val="center"/>
          </w:tcPr>
          <w:p w14:paraId="6EEDEE87" w14:textId="77777777" w:rsidR="00381A31" w:rsidRPr="005A7396" w:rsidRDefault="00381A31" w:rsidP="005741EE">
            <w:pPr>
              <w:pStyle w:val="DMETW1444BIPOrganicCompEBIT"/>
            </w:pPr>
            <w:r w:rsidRPr="0039320C">
              <w:t xml:space="preserve">2022 </w:t>
            </w:r>
            <w:r>
              <w:t>δημοσιευμένα μεγέθη</w:t>
            </w:r>
          </w:p>
        </w:tc>
        <w:tc>
          <w:tcPr>
            <w:tcW w:w="1651" w:type="dxa"/>
            <w:tcBorders>
              <w:top w:val="nil"/>
              <w:left w:val="nil"/>
              <w:bottom w:val="nil"/>
              <w:right w:val="nil"/>
            </w:tcBorders>
            <w:tcMar>
              <w:top w:w="0" w:type="dxa"/>
              <w:left w:w="60" w:type="dxa"/>
              <w:bottom w:w="0" w:type="dxa"/>
              <w:right w:w="60" w:type="dxa"/>
            </w:tcMar>
            <w:vAlign w:val="center"/>
          </w:tcPr>
          <w:p w14:paraId="38E4A3E9" w14:textId="77777777" w:rsidR="00381A31" w:rsidRPr="0039320C" w:rsidRDefault="00381A31" w:rsidP="005741EE">
            <w:pPr>
              <w:pStyle w:val="DMETW1444BIPOrganicCompEBIT"/>
              <w:jc w:val="right"/>
            </w:pPr>
            <w:r w:rsidRPr="0039320C">
              <w:t>140</w:t>
            </w:r>
            <w:r>
              <w:t>,</w:t>
            </w:r>
            <w:r w:rsidRPr="0039320C">
              <w:t>2</w:t>
            </w:r>
          </w:p>
        </w:tc>
        <w:tc>
          <w:tcPr>
            <w:tcW w:w="1775" w:type="dxa"/>
            <w:tcBorders>
              <w:top w:val="nil"/>
              <w:left w:val="nil"/>
              <w:bottom w:val="nil"/>
              <w:right w:val="nil"/>
            </w:tcBorders>
            <w:tcMar>
              <w:top w:w="0" w:type="dxa"/>
              <w:left w:w="60" w:type="dxa"/>
              <w:bottom w:w="0" w:type="dxa"/>
              <w:right w:w="60" w:type="dxa"/>
            </w:tcMar>
            <w:vAlign w:val="center"/>
          </w:tcPr>
          <w:p w14:paraId="3670E6A8" w14:textId="77777777" w:rsidR="00381A31" w:rsidRPr="0039320C" w:rsidRDefault="00381A31" w:rsidP="005741EE">
            <w:pPr>
              <w:pStyle w:val="DMETW1444BIPOrganicCompEBIT"/>
              <w:jc w:val="right"/>
            </w:pPr>
            <w:r w:rsidRPr="0039320C">
              <w:t>51</w:t>
            </w:r>
            <w:r>
              <w:t>,</w:t>
            </w:r>
            <w:r w:rsidRPr="0039320C">
              <w:t>6</w:t>
            </w:r>
          </w:p>
        </w:tc>
        <w:tc>
          <w:tcPr>
            <w:tcW w:w="1350" w:type="dxa"/>
            <w:tcBorders>
              <w:top w:val="nil"/>
              <w:left w:val="nil"/>
              <w:bottom w:val="nil"/>
              <w:right w:val="nil"/>
            </w:tcBorders>
            <w:tcMar>
              <w:top w:w="0" w:type="dxa"/>
              <w:left w:w="60" w:type="dxa"/>
              <w:bottom w:w="0" w:type="dxa"/>
              <w:right w:w="60" w:type="dxa"/>
            </w:tcMar>
            <w:vAlign w:val="center"/>
          </w:tcPr>
          <w:p w14:paraId="244D79AC" w14:textId="77777777" w:rsidR="00381A31" w:rsidRPr="0039320C" w:rsidRDefault="00381A31" w:rsidP="005741EE">
            <w:pPr>
              <w:pStyle w:val="DMETW1444BIPOrganicCompEBIT"/>
              <w:jc w:val="right"/>
            </w:pPr>
            <w:r w:rsidRPr="0039320C">
              <w:t>270</w:t>
            </w:r>
            <w:r>
              <w:t>,</w:t>
            </w:r>
            <w:r w:rsidRPr="0039320C">
              <w:t>7</w:t>
            </w:r>
          </w:p>
        </w:tc>
        <w:tc>
          <w:tcPr>
            <w:tcW w:w="1307" w:type="dxa"/>
            <w:tcBorders>
              <w:top w:val="nil"/>
              <w:left w:val="nil"/>
              <w:bottom w:val="nil"/>
              <w:right w:val="nil"/>
            </w:tcBorders>
            <w:tcMar>
              <w:top w:w="0" w:type="dxa"/>
              <w:left w:w="60" w:type="dxa"/>
              <w:bottom w:w="0" w:type="dxa"/>
              <w:right w:w="60" w:type="dxa"/>
            </w:tcMar>
            <w:vAlign w:val="center"/>
          </w:tcPr>
          <w:p w14:paraId="4B418FA1" w14:textId="77777777" w:rsidR="00381A31" w:rsidRPr="0039320C" w:rsidRDefault="00381A31" w:rsidP="005741EE">
            <w:pPr>
              <w:pStyle w:val="DMETW1444BIPOrganicCompEBIT"/>
              <w:jc w:val="right"/>
              <w:rPr>
                <w:b/>
              </w:rPr>
            </w:pPr>
            <w:r w:rsidRPr="0039320C">
              <w:rPr>
                <w:b/>
              </w:rPr>
              <w:t>462</w:t>
            </w:r>
            <w:r>
              <w:rPr>
                <w:b/>
              </w:rPr>
              <w:t>,</w:t>
            </w:r>
            <w:r w:rsidRPr="0039320C">
              <w:rPr>
                <w:b/>
              </w:rPr>
              <w:t>5</w:t>
            </w:r>
          </w:p>
        </w:tc>
      </w:tr>
      <w:tr w:rsidR="00381A31" w:rsidRPr="0039320C" w14:paraId="6F3EB40E" w14:textId="77777777" w:rsidTr="005741EE">
        <w:trPr>
          <w:trHeight w:hRule="exact" w:val="283"/>
        </w:trPr>
        <w:tc>
          <w:tcPr>
            <w:tcW w:w="3592" w:type="dxa"/>
            <w:tcBorders>
              <w:top w:val="nil"/>
              <w:left w:val="nil"/>
              <w:bottom w:val="nil"/>
              <w:right w:val="nil"/>
            </w:tcBorders>
            <w:tcMar>
              <w:top w:w="0" w:type="dxa"/>
              <w:left w:w="60" w:type="dxa"/>
              <w:bottom w:w="0" w:type="dxa"/>
              <w:right w:w="60" w:type="dxa"/>
            </w:tcMar>
            <w:vAlign w:val="center"/>
          </w:tcPr>
          <w:p w14:paraId="2296A25B" w14:textId="77777777" w:rsidR="00381A31" w:rsidRPr="005A7396" w:rsidRDefault="00381A31" w:rsidP="005741EE">
            <w:pPr>
              <w:pStyle w:val="DMETW1444BIPOrganicCompEBIT"/>
            </w:pPr>
            <w:r>
              <w:t>Συναλλαγματική επίδραση</w:t>
            </w:r>
          </w:p>
        </w:tc>
        <w:tc>
          <w:tcPr>
            <w:tcW w:w="1651" w:type="dxa"/>
            <w:tcBorders>
              <w:top w:val="nil"/>
              <w:left w:val="nil"/>
              <w:bottom w:val="nil"/>
              <w:right w:val="nil"/>
            </w:tcBorders>
            <w:tcMar>
              <w:top w:w="0" w:type="dxa"/>
              <w:left w:w="60" w:type="dxa"/>
              <w:bottom w:w="0" w:type="dxa"/>
              <w:right w:w="60" w:type="dxa"/>
            </w:tcMar>
            <w:vAlign w:val="center"/>
          </w:tcPr>
          <w:p w14:paraId="07DF2ED1" w14:textId="77777777" w:rsidR="00381A31" w:rsidRPr="0039320C" w:rsidRDefault="00381A31" w:rsidP="005741EE">
            <w:pPr>
              <w:pStyle w:val="DMETW1444BIPOrganicCompEBIT"/>
              <w:jc w:val="right"/>
            </w:pPr>
            <w:r w:rsidRPr="0039320C">
              <w:t>1</w:t>
            </w:r>
            <w:r>
              <w:t>,</w:t>
            </w:r>
            <w:r w:rsidRPr="0039320C">
              <w:t>3</w:t>
            </w:r>
          </w:p>
        </w:tc>
        <w:tc>
          <w:tcPr>
            <w:tcW w:w="1775" w:type="dxa"/>
            <w:tcBorders>
              <w:top w:val="nil"/>
              <w:left w:val="nil"/>
              <w:bottom w:val="nil"/>
              <w:right w:val="nil"/>
            </w:tcBorders>
            <w:tcMar>
              <w:top w:w="0" w:type="dxa"/>
              <w:left w:w="60" w:type="dxa"/>
              <w:bottom w:w="0" w:type="dxa"/>
              <w:right w:w="60" w:type="dxa"/>
            </w:tcMar>
            <w:vAlign w:val="center"/>
          </w:tcPr>
          <w:p w14:paraId="1813AC6B" w14:textId="77777777" w:rsidR="00381A31" w:rsidRPr="0039320C" w:rsidRDefault="00381A31" w:rsidP="005741EE">
            <w:pPr>
              <w:pStyle w:val="DMETW1444BIPOrganicCompEBIT"/>
              <w:jc w:val="right"/>
            </w:pPr>
            <w:r w:rsidRPr="0039320C">
              <w:t>1</w:t>
            </w:r>
            <w:r>
              <w:t>,</w:t>
            </w:r>
            <w:r w:rsidRPr="0039320C">
              <w:t>3</w:t>
            </w:r>
          </w:p>
        </w:tc>
        <w:tc>
          <w:tcPr>
            <w:tcW w:w="1350" w:type="dxa"/>
            <w:tcBorders>
              <w:top w:val="nil"/>
              <w:left w:val="nil"/>
              <w:bottom w:val="nil"/>
              <w:right w:val="nil"/>
            </w:tcBorders>
            <w:tcMar>
              <w:top w:w="0" w:type="dxa"/>
              <w:left w:w="60" w:type="dxa"/>
              <w:bottom w:w="0" w:type="dxa"/>
              <w:right w:w="60" w:type="dxa"/>
            </w:tcMar>
            <w:vAlign w:val="center"/>
          </w:tcPr>
          <w:p w14:paraId="45CA49F4" w14:textId="77777777" w:rsidR="00381A31" w:rsidRPr="0039320C" w:rsidRDefault="00381A31" w:rsidP="005741EE">
            <w:pPr>
              <w:pStyle w:val="DMETW1444BIPOrganicCompEBIT"/>
              <w:jc w:val="right"/>
            </w:pPr>
            <w:r w:rsidRPr="0039320C">
              <w:t>-20</w:t>
            </w:r>
            <w:r>
              <w:t>,</w:t>
            </w:r>
            <w:r w:rsidRPr="0039320C">
              <w:t>5</w:t>
            </w:r>
          </w:p>
        </w:tc>
        <w:tc>
          <w:tcPr>
            <w:tcW w:w="1307" w:type="dxa"/>
            <w:tcBorders>
              <w:top w:val="nil"/>
              <w:left w:val="nil"/>
              <w:bottom w:val="nil"/>
              <w:right w:val="nil"/>
            </w:tcBorders>
            <w:tcMar>
              <w:top w:w="0" w:type="dxa"/>
              <w:left w:w="60" w:type="dxa"/>
              <w:bottom w:w="0" w:type="dxa"/>
              <w:right w:w="60" w:type="dxa"/>
            </w:tcMar>
            <w:vAlign w:val="center"/>
          </w:tcPr>
          <w:p w14:paraId="7C84019C" w14:textId="77777777" w:rsidR="00381A31" w:rsidRPr="0039320C" w:rsidRDefault="00381A31" w:rsidP="005741EE">
            <w:pPr>
              <w:pStyle w:val="DMETW1444BIPOrganicCompEBIT"/>
              <w:jc w:val="right"/>
              <w:rPr>
                <w:b/>
              </w:rPr>
            </w:pPr>
            <w:r w:rsidRPr="0039320C">
              <w:rPr>
                <w:b/>
              </w:rPr>
              <w:t>-17</w:t>
            </w:r>
            <w:r>
              <w:rPr>
                <w:b/>
              </w:rPr>
              <w:t>,</w:t>
            </w:r>
            <w:r w:rsidRPr="0039320C">
              <w:rPr>
                <w:b/>
              </w:rPr>
              <w:t>9</w:t>
            </w:r>
          </w:p>
        </w:tc>
      </w:tr>
      <w:tr w:rsidR="00381A31" w:rsidRPr="0039320C" w14:paraId="339C1642" w14:textId="77777777" w:rsidTr="005741EE">
        <w:trPr>
          <w:trHeight w:hRule="exact" w:val="283"/>
        </w:trPr>
        <w:tc>
          <w:tcPr>
            <w:tcW w:w="3592" w:type="dxa"/>
            <w:tcBorders>
              <w:top w:val="nil"/>
              <w:left w:val="nil"/>
              <w:bottom w:val="nil"/>
              <w:right w:val="nil"/>
            </w:tcBorders>
            <w:tcMar>
              <w:top w:w="0" w:type="dxa"/>
              <w:left w:w="60" w:type="dxa"/>
              <w:bottom w:w="0" w:type="dxa"/>
              <w:right w:w="60" w:type="dxa"/>
            </w:tcMar>
            <w:vAlign w:val="center"/>
          </w:tcPr>
          <w:p w14:paraId="538E7CFD" w14:textId="77777777" w:rsidR="00381A31" w:rsidRPr="005A7396" w:rsidRDefault="00381A31" w:rsidP="005741EE">
            <w:pPr>
              <w:pStyle w:val="DMETW1444BIPOrganicCompEBIT"/>
            </w:pPr>
            <w:r w:rsidRPr="0039320C">
              <w:t xml:space="preserve">2022 </w:t>
            </w:r>
            <w:r>
              <w:t>προσαρμοσμένα μεγέθη</w:t>
            </w:r>
          </w:p>
        </w:tc>
        <w:tc>
          <w:tcPr>
            <w:tcW w:w="1651" w:type="dxa"/>
            <w:tcBorders>
              <w:top w:val="nil"/>
              <w:left w:val="nil"/>
              <w:bottom w:val="nil"/>
              <w:right w:val="nil"/>
            </w:tcBorders>
            <w:tcMar>
              <w:top w:w="0" w:type="dxa"/>
              <w:left w:w="60" w:type="dxa"/>
              <w:bottom w:w="0" w:type="dxa"/>
              <w:right w:w="60" w:type="dxa"/>
            </w:tcMar>
            <w:vAlign w:val="center"/>
          </w:tcPr>
          <w:p w14:paraId="1C5DD226" w14:textId="77777777" w:rsidR="00381A31" w:rsidRPr="0039320C" w:rsidRDefault="00381A31" w:rsidP="005741EE">
            <w:pPr>
              <w:pStyle w:val="DMETW1444BIPOrganicCompEBIT"/>
              <w:jc w:val="right"/>
              <w:rPr>
                <w:b/>
                <w:bCs/>
              </w:rPr>
            </w:pPr>
            <w:r w:rsidRPr="0039320C">
              <w:rPr>
                <w:b/>
                <w:bCs/>
              </w:rPr>
              <w:t>141</w:t>
            </w:r>
            <w:r>
              <w:rPr>
                <w:b/>
                <w:bCs/>
              </w:rPr>
              <w:t>,</w:t>
            </w:r>
            <w:r w:rsidRPr="0039320C">
              <w:rPr>
                <w:b/>
                <w:bCs/>
              </w:rPr>
              <w:t>5</w:t>
            </w:r>
          </w:p>
        </w:tc>
        <w:tc>
          <w:tcPr>
            <w:tcW w:w="1775" w:type="dxa"/>
            <w:tcBorders>
              <w:top w:val="nil"/>
              <w:left w:val="nil"/>
              <w:bottom w:val="nil"/>
              <w:right w:val="nil"/>
            </w:tcBorders>
            <w:tcMar>
              <w:top w:w="0" w:type="dxa"/>
              <w:left w:w="60" w:type="dxa"/>
              <w:bottom w:w="0" w:type="dxa"/>
              <w:right w:w="60" w:type="dxa"/>
            </w:tcMar>
            <w:vAlign w:val="center"/>
          </w:tcPr>
          <w:p w14:paraId="5653C648" w14:textId="77777777" w:rsidR="00381A31" w:rsidRPr="0039320C" w:rsidRDefault="00381A31" w:rsidP="005741EE">
            <w:pPr>
              <w:pStyle w:val="DMETW1444BIPOrganicCompEBIT"/>
              <w:jc w:val="right"/>
              <w:rPr>
                <w:b/>
                <w:bCs/>
              </w:rPr>
            </w:pPr>
            <w:r w:rsidRPr="0039320C">
              <w:rPr>
                <w:b/>
                <w:bCs/>
              </w:rPr>
              <w:t>52</w:t>
            </w:r>
            <w:r>
              <w:rPr>
                <w:b/>
                <w:bCs/>
              </w:rPr>
              <w:t>,</w:t>
            </w:r>
            <w:r w:rsidRPr="0039320C">
              <w:rPr>
                <w:b/>
                <w:bCs/>
              </w:rPr>
              <w:t>9</w:t>
            </w:r>
          </w:p>
        </w:tc>
        <w:tc>
          <w:tcPr>
            <w:tcW w:w="1350" w:type="dxa"/>
            <w:tcBorders>
              <w:top w:val="nil"/>
              <w:left w:val="nil"/>
              <w:bottom w:val="nil"/>
              <w:right w:val="nil"/>
            </w:tcBorders>
            <w:tcMar>
              <w:top w:w="0" w:type="dxa"/>
              <w:left w:w="60" w:type="dxa"/>
              <w:bottom w:w="0" w:type="dxa"/>
              <w:right w:w="60" w:type="dxa"/>
            </w:tcMar>
            <w:vAlign w:val="center"/>
          </w:tcPr>
          <w:p w14:paraId="66EAA71F" w14:textId="77777777" w:rsidR="00381A31" w:rsidRPr="0039320C" w:rsidRDefault="00381A31" w:rsidP="005741EE">
            <w:pPr>
              <w:pStyle w:val="DMETW1444BIPOrganicCompEBIT"/>
              <w:jc w:val="right"/>
              <w:rPr>
                <w:b/>
                <w:bCs/>
              </w:rPr>
            </w:pPr>
            <w:r w:rsidRPr="0039320C">
              <w:rPr>
                <w:b/>
                <w:bCs/>
              </w:rPr>
              <w:t>250</w:t>
            </w:r>
            <w:r>
              <w:rPr>
                <w:b/>
                <w:bCs/>
              </w:rPr>
              <w:t>,</w:t>
            </w:r>
            <w:r w:rsidRPr="0039320C">
              <w:rPr>
                <w:b/>
                <w:bCs/>
              </w:rPr>
              <w:t>2</w:t>
            </w:r>
          </w:p>
        </w:tc>
        <w:tc>
          <w:tcPr>
            <w:tcW w:w="1307" w:type="dxa"/>
            <w:tcBorders>
              <w:top w:val="nil"/>
              <w:left w:val="nil"/>
              <w:bottom w:val="nil"/>
              <w:right w:val="nil"/>
            </w:tcBorders>
            <w:tcMar>
              <w:top w:w="0" w:type="dxa"/>
              <w:left w:w="60" w:type="dxa"/>
              <w:bottom w:w="0" w:type="dxa"/>
              <w:right w:w="60" w:type="dxa"/>
            </w:tcMar>
            <w:vAlign w:val="center"/>
          </w:tcPr>
          <w:p w14:paraId="531A50D6" w14:textId="77777777" w:rsidR="00381A31" w:rsidRPr="0039320C" w:rsidRDefault="00381A31" w:rsidP="005741EE">
            <w:pPr>
              <w:pStyle w:val="DMETW1444BIPOrganicCompEBIT"/>
              <w:jc w:val="right"/>
              <w:rPr>
                <w:b/>
              </w:rPr>
            </w:pPr>
            <w:r w:rsidRPr="0039320C">
              <w:rPr>
                <w:b/>
              </w:rPr>
              <w:t>444</w:t>
            </w:r>
            <w:r>
              <w:rPr>
                <w:b/>
              </w:rPr>
              <w:t>,</w:t>
            </w:r>
            <w:r w:rsidRPr="0039320C">
              <w:rPr>
                <w:b/>
              </w:rPr>
              <w:t>6</w:t>
            </w:r>
          </w:p>
        </w:tc>
      </w:tr>
      <w:tr w:rsidR="00381A31" w:rsidRPr="0039320C" w14:paraId="0BBBE0F0" w14:textId="77777777" w:rsidTr="005741EE">
        <w:trPr>
          <w:trHeight w:hRule="exact" w:val="283"/>
        </w:trPr>
        <w:tc>
          <w:tcPr>
            <w:tcW w:w="3592" w:type="dxa"/>
            <w:tcBorders>
              <w:top w:val="nil"/>
              <w:left w:val="nil"/>
              <w:bottom w:val="nil"/>
              <w:right w:val="nil"/>
            </w:tcBorders>
            <w:tcMar>
              <w:top w:w="0" w:type="dxa"/>
              <w:left w:w="60" w:type="dxa"/>
              <w:bottom w:w="0" w:type="dxa"/>
              <w:right w:w="60" w:type="dxa"/>
            </w:tcMar>
            <w:vAlign w:val="center"/>
          </w:tcPr>
          <w:p w14:paraId="060EA6C4" w14:textId="77777777" w:rsidR="00381A31" w:rsidRPr="005A7396" w:rsidRDefault="00381A31" w:rsidP="005741EE">
            <w:pPr>
              <w:pStyle w:val="DMETW1444BIPOrganicCompEBIT"/>
            </w:pPr>
            <w:r>
              <w:t>Επίδραση περιοχής ενοποίησης</w:t>
            </w:r>
          </w:p>
        </w:tc>
        <w:tc>
          <w:tcPr>
            <w:tcW w:w="1651" w:type="dxa"/>
            <w:tcBorders>
              <w:top w:val="nil"/>
              <w:left w:val="nil"/>
              <w:bottom w:val="nil"/>
              <w:right w:val="nil"/>
            </w:tcBorders>
            <w:tcMar>
              <w:top w:w="0" w:type="dxa"/>
              <w:left w:w="60" w:type="dxa"/>
              <w:bottom w:w="0" w:type="dxa"/>
              <w:right w:w="60" w:type="dxa"/>
            </w:tcMar>
            <w:vAlign w:val="center"/>
          </w:tcPr>
          <w:p w14:paraId="7B2056EF" w14:textId="77777777" w:rsidR="00381A31" w:rsidRPr="0039320C" w:rsidRDefault="00381A31" w:rsidP="005741EE">
            <w:pPr>
              <w:pStyle w:val="DMETW1444BIPOrganicCompEBIT"/>
              <w:jc w:val="right"/>
            </w:pPr>
            <w:r w:rsidRPr="0039320C">
              <w:t>0</w:t>
            </w:r>
            <w:r>
              <w:t>,</w:t>
            </w:r>
            <w:r w:rsidRPr="0039320C">
              <w:t>4</w:t>
            </w:r>
          </w:p>
        </w:tc>
        <w:tc>
          <w:tcPr>
            <w:tcW w:w="1775" w:type="dxa"/>
            <w:tcBorders>
              <w:top w:val="nil"/>
              <w:left w:val="nil"/>
              <w:bottom w:val="nil"/>
              <w:right w:val="nil"/>
            </w:tcBorders>
            <w:tcMar>
              <w:top w:w="0" w:type="dxa"/>
              <w:left w:w="60" w:type="dxa"/>
              <w:bottom w:w="0" w:type="dxa"/>
              <w:right w:w="60" w:type="dxa"/>
            </w:tcMar>
            <w:vAlign w:val="center"/>
          </w:tcPr>
          <w:p w14:paraId="22B415B2" w14:textId="77777777" w:rsidR="00381A31" w:rsidRPr="0039320C" w:rsidRDefault="00381A31" w:rsidP="005741EE">
            <w:pPr>
              <w:pStyle w:val="DMETW1444BIPOrganicCompEBIT"/>
              <w:jc w:val="right"/>
            </w:pPr>
            <w:r w:rsidRPr="0039320C">
              <w:t>—</w:t>
            </w:r>
          </w:p>
        </w:tc>
        <w:tc>
          <w:tcPr>
            <w:tcW w:w="1350" w:type="dxa"/>
            <w:tcBorders>
              <w:top w:val="nil"/>
              <w:left w:val="nil"/>
              <w:bottom w:val="nil"/>
              <w:right w:val="nil"/>
            </w:tcBorders>
            <w:tcMar>
              <w:top w:w="0" w:type="dxa"/>
              <w:left w:w="60" w:type="dxa"/>
              <w:bottom w:w="0" w:type="dxa"/>
              <w:right w:w="60" w:type="dxa"/>
            </w:tcMar>
            <w:vAlign w:val="center"/>
          </w:tcPr>
          <w:p w14:paraId="71B125B4" w14:textId="77777777" w:rsidR="00381A31" w:rsidRPr="0039320C" w:rsidRDefault="00381A31" w:rsidP="005741EE">
            <w:pPr>
              <w:pStyle w:val="DMETW1444BIPOrganicCompEBIT"/>
              <w:jc w:val="right"/>
            </w:pPr>
            <w:r w:rsidRPr="0039320C">
              <w:t>37</w:t>
            </w:r>
            <w:r>
              <w:t>,</w:t>
            </w:r>
            <w:r w:rsidRPr="0039320C">
              <w:t>1</w:t>
            </w:r>
          </w:p>
        </w:tc>
        <w:tc>
          <w:tcPr>
            <w:tcW w:w="1307" w:type="dxa"/>
            <w:tcBorders>
              <w:top w:val="nil"/>
              <w:left w:val="nil"/>
              <w:bottom w:val="nil"/>
              <w:right w:val="nil"/>
            </w:tcBorders>
            <w:tcMar>
              <w:top w:w="0" w:type="dxa"/>
              <w:left w:w="60" w:type="dxa"/>
              <w:bottom w:w="0" w:type="dxa"/>
              <w:right w:w="60" w:type="dxa"/>
            </w:tcMar>
            <w:vAlign w:val="center"/>
          </w:tcPr>
          <w:p w14:paraId="340054A4" w14:textId="77777777" w:rsidR="00381A31" w:rsidRPr="0039320C" w:rsidRDefault="00381A31" w:rsidP="005741EE">
            <w:pPr>
              <w:pStyle w:val="DMETW1444BIPOrganicCompEBIT"/>
              <w:jc w:val="right"/>
              <w:rPr>
                <w:b/>
              </w:rPr>
            </w:pPr>
            <w:r w:rsidRPr="0039320C">
              <w:rPr>
                <w:b/>
              </w:rPr>
              <w:t>37</w:t>
            </w:r>
            <w:r>
              <w:rPr>
                <w:b/>
              </w:rPr>
              <w:t>,</w:t>
            </w:r>
            <w:r w:rsidRPr="0039320C">
              <w:rPr>
                <w:b/>
              </w:rPr>
              <w:t>5</w:t>
            </w:r>
          </w:p>
        </w:tc>
      </w:tr>
      <w:tr w:rsidR="00381A31" w:rsidRPr="0039320C" w14:paraId="701669B6" w14:textId="77777777" w:rsidTr="005741EE">
        <w:trPr>
          <w:trHeight w:hRule="exact" w:val="283"/>
        </w:trPr>
        <w:tc>
          <w:tcPr>
            <w:tcW w:w="3592" w:type="dxa"/>
            <w:tcBorders>
              <w:top w:val="nil"/>
              <w:left w:val="nil"/>
              <w:bottom w:val="nil"/>
              <w:right w:val="nil"/>
            </w:tcBorders>
            <w:tcMar>
              <w:top w:w="0" w:type="dxa"/>
              <w:left w:w="60" w:type="dxa"/>
              <w:bottom w:w="0" w:type="dxa"/>
              <w:right w:w="60" w:type="dxa"/>
            </w:tcMar>
            <w:vAlign w:val="center"/>
          </w:tcPr>
          <w:p w14:paraId="41B103FF" w14:textId="77777777" w:rsidR="00381A31" w:rsidRPr="0039320C" w:rsidRDefault="00381A31" w:rsidP="005741EE">
            <w:pPr>
              <w:pStyle w:val="DMETW1444BIPOrganicCompEBIT"/>
            </w:pPr>
            <w:r>
              <w:t>Οργανική μεταβολή</w:t>
            </w:r>
            <w:r w:rsidRPr="0039320C">
              <w:t xml:space="preserve"> </w:t>
            </w:r>
          </w:p>
        </w:tc>
        <w:tc>
          <w:tcPr>
            <w:tcW w:w="1651" w:type="dxa"/>
            <w:tcBorders>
              <w:top w:val="nil"/>
              <w:left w:val="nil"/>
              <w:bottom w:val="single" w:sz="4" w:space="0" w:color="000000"/>
              <w:right w:val="nil"/>
            </w:tcBorders>
            <w:tcMar>
              <w:top w:w="0" w:type="dxa"/>
              <w:left w:w="60" w:type="dxa"/>
              <w:bottom w:w="0" w:type="dxa"/>
              <w:right w:w="60" w:type="dxa"/>
            </w:tcMar>
            <w:vAlign w:val="center"/>
          </w:tcPr>
          <w:p w14:paraId="3EF318F1" w14:textId="77777777" w:rsidR="00381A31" w:rsidRPr="0039320C" w:rsidRDefault="00381A31" w:rsidP="005741EE">
            <w:pPr>
              <w:pStyle w:val="DMETW1444BIPOrganicCompEBIT"/>
              <w:jc w:val="right"/>
            </w:pPr>
            <w:r w:rsidRPr="0039320C">
              <w:t>29</w:t>
            </w:r>
            <w:r>
              <w:t>,</w:t>
            </w:r>
            <w:r w:rsidRPr="0039320C">
              <w:t>4</w:t>
            </w:r>
          </w:p>
        </w:tc>
        <w:tc>
          <w:tcPr>
            <w:tcW w:w="1775" w:type="dxa"/>
            <w:tcBorders>
              <w:top w:val="nil"/>
              <w:left w:val="nil"/>
              <w:bottom w:val="single" w:sz="4" w:space="0" w:color="000000"/>
              <w:right w:val="nil"/>
            </w:tcBorders>
            <w:tcMar>
              <w:top w:w="0" w:type="dxa"/>
              <w:left w:w="60" w:type="dxa"/>
              <w:bottom w:w="0" w:type="dxa"/>
              <w:right w:w="60" w:type="dxa"/>
            </w:tcMar>
            <w:vAlign w:val="center"/>
          </w:tcPr>
          <w:p w14:paraId="0F109E16" w14:textId="77777777" w:rsidR="00381A31" w:rsidRPr="0039320C" w:rsidRDefault="00381A31" w:rsidP="005741EE">
            <w:pPr>
              <w:pStyle w:val="DMETW1444BIPOrganicCompEBIT"/>
              <w:jc w:val="right"/>
            </w:pPr>
            <w:r w:rsidRPr="0039320C">
              <w:t>14</w:t>
            </w:r>
            <w:r>
              <w:t>,</w:t>
            </w:r>
            <w:r w:rsidRPr="0039320C">
              <w:t>4</w:t>
            </w:r>
          </w:p>
        </w:tc>
        <w:tc>
          <w:tcPr>
            <w:tcW w:w="1350" w:type="dxa"/>
            <w:tcBorders>
              <w:top w:val="nil"/>
              <w:left w:val="nil"/>
              <w:bottom w:val="single" w:sz="4" w:space="0" w:color="000000"/>
              <w:right w:val="nil"/>
            </w:tcBorders>
            <w:tcMar>
              <w:top w:w="0" w:type="dxa"/>
              <w:left w:w="60" w:type="dxa"/>
              <w:bottom w:w="0" w:type="dxa"/>
              <w:right w:w="60" w:type="dxa"/>
            </w:tcMar>
            <w:vAlign w:val="center"/>
          </w:tcPr>
          <w:p w14:paraId="0B8D5EE1" w14:textId="77777777" w:rsidR="00381A31" w:rsidRPr="0039320C" w:rsidRDefault="00381A31" w:rsidP="005741EE">
            <w:pPr>
              <w:pStyle w:val="DMETW1444BIPOrganicCompEBIT"/>
              <w:jc w:val="right"/>
            </w:pPr>
            <w:r w:rsidRPr="0039320C">
              <w:t>34</w:t>
            </w:r>
            <w:r>
              <w:t>,</w:t>
            </w:r>
            <w:r w:rsidRPr="0039320C">
              <w:t>8</w:t>
            </w:r>
          </w:p>
        </w:tc>
        <w:tc>
          <w:tcPr>
            <w:tcW w:w="1307" w:type="dxa"/>
            <w:tcBorders>
              <w:top w:val="nil"/>
              <w:left w:val="nil"/>
              <w:bottom w:val="single" w:sz="4" w:space="0" w:color="000000"/>
              <w:right w:val="nil"/>
            </w:tcBorders>
            <w:tcMar>
              <w:top w:w="0" w:type="dxa"/>
              <w:left w:w="60" w:type="dxa"/>
              <w:bottom w:w="0" w:type="dxa"/>
              <w:right w:w="60" w:type="dxa"/>
            </w:tcMar>
            <w:vAlign w:val="center"/>
          </w:tcPr>
          <w:p w14:paraId="497D89A5" w14:textId="77777777" w:rsidR="00381A31" w:rsidRPr="0039320C" w:rsidRDefault="00381A31" w:rsidP="005741EE">
            <w:pPr>
              <w:pStyle w:val="DMETW1444BIPOrganicCompEBIT"/>
              <w:jc w:val="right"/>
              <w:rPr>
                <w:b/>
              </w:rPr>
            </w:pPr>
            <w:r w:rsidRPr="0039320C">
              <w:rPr>
                <w:b/>
              </w:rPr>
              <w:t>78</w:t>
            </w:r>
            <w:r>
              <w:rPr>
                <w:b/>
              </w:rPr>
              <w:t>,</w:t>
            </w:r>
            <w:r w:rsidRPr="0039320C">
              <w:rPr>
                <w:b/>
              </w:rPr>
              <w:t>6</w:t>
            </w:r>
          </w:p>
        </w:tc>
      </w:tr>
      <w:tr w:rsidR="00381A31" w:rsidRPr="0039320C" w14:paraId="6E60B68D" w14:textId="77777777" w:rsidTr="005741EE">
        <w:trPr>
          <w:trHeight w:hRule="exact" w:val="283"/>
        </w:trPr>
        <w:tc>
          <w:tcPr>
            <w:tcW w:w="3592" w:type="dxa"/>
            <w:tcBorders>
              <w:top w:val="nil"/>
              <w:left w:val="nil"/>
              <w:bottom w:val="nil"/>
              <w:right w:val="nil"/>
            </w:tcBorders>
            <w:tcMar>
              <w:top w:w="0" w:type="dxa"/>
              <w:left w:w="60" w:type="dxa"/>
              <w:bottom w:w="0" w:type="dxa"/>
              <w:right w:w="60" w:type="dxa"/>
            </w:tcMar>
            <w:vAlign w:val="center"/>
          </w:tcPr>
          <w:p w14:paraId="26E2651A" w14:textId="77777777" w:rsidR="00381A31" w:rsidRPr="005A7396" w:rsidRDefault="00381A31" w:rsidP="005741EE">
            <w:pPr>
              <w:pStyle w:val="DMETW1444BIPOrganicCompEBIT"/>
              <w:rPr>
                <w:b/>
              </w:rPr>
            </w:pPr>
            <w:r w:rsidRPr="0039320C">
              <w:rPr>
                <w:b/>
              </w:rPr>
              <w:t xml:space="preserve">2023 </w:t>
            </w:r>
            <w:r>
              <w:rPr>
                <w:b/>
              </w:rPr>
              <w:t>δημοσιευμένα μεγέθη</w:t>
            </w:r>
          </w:p>
        </w:tc>
        <w:tc>
          <w:tcPr>
            <w:tcW w:w="1651" w:type="dxa"/>
            <w:tcBorders>
              <w:top w:val="single" w:sz="4" w:space="0" w:color="000000"/>
              <w:left w:val="nil"/>
              <w:bottom w:val="single" w:sz="4" w:space="0" w:color="000000"/>
              <w:right w:val="nil"/>
            </w:tcBorders>
            <w:tcMar>
              <w:top w:w="0" w:type="dxa"/>
              <w:left w:w="60" w:type="dxa"/>
              <w:bottom w:w="0" w:type="dxa"/>
              <w:right w:w="60" w:type="dxa"/>
            </w:tcMar>
            <w:vAlign w:val="center"/>
          </w:tcPr>
          <w:p w14:paraId="564D6532" w14:textId="77777777" w:rsidR="00381A31" w:rsidRPr="0039320C" w:rsidRDefault="00381A31" w:rsidP="005741EE">
            <w:pPr>
              <w:pStyle w:val="DMETW1444BIPOrganicCompEBIT"/>
              <w:jc w:val="right"/>
              <w:rPr>
                <w:b/>
              </w:rPr>
            </w:pPr>
            <w:r w:rsidRPr="0039320C">
              <w:rPr>
                <w:b/>
              </w:rPr>
              <w:t>171</w:t>
            </w:r>
            <w:r>
              <w:rPr>
                <w:b/>
              </w:rPr>
              <w:t>,</w:t>
            </w:r>
            <w:r w:rsidRPr="0039320C">
              <w:rPr>
                <w:b/>
              </w:rPr>
              <w:t>3</w:t>
            </w:r>
          </w:p>
        </w:tc>
        <w:tc>
          <w:tcPr>
            <w:tcW w:w="1775" w:type="dxa"/>
            <w:tcBorders>
              <w:top w:val="single" w:sz="4" w:space="0" w:color="000000"/>
              <w:left w:val="nil"/>
              <w:bottom w:val="single" w:sz="4" w:space="0" w:color="000000"/>
              <w:right w:val="nil"/>
            </w:tcBorders>
            <w:tcMar>
              <w:top w:w="0" w:type="dxa"/>
              <w:left w:w="60" w:type="dxa"/>
              <w:bottom w:w="0" w:type="dxa"/>
              <w:right w:w="60" w:type="dxa"/>
            </w:tcMar>
            <w:vAlign w:val="center"/>
          </w:tcPr>
          <w:p w14:paraId="72300554" w14:textId="77777777" w:rsidR="00381A31" w:rsidRPr="0039320C" w:rsidRDefault="00381A31" w:rsidP="005741EE">
            <w:pPr>
              <w:pStyle w:val="DMETW1444BIPOrganicCompEBIT"/>
              <w:jc w:val="right"/>
              <w:rPr>
                <w:b/>
              </w:rPr>
            </w:pPr>
            <w:r w:rsidRPr="0039320C">
              <w:rPr>
                <w:b/>
              </w:rPr>
              <w:t>67</w:t>
            </w:r>
            <w:r>
              <w:rPr>
                <w:b/>
              </w:rPr>
              <w:t>,</w:t>
            </w:r>
            <w:r w:rsidRPr="0039320C">
              <w:rPr>
                <w:b/>
              </w:rPr>
              <w:t>3</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center"/>
          </w:tcPr>
          <w:p w14:paraId="3749635F" w14:textId="77777777" w:rsidR="00381A31" w:rsidRPr="0039320C" w:rsidRDefault="00381A31" w:rsidP="005741EE">
            <w:pPr>
              <w:pStyle w:val="DMETW1444BIPOrganicCompEBIT"/>
              <w:jc w:val="right"/>
              <w:rPr>
                <w:b/>
              </w:rPr>
            </w:pPr>
            <w:r w:rsidRPr="0039320C">
              <w:rPr>
                <w:b/>
              </w:rPr>
              <w:t>322</w:t>
            </w:r>
            <w:r>
              <w:rPr>
                <w:b/>
              </w:rPr>
              <w:t>,</w:t>
            </w:r>
            <w:r w:rsidRPr="0039320C">
              <w:rPr>
                <w:b/>
              </w:rPr>
              <w:t>1</w:t>
            </w:r>
          </w:p>
        </w:tc>
        <w:tc>
          <w:tcPr>
            <w:tcW w:w="1307" w:type="dxa"/>
            <w:tcBorders>
              <w:top w:val="single" w:sz="4" w:space="0" w:color="000000"/>
              <w:left w:val="nil"/>
              <w:bottom w:val="single" w:sz="4" w:space="0" w:color="000000"/>
              <w:right w:val="nil"/>
            </w:tcBorders>
            <w:tcMar>
              <w:top w:w="0" w:type="dxa"/>
              <w:left w:w="60" w:type="dxa"/>
              <w:bottom w:w="0" w:type="dxa"/>
              <w:right w:w="60" w:type="dxa"/>
            </w:tcMar>
            <w:vAlign w:val="center"/>
          </w:tcPr>
          <w:p w14:paraId="15761718" w14:textId="77777777" w:rsidR="00381A31" w:rsidRPr="0039320C" w:rsidRDefault="00381A31" w:rsidP="005741EE">
            <w:pPr>
              <w:pStyle w:val="DMETW1444BIPOrganicCompEBIT"/>
              <w:jc w:val="right"/>
              <w:rPr>
                <w:b/>
              </w:rPr>
            </w:pPr>
            <w:r w:rsidRPr="0039320C">
              <w:rPr>
                <w:b/>
              </w:rPr>
              <w:t>560</w:t>
            </w:r>
            <w:r>
              <w:rPr>
                <w:b/>
              </w:rPr>
              <w:t>,</w:t>
            </w:r>
            <w:r w:rsidRPr="0039320C">
              <w:rPr>
                <w:b/>
              </w:rPr>
              <w:t>7</w:t>
            </w:r>
          </w:p>
        </w:tc>
      </w:tr>
      <w:tr w:rsidR="00381A31" w:rsidRPr="0039320C" w14:paraId="4654B329" w14:textId="77777777" w:rsidTr="005741EE">
        <w:trPr>
          <w:trHeight w:hRule="exact" w:val="283"/>
        </w:trPr>
        <w:tc>
          <w:tcPr>
            <w:tcW w:w="3592" w:type="dxa"/>
            <w:tcBorders>
              <w:top w:val="nil"/>
              <w:left w:val="nil"/>
              <w:bottom w:val="nil"/>
              <w:right w:val="nil"/>
            </w:tcBorders>
            <w:tcMar>
              <w:top w:w="0" w:type="dxa"/>
              <w:left w:w="60" w:type="dxa"/>
              <w:bottom w:w="0" w:type="dxa"/>
              <w:right w:w="60" w:type="dxa"/>
            </w:tcMar>
            <w:vAlign w:val="center"/>
          </w:tcPr>
          <w:p w14:paraId="0F484054" w14:textId="77777777" w:rsidR="00381A31" w:rsidRPr="0039320C" w:rsidRDefault="00381A31" w:rsidP="005741EE">
            <w:pPr>
              <w:pStyle w:val="DMETW1444BIPOrganicCompEBIT"/>
            </w:pPr>
          </w:p>
        </w:tc>
        <w:tc>
          <w:tcPr>
            <w:tcW w:w="1651" w:type="dxa"/>
            <w:tcBorders>
              <w:top w:val="single" w:sz="4" w:space="0" w:color="000000"/>
              <w:left w:val="nil"/>
              <w:bottom w:val="single" w:sz="4" w:space="0" w:color="000000"/>
              <w:right w:val="nil"/>
            </w:tcBorders>
            <w:tcMar>
              <w:top w:w="0" w:type="dxa"/>
              <w:left w:w="60" w:type="dxa"/>
              <w:bottom w:w="0" w:type="dxa"/>
              <w:right w:w="60" w:type="dxa"/>
            </w:tcMar>
            <w:vAlign w:val="center"/>
          </w:tcPr>
          <w:p w14:paraId="61D888CA" w14:textId="77777777" w:rsidR="00381A31" w:rsidRPr="0039320C" w:rsidRDefault="00381A31" w:rsidP="005741EE">
            <w:pPr>
              <w:pStyle w:val="DMETW1444BIPOrganicCompEBIT"/>
              <w:jc w:val="right"/>
            </w:pPr>
          </w:p>
        </w:tc>
        <w:tc>
          <w:tcPr>
            <w:tcW w:w="1775" w:type="dxa"/>
            <w:tcBorders>
              <w:top w:val="single" w:sz="4" w:space="0" w:color="000000"/>
              <w:left w:val="nil"/>
              <w:bottom w:val="single" w:sz="4" w:space="0" w:color="000000"/>
              <w:right w:val="nil"/>
            </w:tcBorders>
            <w:tcMar>
              <w:top w:w="0" w:type="dxa"/>
              <w:left w:w="60" w:type="dxa"/>
              <w:bottom w:w="0" w:type="dxa"/>
              <w:right w:w="60" w:type="dxa"/>
            </w:tcMar>
            <w:vAlign w:val="center"/>
          </w:tcPr>
          <w:p w14:paraId="4B04A904" w14:textId="77777777" w:rsidR="00381A31" w:rsidRPr="0039320C" w:rsidRDefault="00381A31" w:rsidP="005741EE">
            <w:pPr>
              <w:pStyle w:val="DMETW1444BIPOrganicCompEBIT"/>
              <w:jc w:val="right"/>
            </w:pP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center"/>
          </w:tcPr>
          <w:p w14:paraId="0CD4CD0E" w14:textId="77777777" w:rsidR="00381A31" w:rsidRPr="0039320C" w:rsidRDefault="00381A31" w:rsidP="005741EE">
            <w:pPr>
              <w:pStyle w:val="DMETW1444BIPOrganicCompEBIT"/>
              <w:jc w:val="right"/>
            </w:pPr>
          </w:p>
        </w:tc>
        <w:tc>
          <w:tcPr>
            <w:tcW w:w="1307" w:type="dxa"/>
            <w:tcBorders>
              <w:top w:val="single" w:sz="4" w:space="0" w:color="000000"/>
              <w:left w:val="nil"/>
              <w:bottom w:val="single" w:sz="4" w:space="0" w:color="000000"/>
              <w:right w:val="nil"/>
            </w:tcBorders>
            <w:tcMar>
              <w:top w:w="0" w:type="dxa"/>
              <w:left w:w="60" w:type="dxa"/>
              <w:bottom w:w="0" w:type="dxa"/>
              <w:right w:w="60" w:type="dxa"/>
            </w:tcMar>
            <w:vAlign w:val="center"/>
          </w:tcPr>
          <w:p w14:paraId="5ACB5A51" w14:textId="77777777" w:rsidR="00381A31" w:rsidRPr="0039320C" w:rsidRDefault="00381A31" w:rsidP="005741EE">
            <w:pPr>
              <w:pStyle w:val="DMETW1444BIPOrganicCompEBIT"/>
              <w:jc w:val="right"/>
              <w:rPr>
                <w:b/>
              </w:rPr>
            </w:pPr>
          </w:p>
        </w:tc>
      </w:tr>
      <w:tr w:rsidR="00381A31" w14:paraId="170A6DEC" w14:textId="77777777" w:rsidTr="005741EE">
        <w:trPr>
          <w:trHeight w:hRule="exact" w:val="283"/>
        </w:trPr>
        <w:tc>
          <w:tcPr>
            <w:tcW w:w="3592" w:type="dxa"/>
            <w:tcBorders>
              <w:top w:val="nil"/>
              <w:left w:val="nil"/>
              <w:bottom w:val="nil"/>
              <w:right w:val="nil"/>
            </w:tcBorders>
            <w:tcMar>
              <w:top w:w="0" w:type="dxa"/>
              <w:left w:w="60" w:type="dxa"/>
              <w:bottom w:w="0" w:type="dxa"/>
              <w:right w:w="60" w:type="dxa"/>
            </w:tcMar>
            <w:vAlign w:val="center"/>
          </w:tcPr>
          <w:p w14:paraId="3A6A0EA7" w14:textId="77777777" w:rsidR="00381A31" w:rsidRPr="0039320C" w:rsidRDefault="00381A31" w:rsidP="005741EE">
            <w:pPr>
              <w:pStyle w:val="DMETW1444BIPOrganicCompEBIT"/>
              <w:rPr>
                <w:b/>
              </w:rPr>
            </w:pPr>
            <w:r>
              <w:rPr>
                <w:b/>
              </w:rPr>
              <w:t>Οργανική αύξηση</w:t>
            </w:r>
            <w:r w:rsidRPr="0039320C">
              <w:rPr>
                <w:b/>
              </w:rPr>
              <w:t xml:space="preserve"> (%)</w:t>
            </w:r>
          </w:p>
        </w:tc>
        <w:tc>
          <w:tcPr>
            <w:tcW w:w="1651" w:type="dxa"/>
            <w:tcBorders>
              <w:top w:val="single" w:sz="4" w:space="0" w:color="000000"/>
              <w:left w:val="nil"/>
              <w:bottom w:val="single" w:sz="4" w:space="0" w:color="000000"/>
              <w:right w:val="nil"/>
            </w:tcBorders>
            <w:tcMar>
              <w:top w:w="0" w:type="dxa"/>
              <w:left w:w="60" w:type="dxa"/>
              <w:bottom w:w="0" w:type="dxa"/>
              <w:right w:w="60" w:type="dxa"/>
            </w:tcMar>
            <w:vAlign w:val="center"/>
          </w:tcPr>
          <w:p w14:paraId="11C0DF95" w14:textId="77777777" w:rsidR="00381A31" w:rsidRPr="0039320C" w:rsidRDefault="00381A31" w:rsidP="005741EE">
            <w:pPr>
              <w:pStyle w:val="Percent"/>
              <w:jc w:val="right"/>
              <w:rPr>
                <w:rFonts w:ascii="Effra Corp" w:hAnsi="Effra Corp" w:cs="Effra Corp"/>
                <w:b/>
              </w:rPr>
            </w:pPr>
            <w:r w:rsidRPr="0039320C">
              <w:rPr>
                <w:rFonts w:ascii="Effra Corp" w:hAnsi="Effra Corp" w:cs="Effra Corp"/>
                <w:b/>
              </w:rPr>
              <w:t>20</w:t>
            </w:r>
            <w:r>
              <w:rPr>
                <w:rFonts w:ascii="Effra Corp" w:hAnsi="Effra Corp" w:cs="Effra Corp"/>
                <w:b/>
              </w:rPr>
              <w:t>,</w:t>
            </w:r>
            <w:r w:rsidRPr="0039320C">
              <w:rPr>
                <w:rFonts w:ascii="Effra Corp" w:hAnsi="Effra Corp" w:cs="Effra Corp"/>
                <w:b/>
              </w:rPr>
              <w:t>8%</w:t>
            </w:r>
          </w:p>
        </w:tc>
        <w:tc>
          <w:tcPr>
            <w:tcW w:w="1775" w:type="dxa"/>
            <w:tcBorders>
              <w:top w:val="single" w:sz="4" w:space="0" w:color="000000"/>
              <w:left w:val="nil"/>
              <w:bottom w:val="single" w:sz="4" w:space="0" w:color="000000"/>
              <w:right w:val="nil"/>
            </w:tcBorders>
            <w:tcMar>
              <w:top w:w="0" w:type="dxa"/>
              <w:left w:w="60" w:type="dxa"/>
              <w:bottom w:w="0" w:type="dxa"/>
              <w:right w:w="60" w:type="dxa"/>
            </w:tcMar>
            <w:vAlign w:val="center"/>
          </w:tcPr>
          <w:p w14:paraId="2F4E1279" w14:textId="77777777" w:rsidR="00381A31" w:rsidRPr="0039320C" w:rsidRDefault="00381A31" w:rsidP="005741EE">
            <w:pPr>
              <w:pStyle w:val="Percent"/>
              <w:jc w:val="right"/>
              <w:rPr>
                <w:rFonts w:ascii="Effra Corp" w:hAnsi="Effra Corp" w:cs="Effra Corp"/>
                <w:b/>
              </w:rPr>
            </w:pPr>
            <w:r w:rsidRPr="0039320C">
              <w:rPr>
                <w:rFonts w:ascii="Effra Corp" w:hAnsi="Effra Corp" w:cs="Effra Corp"/>
                <w:b/>
              </w:rPr>
              <w:t>27</w:t>
            </w:r>
            <w:r>
              <w:rPr>
                <w:rFonts w:ascii="Effra Corp" w:hAnsi="Effra Corp" w:cs="Effra Corp"/>
                <w:b/>
              </w:rPr>
              <w:t>,</w:t>
            </w:r>
            <w:r w:rsidRPr="0039320C">
              <w:rPr>
                <w:rFonts w:ascii="Effra Corp" w:hAnsi="Effra Corp" w:cs="Effra Corp"/>
                <w:b/>
              </w:rPr>
              <w:t>2%</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center"/>
          </w:tcPr>
          <w:p w14:paraId="61278066" w14:textId="77777777" w:rsidR="00381A31" w:rsidRPr="0039320C" w:rsidRDefault="00381A31" w:rsidP="005741EE">
            <w:pPr>
              <w:pStyle w:val="Percent"/>
              <w:jc w:val="right"/>
              <w:rPr>
                <w:rFonts w:ascii="Effra Corp" w:hAnsi="Effra Corp" w:cs="Effra Corp"/>
                <w:b/>
              </w:rPr>
            </w:pPr>
            <w:r w:rsidRPr="0039320C">
              <w:rPr>
                <w:rFonts w:ascii="Effra Corp" w:hAnsi="Effra Corp" w:cs="Effra Corp"/>
                <w:b/>
              </w:rPr>
              <w:t>13</w:t>
            </w:r>
            <w:r>
              <w:rPr>
                <w:rFonts w:ascii="Effra Corp" w:hAnsi="Effra Corp" w:cs="Effra Corp"/>
                <w:b/>
              </w:rPr>
              <w:t>,</w:t>
            </w:r>
            <w:r w:rsidRPr="0039320C">
              <w:rPr>
                <w:rFonts w:ascii="Effra Corp" w:hAnsi="Effra Corp" w:cs="Effra Corp"/>
                <w:b/>
              </w:rPr>
              <w:t>9%</w:t>
            </w:r>
          </w:p>
        </w:tc>
        <w:tc>
          <w:tcPr>
            <w:tcW w:w="1307" w:type="dxa"/>
            <w:tcBorders>
              <w:top w:val="single" w:sz="4" w:space="0" w:color="000000"/>
              <w:left w:val="nil"/>
              <w:bottom w:val="single" w:sz="4" w:space="0" w:color="000000"/>
              <w:right w:val="nil"/>
            </w:tcBorders>
            <w:tcMar>
              <w:top w:w="0" w:type="dxa"/>
              <w:left w:w="60" w:type="dxa"/>
              <w:bottom w:w="0" w:type="dxa"/>
              <w:right w:w="60" w:type="dxa"/>
            </w:tcMar>
            <w:vAlign w:val="center"/>
          </w:tcPr>
          <w:p w14:paraId="4375BE18" w14:textId="77777777" w:rsidR="00381A31" w:rsidRPr="0039320C" w:rsidRDefault="00381A31" w:rsidP="005741EE">
            <w:pPr>
              <w:pStyle w:val="Percent"/>
              <w:jc w:val="right"/>
              <w:rPr>
                <w:rFonts w:ascii="Effra Corp" w:hAnsi="Effra Corp" w:cs="Effra Corp"/>
                <w:b/>
              </w:rPr>
            </w:pPr>
            <w:r w:rsidRPr="0039320C">
              <w:rPr>
                <w:rFonts w:ascii="Effra Corp" w:hAnsi="Effra Corp" w:cs="Effra Corp"/>
                <w:b/>
              </w:rPr>
              <w:t>17</w:t>
            </w:r>
            <w:r>
              <w:rPr>
                <w:rFonts w:ascii="Effra Corp" w:hAnsi="Effra Corp" w:cs="Effra Corp"/>
                <w:b/>
              </w:rPr>
              <w:t>,</w:t>
            </w:r>
            <w:r w:rsidRPr="0039320C">
              <w:rPr>
                <w:rFonts w:ascii="Effra Corp" w:hAnsi="Effra Corp" w:cs="Effra Corp"/>
                <w:b/>
              </w:rPr>
              <w:t>7%</w:t>
            </w:r>
          </w:p>
        </w:tc>
      </w:tr>
    </w:tbl>
    <w:p w14:paraId="7FDAE546" w14:textId="77777777" w:rsidR="00B81552" w:rsidRDefault="00B81552" w:rsidP="002F3372">
      <w:pPr>
        <w:spacing w:after="120"/>
        <w:jc w:val="both"/>
        <w:rPr>
          <w:rFonts w:ascii="Effra Corp" w:hAnsi="Effra Corp" w:cs="Arial"/>
          <w:b/>
          <w:bCs/>
          <w:color w:val="000000"/>
          <w:sz w:val="21"/>
          <w:szCs w:val="21"/>
          <w:lang w:val="el-GR"/>
        </w:rPr>
      </w:pPr>
    </w:p>
    <w:tbl>
      <w:tblPr>
        <w:tblW w:w="96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1"/>
        <w:gridCol w:w="1655"/>
        <w:gridCol w:w="1762"/>
        <w:gridCol w:w="1350"/>
        <w:gridCol w:w="1331"/>
      </w:tblGrid>
      <w:tr w:rsidR="00556738" w:rsidRPr="0039320C" w14:paraId="6F9AF889" w14:textId="77777777" w:rsidTr="005741EE">
        <w:trPr>
          <w:trHeight w:hRule="exact" w:val="272"/>
        </w:trPr>
        <w:tc>
          <w:tcPr>
            <w:tcW w:w="3601" w:type="dxa"/>
            <w:tcBorders>
              <w:top w:val="nil"/>
              <w:left w:val="nil"/>
              <w:bottom w:val="nil"/>
              <w:right w:val="nil"/>
            </w:tcBorders>
            <w:tcMar>
              <w:top w:w="0" w:type="dxa"/>
              <w:left w:w="60" w:type="dxa"/>
              <w:bottom w:w="0" w:type="dxa"/>
              <w:right w:w="60" w:type="dxa"/>
            </w:tcMar>
            <w:vAlign w:val="center"/>
          </w:tcPr>
          <w:p w14:paraId="7E07F0A5" w14:textId="77777777" w:rsidR="00556738" w:rsidRDefault="00556738" w:rsidP="005741EE">
            <w:pPr>
              <w:pStyle w:val="DMETW1444BIPOrganicCompEBITMargin"/>
            </w:pPr>
          </w:p>
        </w:tc>
        <w:tc>
          <w:tcPr>
            <w:tcW w:w="6098" w:type="dxa"/>
            <w:gridSpan w:val="4"/>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11A7DB76" w14:textId="36593883" w:rsidR="00556738" w:rsidRPr="0039320C" w:rsidRDefault="00C04BC7" w:rsidP="005741EE">
            <w:pPr>
              <w:pStyle w:val="DMETW1444BIPOrganicCompEBITMargin"/>
              <w:jc w:val="center"/>
              <w:rPr>
                <w:b/>
              </w:rPr>
            </w:pPr>
            <w:r>
              <w:rPr>
                <w:b/>
              </w:rPr>
              <w:t>Α’ Εξάμηνο</w:t>
            </w:r>
            <w:r w:rsidRPr="0039320C">
              <w:rPr>
                <w:b/>
              </w:rPr>
              <w:t xml:space="preserve"> 2023</w:t>
            </w:r>
          </w:p>
        </w:tc>
      </w:tr>
      <w:tr w:rsidR="00C04BC7" w:rsidRPr="0039320C" w14:paraId="0A5AAB31" w14:textId="77777777" w:rsidTr="005E445A">
        <w:trPr>
          <w:trHeight w:hRule="exact" w:val="514"/>
        </w:trPr>
        <w:tc>
          <w:tcPr>
            <w:tcW w:w="3601" w:type="dxa"/>
            <w:tcBorders>
              <w:top w:val="nil"/>
              <w:left w:val="nil"/>
              <w:bottom w:val="nil"/>
              <w:right w:val="nil"/>
            </w:tcBorders>
            <w:tcMar>
              <w:top w:w="0" w:type="dxa"/>
              <w:left w:w="60" w:type="dxa"/>
              <w:bottom w:w="0" w:type="dxa"/>
              <w:right w:w="60" w:type="dxa"/>
            </w:tcMar>
            <w:vAlign w:val="center"/>
          </w:tcPr>
          <w:p w14:paraId="273D823A" w14:textId="77777777" w:rsidR="00C04BC7" w:rsidRPr="0039320C" w:rsidRDefault="00C04BC7" w:rsidP="00C04BC7">
            <w:pPr>
              <w:pStyle w:val="DMETW1444BIPOrganicCompEBITMargin"/>
              <w:rPr>
                <w:b/>
              </w:rPr>
            </w:pPr>
            <w:r>
              <w:rPr>
                <w:b/>
              </w:rPr>
              <w:t>Συγκρίσιμο λειτουργικό περιθώριο κέρδους</w:t>
            </w:r>
            <w:r w:rsidRPr="0039320C">
              <w:rPr>
                <w:b/>
              </w:rPr>
              <w:t xml:space="preserve"> (%)</w:t>
            </w:r>
            <w:r w:rsidRPr="0039320C">
              <w:rPr>
                <w:b/>
                <w:vertAlign w:val="superscript"/>
              </w:rPr>
              <w:t>1</w:t>
            </w:r>
          </w:p>
        </w:tc>
        <w:tc>
          <w:tcPr>
            <w:tcW w:w="1655"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7DB9B89E" w14:textId="0097CA59" w:rsidR="00C04BC7" w:rsidRPr="0039320C" w:rsidRDefault="00C04BC7" w:rsidP="00C04BC7">
            <w:pPr>
              <w:pStyle w:val="DMETW1444BIPOrganicCompEBITMargin"/>
              <w:jc w:val="right"/>
              <w:rPr>
                <w:b/>
              </w:rPr>
            </w:pPr>
            <w:r>
              <w:rPr>
                <w:b/>
              </w:rPr>
              <w:t>Αναπτυγμένες αγορές</w:t>
            </w:r>
          </w:p>
        </w:tc>
        <w:tc>
          <w:tcPr>
            <w:tcW w:w="1762"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58EC8586" w14:textId="10B399F1" w:rsidR="00C04BC7" w:rsidRPr="0039320C" w:rsidRDefault="00C04BC7" w:rsidP="00C04BC7">
            <w:pPr>
              <w:pStyle w:val="DMETW1444BIPOrganicCompEBITMargin"/>
              <w:jc w:val="right"/>
              <w:rPr>
                <w:b/>
              </w:rPr>
            </w:pPr>
            <w:r>
              <w:rPr>
                <w:b/>
              </w:rPr>
              <w:t>Αναπτυσσόμενες αγορές</w:t>
            </w:r>
          </w:p>
        </w:tc>
        <w:tc>
          <w:tcPr>
            <w:tcW w:w="135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04CB56E6" w14:textId="174386A8" w:rsidR="00C04BC7" w:rsidRPr="0039320C" w:rsidRDefault="00C04BC7" w:rsidP="00C04BC7">
            <w:pPr>
              <w:pStyle w:val="DMETW1444BIPOrganicCompEBITMargin"/>
              <w:jc w:val="right"/>
              <w:rPr>
                <w:b/>
              </w:rPr>
            </w:pPr>
            <w:r>
              <w:rPr>
                <w:b/>
              </w:rPr>
              <w:t>Αναδυόμενες αγορές</w:t>
            </w:r>
          </w:p>
        </w:tc>
        <w:tc>
          <w:tcPr>
            <w:tcW w:w="1331"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07D17AA4" w14:textId="31342A75" w:rsidR="00C04BC7" w:rsidRPr="0039320C" w:rsidRDefault="00C04BC7" w:rsidP="00C04BC7">
            <w:pPr>
              <w:pStyle w:val="DMETW1444BIPOrganicCompEBITMargin"/>
              <w:jc w:val="right"/>
              <w:rPr>
                <w:b/>
              </w:rPr>
            </w:pPr>
            <w:r>
              <w:rPr>
                <w:b/>
              </w:rPr>
              <w:t>Όμιλος</w:t>
            </w:r>
          </w:p>
        </w:tc>
      </w:tr>
      <w:tr w:rsidR="00556738" w:rsidRPr="0039320C" w14:paraId="50EAFFFE" w14:textId="77777777" w:rsidTr="005E445A">
        <w:trPr>
          <w:trHeight w:hRule="exact" w:val="272"/>
        </w:trPr>
        <w:tc>
          <w:tcPr>
            <w:tcW w:w="3601" w:type="dxa"/>
            <w:tcBorders>
              <w:top w:val="nil"/>
              <w:left w:val="nil"/>
              <w:bottom w:val="nil"/>
              <w:right w:val="nil"/>
            </w:tcBorders>
            <w:tcMar>
              <w:top w:w="0" w:type="dxa"/>
              <w:left w:w="60" w:type="dxa"/>
              <w:bottom w:w="0" w:type="dxa"/>
              <w:right w:w="60" w:type="dxa"/>
            </w:tcMar>
            <w:vAlign w:val="center"/>
          </w:tcPr>
          <w:p w14:paraId="53662076" w14:textId="77777777" w:rsidR="00556738" w:rsidRPr="005A7396" w:rsidRDefault="00556738" w:rsidP="005741EE">
            <w:pPr>
              <w:pStyle w:val="DMETW1444BIPOrganicCompEBITMargin"/>
            </w:pPr>
            <w:r w:rsidRPr="0039320C">
              <w:t xml:space="preserve">2022 </w:t>
            </w:r>
            <w:r>
              <w:t>δημοσιευμένα μεγέθη</w:t>
            </w:r>
          </w:p>
        </w:tc>
        <w:tc>
          <w:tcPr>
            <w:tcW w:w="1655" w:type="dxa"/>
            <w:tcBorders>
              <w:top w:val="nil"/>
              <w:left w:val="nil"/>
              <w:bottom w:val="nil"/>
              <w:right w:val="nil"/>
            </w:tcBorders>
            <w:tcMar>
              <w:top w:w="0" w:type="dxa"/>
              <w:left w:w="60" w:type="dxa"/>
              <w:bottom w:w="0" w:type="dxa"/>
              <w:right w:w="60" w:type="dxa"/>
            </w:tcMar>
            <w:vAlign w:val="center"/>
          </w:tcPr>
          <w:p w14:paraId="0FF82869" w14:textId="77777777" w:rsidR="00556738" w:rsidRPr="0039320C" w:rsidRDefault="00556738" w:rsidP="005741EE">
            <w:pPr>
              <w:pStyle w:val="DMETW1444BIPOrganicCompEBITMargin"/>
              <w:jc w:val="right"/>
            </w:pPr>
            <w:r w:rsidRPr="0039320C">
              <w:t>10</w:t>
            </w:r>
            <w:r>
              <w:t>,</w:t>
            </w:r>
            <w:r w:rsidRPr="0039320C">
              <w:t>1%</w:t>
            </w:r>
          </w:p>
        </w:tc>
        <w:tc>
          <w:tcPr>
            <w:tcW w:w="1762" w:type="dxa"/>
            <w:tcBorders>
              <w:top w:val="nil"/>
              <w:left w:val="nil"/>
              <w:bottom w:val="nil"/>
              <w:right w:val="nil"/>
            </w:tcBorders>
            <w:tcMar>
              <w:top w:w="0" w:type="dxa"/>
              <w:left w:w="60" w:type="dxa"/>
              <w:bottom w:w="0" w:type="dxa"/>
              <w:right w:w="60" w:type="dxa"/>
            </w:tcMar>
            <w:vAlign w:val="center"/>
          </w:tcPr>
          <w:p w14:paraId="3E32F9F2" w14:textId="77777777" w:rsidR="00556738" w:rsidRPr="0039320C" w:rsidRDefault="00556738" w:rsidP="005741EE">
            <w:pPr>
              <w:pStyle w:val="DMETW1444BIPOrganicCompEBITMargin"/>
              <w:jc w:val="right"/>
            </w:pPr>
            <w:r w:rsidRPr="0039320C">
              <w:t>6</w:t>
            </w:r>
            <w:r>
              <w:t>,</w:t>
            </w:r>
            <w:r w:rsidRPr="0039320C">
              <w:t>5%</w:t>
            </w:r>
          </w:p>
        </w:tc>
        <w:tc>
          <w:tcPr>
            <w:tcW w:w="1350" w:type="dxa"/>
            <w:tcBorders>
              <w:top w:val="nil"/>
              <w:left w:val="nil"/>
              <w:bottom w:val="nil"/>
              <w:right w:val="nil"/>
            </w:tcBorders>
            <w:tcMar>
              <w:top w:w="0" w:type="dxa"/>
              <w:left w:w="60" w:type="dxa"/>
              <w:bottom w:w="0" w:type="dxa"/>
              <w:right w:w="60" w:type="dxa"/>
            </w:tcMar>
            <w:vAlign w:val="center"/>
          </w:tcPr>
          <w:p w14:paraId="44AB7C6D" w14:textId="77777777" w:rsidR="00556738" w:rsidRPr="0039320C" w:rsidRDefault="00556738" w:rsidP="005741EE">
            <w:pPr>
              <w:pStyle w:val="DMETW1444BIPOrganicCompEBITMargin"/>
              <w:jc w:val="right"/>
            </w:pPr>
            <w:r w:rsidRPr="0039320C">
              <w:t>13</w:t>
            </w:r>
            <w:r>
              <w:t>,</w:t>
            </w:r>
            <w:r w:rsidRPr="0039320C">
              <w:t>3%</w:t>
            </w:r>
          </w:p>
        </w:tc>
        <w:tc>
          <w:tcPr>
            <w:tcW w:w="1331" w:type="dxa"/>
            <w:tcBorders>
              <w:top w:val="nil"/>
              <w:left w:val="nil"/>
              <w:bottom w:val="nil"/>
              <w:right w:val="nil"/>
            </w:tcBorders>
            <w:tcMar>
              <w:top w:w="0" w:type="dxa"/>
              <w:left w:w="60" w:type="dxa"/>
              <w:bottom w:w="0" w:type="dxa"/>
              <w:right w:w="60" w:type="dxa"/>
            </w:tcMar>
            <w:vAlign w:val="center"/>
          </w:tcPr>
          <w:p w14:paraId="01D12E54" w14:textId="77777777" w:rsidR="00556738" w:rsidRPr="0039320C" w:rsidRDefault="00556738" w:rsidP="005741EE">
            <w:pPr>
              <w:pStyle w:val="DMETW1444BIPOrganicCompEBITMargin"/>
              <w:jc w:val="right"/>
              <w:rPr>
                <w:b/>
              </w:rPr>
            </w:pPr>
            <w:r w:rsidRPr="0039320C">
              <w:rPr>
                <w:b/>
              </w:rPr>
              <w:t>11</w:t>
            </w:r>
            <w:r>
              <w:rPr>
                <w:b/>
              </w:rPr>
              <w:t>,</w:t>
            </w:r>
            <w:r w:rsidRPr="0039320C">
              <w:rPr>
                <w:b/>
              </w:rPr>
              <w:t>0%</w:t>
            </w:r>
          </w:p>
        </w:tc>
      </w:tr>
      <w:tr w:rsidR="00556738" w:rsidRPr="0039320C" w14:paraId="5CA26E12" w14:textId="77777777" w:rsidTr="005E445A">
        <w:trPr>
          <w:trHeight w:hRule="exact" w:val="272"/>
        </w:trPr>
        <w:tc>
          <w:tcPr>
            <w:tcW w:w="3601" w:type="dxa"/>
            <w:tcBorders>
              <w:top w:val="nil"/>
              <w:left w:val="nil"/>
              <w:bottom w:val="nil"/>
              <w:right w:val="nil"/>
            </w:tcBorders>
            <w:tcMar>
              <w:top w:w="0" w:type="dxa"/>
              <w:left w:w="60" w:type="dxa"/>
              <w:bottom w:w="0" w:type="dxa"/>
              <w:right w:w="60" w:type="dxa"/>
            </w:tcMar>
            <w:vAlign w:val="center"/>
          </w:tcPr>
          <w:p w14:paraId="626B84F2" w14:textId="77777777" w:rsidR="00556738" w:rsidRPr="005A7396" w:rsidRDefault="00556738" w:rsidP="005741EE">
            <w:pPr>
              <w:pStyle w:val="DMETW1444BIPOrganicCompEBITMargin"/>
            </w:pPr>
            <w:r>
              <w:t>Συναλλαγματική επίδραση</w:t>
            </w:r>
          </w:p>
        </w:tc>
        <w:tc>
          <w:tcPr>
            <w:tcW w:w="1655" w:type="dxa"/>
            <w:tcBorders>
              <w:top w:val="nil"/>
              <w:left w:val="nil"/>
              <w:bottom w:val="nil"/>
              <w:right w:val="nil"/>
            </w:tcBorders>
            <w:tcMar>
              <w:top w:w="0" w:type="dxa"/>
              <w:left w:w="60" w:type="dxa"/>
              <w:bottom w:w="0" w:type="dxa"/>
              <w:right w:w="60" w:type="dxa"/>
            </w:tcMar>
            <w:vAlign w:val="center"/>
          </w:tcPr>
          <w:p w14:paraId="51D8284E" w14:textId="77777777" w:rsidR="00556738" w:rsidRPr="0039320C" w:rsidRDefault="00556738" w:rsidP="005741EE">
            <w:pPr>
              <w:pStyle w:val="DMETW1444BIPOrganicCompEBITMargin"/>
              <w:jc w:val="right"/>
            </w:pPr>
            <w:r w:rsidRPr="0039320C">
              <w:t>—</w:t>
            </w:r>
          </w:p>
        </w:tc>
        <w:tc>
          <w:tcPr>
            <w:tcW w:w="1762" w:type="dxa"/>
            <w:tcBorders>
              <w:top w:val="nil"/>
              <w:left w:val="nil"/>
              <w:bottom w:val="nil"/>
              <w:right w:val="nil"/>
            </w:tcBorders>
            <w:tcMar>
              <w:top w:w="0" w:type="dxa"/>
              <w:left w:w="60" w:type="dxa"/>
              <w:bottom w:w="0" w:type="dxa"/>
              <w:right w:w="60" w:type="dxa"/>
            </w:tcMar>
            <w:vAlign w:val="center"/>
          </w:tcPr>
          <w:p w14:paraId="6C8F23DB" w14:textId="77777777" w:rsidR="00556738" w:rsidRPr="0039320C" w:rsidRDefault="00556738" w:rsidP="005741EE">
            <w:pPr>
              <w:pStyle w:val="DMETW1444BIPOrganicCompEBITMargin"/>
              <w:jc w:val="right"/>
            </w:pPr>
            <w:r w:rsidRPr="0039320C">
              <w:t>0</w:t>
            </w:r>
            <w:r>
              <w:t>,</w:t>
            </w:r>
            <w:r w:rsidRPr="0039320C">
              <w:t>1%</w:t>
            </w:r>
          </w:p>
        </w:tc>
        <w:tc>
          <w:tcPr>
            <w:tcW w:w="1350" w:type="dxa"/>
            <w:tcBorders>
              <w:top w:val="nil"/>
              <w:left w:val="nil"/>
              <w:bottom w:val="nil"/>
              <w:right w:val="nil"/>
            </w:tcBorders>
            <w:tcMar>
              <w:top w:w="0" w:type="dxa"/>
              <w:left w:w="60" w:type="dxa"/>
              <w:bottom w:w="0" w:type="dxa"/>
              <w:right w:w="60" w:type="dxa"/>
            </w:tcMar>
            <w:vAlign w:val="center"/>
          </w:tcPr>
          <w:p w14:paraId="4A5F7B80" w14:textId="77777777" w:rsidR="00556738" w:rsidRPr="0039320C" w:rsidRDefault="00556738" w:rsidP="005741EE">
            <w:pPr>
              <w:pStyle w:val="DMETW1444BIPOrganicCompEBITMargin"/>
              <w:jc w:val="right"/>
            </w:pPr>
            <w:r w:rsidRPr="0039320C">
              <w:t>0</w:t>
            </w:r>
            <w:r>
              <w:t>,</w:t>
            </w:r>
            <w:r w:rsidRPr="0039320C">
              <w:t>3%</w:t>
            </w:r>
          </w:p>
        </w:tc>
        <w:tc>
          <w:tcPr>
            <w:tcW w:w="1331" w:type="dxa"/>
            <w:tcBorders>
              <w:top w:val="nil"/>
              <w:left w:val="nil"/>
              <w:bottom w:val="nil"/>
              <w:right w:val="nil"/>
            </w:tcBorders>
            <w:tcMar>
              <w:top w:w="0" w:type="dxa"/>
              <w:left w:w="60" w:type="dxa"/>
              <w:bottom w:w="0" w:type="dxa"/>
              <w:right w:w="60" w:type="dxa"/>
            </w:tcMar>
            <w:vAlign w:val="center"/>
          </w:tcPr>
          <w:p w14:paraId="4C11A98D" w14:textId="77777777" w:rsidR="00556738" w:rsidRPr="0039320C" w:rsidRDefault="00556738" w:rsidP="005741EE">
            <w:pPr>
              <w:pStyle w:val="DMETW1444BIPOrganicCompEBITMargin"/>
              <w:jc w:val="right"/>
              <w:rPr>
                <w:b/>
                <w:bCs/>
              </w:rPr>
            </w:pPr>
            <w:r w:rsidRPr="0039320C">
              <w:rPr>
                <w:b/>
                <w:bCs/>
              </w:rPr>
              <w:t>—</w:t>
            </w:r>
          </w:p>
        </w:tc>
      </w:tr>
      <w:tr w:rsidR="00556738" w:rsidRPr="0039320C" w14:paraId="247A30BC" w14:textId="77777777" w:rsidTr="005E445A">
        <w:trPr>
          <w:trHeight w:hRule="exact" w:val="272"/>
        </w:trPr>
        <w:tc>
          <w:tcPr>
            <w:tcW w:w="3601" w:type="dxa"/>
            <w:tcBorders>
              <w:top w:val="nil"/>
              <w:left w:val="nil"/>
              <w:bottom w:val="nil"/>
              <w:right w:val="nil"/>
            </w:tcBorders>
            <w:tcMar>
              <w:top w:w="0" w:type="dxa"/>
              <w:left w:w="60" w:type="dxa"/>
              <w:bottom w:w="0" w:type="dxa"/>
              <w:right w:w="60" w:type="dxa"/>
            </w:tcMar>
            <w:vAlign w:val="center"/>
          </w:tcPr>
          <w:p w14:paraId="5E659F4D" w14:textId="77777777" w:rsidR="00556738" w:rsidRPr="005A7396" w:rsidRDefault="00556738" w:rsidP="005741EE">
            <w:pPr>
              <w:pStyle w:val="DMETW1444BIPOrganicCompEBITMargin"/>
            </w:pPr>
            <w:r w:rsidRPr="0039320C">
              <w:t xml:space="preserve">2022 </w:t>
            </w:r>
            <w:r>
              <w:t>προσαρμοσμένα μεγέθη</w:t>
            </w:r>
          </w:p>
        </w:tc>
        <w:tc>
          <w:tcPr>
            <w:tcW w:w="1655" w:type="dxa"/>
            <w:tcBorders>
              <w:top w:val="nil"/>
              <w:left w:val="nil"/>
              <w:bottom w:val="nil"/>
              <w:right w:val="nil"/>
            </w:tcBorders>
            <w:tcMar>
              <w:top w:w="0" w:type="dxa"/>
              <w:left w:w="60" w:type="dxa"/>
              <w:bottom w:w="0" w:type="dxa"/>
              <w:right w:w="60" w:type="dxa"/>
            </w:tcMar>
            <w:vAlign w:val="center"/>
          </w:tcPr>
          <w:p w14:paraId="7B9D22FD" w14:textId="77777777" w:rsidR="00556738" w:rsidRPr="0039320C" w:rsidRDefault="00556738" w:rsidP="005741EE">
            <w:pPr>
              <w:pStyle w:val="DMETW1444BIPOrganicCompEBITMargin"/>
              <w:jc w:val="right"/>
              <w:rPr>
                <w:b/>
                <w:bCs/>
              </w:rPr>
            </w:pPr>
            <w:r w:rsidRPr="0039320C">
              <w:rPr>
                <w:b/>
                <w:bCs/>
              </w:rPr>
              <w:t>10</w:t>
            </w:r>
            <w:r>
              <w:rPr>
                <w:b/>
                <w:bCs/>
              </w:rPr>
              <w:t>,</w:t>
            </w:r>
            <w:r w:rsidRPr="0039320C">
              <w:rPr>
                <w:b/>
                <w:bCs/>
              </w:rPr>
              <w:t>2%</w:t>
            </w:r>
          </w:p>
        </w:tc>
        <w:tc>
          <w:tcPr>
            <w:tcW w:w="1762" w:type="dxa"/>
            <w:tcBorders>
              <w:top w:val="nil"/>
              <w:left w:val="nil"/>
              <w:bottom w:val="nil"/>
              <w:right w:val="nil"/>
            </w:tcBorders>
            <w:tcMar>
              <w:top w:w="0" w:type="dxa"/>
              <w:left w:w="60" w:type="dxa"/>
              <w:bottom w:w="0" w:type="dxa"/>
              <w:right w:w="60" w:type="dxa"/>
            </w:tcMar>
            <w:vAlign w:val="center"/>
          </w:tcPr>
          <w:p w14:paraId="565431D4" w14:textId="77777777" w:rsidR="00556738" w:rsidRPr="0039320C" w:rsidRDefault="00556738" w:rsidP="005741EE">
            <w:pPr>
              <w:pStyle w:val="DMETW1444BIPOrganicCompEBITMargin"/>
              <w:jc w:val="right"/>
              <w:rPr>
                <w:b/>
                <w:bCs/>
              </w:rPr>
            </w:pPr>
            <w:r w:rsidRPr="0039320C">
              <w:rPr>
                <w:b/>
                <w:bCs/>
              </w:rPr>
              <w:t>6</w:t>
            </w:r>
            <w:r>
              <w:rPr>
                <w:b/>
                <w:bCs/>
              </w:rPr>
              <w:t>,</w:t>
            </w:r>
            <w:r w:rsidRPr="0039320C">
              <w:rPr>
                <w:b/>
                <w:bCs/>
              </w:rPr>
              <w:t>6%</w:t>
            </w:r>
          </w:p>
        </w:tc>
        <w:tc>
          <w:tcPr>
            <w:tcW w:w="1350" w:type="dxa"/>
            <w:tcBorders>
              <w:top w:val="nil"/>
              <w:left w:val="nil"/>
              <w:bottom w:val="nil"/>
              <w:right w:val="nil"/>
            </w:tcBorders>
            <w:tcMar>
              <w:top w:w="0" w:type="dxa"/>
              <w:left w:w="60" w:type="dxa"/>
              <w:bottom w:w="0" w:type="dxa"/>
              <w:right w:w="60" w:type="dxa"/>
            </w:tcMar>
            <w:vAlign w:val="center"/>
          </w:tcPr>
          <w:p w14:paraId="77087DD6" w14:textId="77777777" w:rsidR="00556738" w:rsidRPr="0039320C" w:rsidRDefault="00556738" w:rsidP="005741EE">
            <w:pPr>
              <w:pStyle w:val="DMETW1444BIPOrganicCompEBITMargin"/>
              <w:jc w:val="right"/>
              <w:rPr>
                <w:b/>
                <w:bCs/>
              </w:rPr>
            </w:pPr>
            <w:r w:rsidRPr="0039320C">
              <w:rPr>
                <w:b/>
                <w:bCs/>
              </w:rPr>
              <w:t>13</w:t>
            </w:r>
            <w:r>
              <w:rPr>
                <w:b/>
                <w:bCs/>
              </w:rPr>
              <w:t>,</w:t>
            </w:r>
            <w:r w:rsidRPr="0039320C">
              <w:rPr>
                <w:b/>
                <w:bCs/>
              </w:rPr>
              <w:t>6%</w:t>
            </w:r>
          </w:p>
        </w:tc>
        <w:tc>
          <w:tcPr>
            <w:tcW w:w="1331" w:type="dxa"/>
            <w:tcBorders>
              <w:top w:val="nil"/>
              <w:left w:val="nil"/>
              <w:bottom w:val="nil"/>
              <w:right w:val="nil"/>
            </w:tcBorders>
            <w:tcMar>
              <w:top w:w="0" w:type="dxa"/>
              <w:left w:w="60" w:type="dxa"/>
              <w:bottom w:w="0" w:type="dxa"/>
              <w:right w:w="60" w:type="dxa"/>
            </w:tcMar>
            <w:vAlign w:val="center"/>
          </w:tcPr>
          <w:p w14:paraId="1BD06332" w14:textId="77777777" w:rsidR="00556738" w:rsidRPr="0039320C" w:rsidRDefault="00556738" w:rsidP="005741EE">
            <w:pPr>
              <w:pStyle w:val="DMETW1444BIPOrganicCompEBITMargin"/>
              <w:jc w:val="right"/>
              <w:rPr>
                <w:b/>
              </w:rPr>
            </w:pPr>
            <w:r w:rsidRPr="0039320C">
              <w:rPr>
                <w:b/>
              </w:rPr>
              <w:t>11</w:t>
            </w:r>
            <w:r>
              <w:rPr>
                <w:b/>
              </w:rPr>
              <w:t>,</w:t>
            </w:r>
            <w:r w:rsidRPr="0039320C">
              <w:rPr>
                <w:b/>
              </w:rPr>
              <w:t>0%</w:t>
            </w:r>
          </w:p>
        </w:tc>
      </w:tr>
      <w:tr w:rsidR="00556738" w:rsidRPr="0039320C" w14:paraId="3A07A125" w14:textId="77777777" w:rsidTr="005E445A">
        <w:trPr>
          <w:trHeight w:hRule="exact" w:val="272"/>
        </w:trPr>
        <w:tc>
          <w:tcPr>
            <w:tcW w:w="3601" w:type="dxa"/>
            <w:tcBorders>
              <w:top w:val="nil"/>
              <w:left w:val="nil"/>
              <w:bottom w:val="nil"/>
              <w:right w:val="nil"/>
            </w:tcBorders>
            <w:tcMar>
              <w:top w:w="0" w:type="dxa"/>
              <w:left w:w="60" w:type="dxa"/>
              <w:bottom w:w="0" w:type="dxa"/>
              <w:right w:w="60" w:type="dxa"/>
            </w:tcMar>
            <w:vAlign w:val="center"/>
          </w:tcPr>
          <w:p w14:paraId="7EAC5F47" w14:textId="77777777" w:rsidR="00556738" w:rsidRPr="005A7396" w:rsidRDefault="00556738" w:rsidP="005741EE">
            <w:pPr>
              <w:pStyle w:val="DMETW1444BIPOrganicCompEBITMargin"/>
            </w:pPr>
            <w:r>
              <w:t>Επίδραση περιοχής ενοποίησης</w:t>
            </w:r>
          </w:p>
        </w:tc>
        <w:tc>
          <w:tcPr>
            <w:tcW w:w="1655" w:type="dxa"/>
            <w:tcBorders>
              <w:top w:val="nil"/>
              <w:left w:val="nil"/>
              <w:bottom w:val="nil"/>
              <w:right w:val="nil"/>
            </w:tcBorders>
            <w:tcMar>
              <w:top w:w="0" w:type="dxa"/>
              <w:left w:w="60" w:type="dxa"/>
              <w:bottom w:w="0" w:type="dxa"/>
              <w:right w:w="60" w:type="dxa"/>
            </w:tcMar>
            <w:vAlign w:val="center"/>
          </w:tcPr>
          <w:p w14:paraId="35D035D5" w14:textId="77777777" w:rsidR="00556738" w:rsidRPr="0039320C" w:rsidRDefault="00556738" w:rsidP="005741EE">
            <w:pPr>
              <w:pStyle w:val="DMETW1444BIPOrganicCompEBITMargin"/>
              <w:jc w:val="right"/>
            </w:pPr>
            <w:r w:rsidRPr="0039320C">
              <w:t>—</w:t>
            </w:r>
          </w:p>
        </w:tc>
        <w:tc>
          <w:tcPr>
            <w:tcW w:w="1762" w:type="dxa"/>
            <w:tcBorders>
              <w:top w:val="nil"/>
              <w:left w:val="nil"/>
              <w:bottom w:val="nil"/>
              <w:right w:val="nil"/>
            </w:tcBorders>
            <w:tcMar>
              <w:top w:w="0" w:type="dxa"/>
              <w:left w:w="60" w:type="dxa"/>
              <w:bottom w:w="0" w:type="dxa"/>
              <w:right w:w="60" w:type="dxa"/>
            </w:tcMar>
            <w:vAlign w:val="center"/>
          </w:tcPr>
          <w:p w14:paraId="0FADFCC8" w14:textId="77777777" w:rsidR="00556738" w:rsidRPr="0039320C" w:rsidRDefault="00556738" w:rsidP="005741EE">
            <w:pPr>
              <w:pStyle w:val="DMETW1444BIPOrganicCompEBITMargin"/>
              <w:jc w:val="right"/>
            </w:pPr>
            <w:r w:rsidRPr="0039320C">
              <w:t>—</w:t>
            </w:r>
          </w:p>
        </w:tc>
        <w:tc>
          <w:tcPr>
            <w:tcW w:w="1350" w:type="dxa"/>
            <w:tcBorders>
              <w:top w:val="nil"/>
              <w:left w:val="nil"/>
              <w:bottom w:val="nil"/>
              <w:right w:val="nil"/>
            </w:tcBorders>
            <w:tcMar>
              <w:top w:w="0" w:type="dxa"/>
              <w:left w:w="60" w:type="dxa"/>
              <w:bottom w:w="0" w:type="dxa"/>
              <w:right w:w="60" w:type="dxa"/>
            </w:tcMar>
            <w:vAlign w:val="center"/>
          </w:tcPr>
          <w:p w14:paraId="20C73450" w14:textId="77777777" w:rsidR="00556738" w:rsidRPr="0039320C" w:rsidRDefault="00556738" w:rsidP="005741EE">
            <w:pPr>
              <w:pStyle w:val="DMETW1444BIPOrganicCompEBITMargin"/>
              <w:jc w:val="right"/>
            </w:pPr>
            <w:r w:rsidRPr="0039320C">
              <w:t>—</w:t>
            </w:r>
          </w:p>
        </w:tc>
        <w:tc>
          <w:tcPr>
            <w:tcW w:w="1331" w:type="dxa"/>
            <w:tcBorders>
              <w:top w:val="nil"/>
              <w:left w:val="nil"/>
              <w:bottom w:val="nil"/>
              <w:right w:val="nil"/>
            </w:tcBorders>
            <w:tcMar>
              <w:top w:w="0" w:type="dxa"/>
              <w:left w:w="60" w:type="dxa"/>
              <w:bottom w:w="0" w:type="dxa"/>
              <w:right w:w="60" w:type="dxa"/>
            </w:tcMar>
            <w:vAlign w:val="center"/>
          </w:tcPr>
          <w:p w14:paraId="152EA89F" w14:textId="77777777" w:rsidR="00556738" w:rsidRPr="0039320C" w:rsidRDefault="00556738" w:rsidP="005741EE">
            <w:pPr>
              <w:pStyle w:val="DMETW1444BIPOrganicCompEBITMargin"/>
              <w:jc w:val="right"/>
              <w:rPr>
                <w:b/>
              </w:rPr>
            </w:pPr>
            <w:r w:rsidRPr="0039320C">
              <w:rPr>
                <w:b/>
              </w:rPr>
              <w:t>0</w:t>
            </w:r>
            <w:r>
              <w:rPr>
                <w:b/>
              </w:rPr>
              <w:t>,</w:t>
            </w:r>
            <w:r w:rsidRPr="0039320C">
              <w:rPr>
                <w:b/>
              </w:rPr>
              <w:t>1%</w:t>
            </w:r>
          </w:p>
        </w:tc>
      </w:tr>
      <w:tr w:rsidR="00556738" w:rsidRPr="0039320C" w14:paraId="58486428" w14:textId="77777777" w:rsidTr="005E445A">
        <w:trPr>
          <w:trHeight w:hRule="exact" w:val="284"/>
        </w:trPr>
        <w:tc>
          <w:tcPr>
            <w:tcW w:w="3601" w:type="dxa"/>
            <w:tcBorders>
              <w:top w:val="nil"/>
              <w:left w:val="nil"/>
              <w:bottom w:val="nil"/>
              <w:right w:val="nil"/>
            </w:tcBorders>
            <w:tcMar>
              <w:top w:w="0" w:type="dxa"/>
              <w:left w:w="60" w:type="dxa"/>
              <w:bottom w:w="0" w:type="dxa"/>
              <w:right w:w="60" w:type="dxa"/>
            </w:tcMar>
            <w:vAlign w:val="center"/>
          </w:tcPr>
          <w:p w14:paraId="51BDE9EC" w14:textId="77777777" w:rsidR="00556738" w:rsidRPr="0039320C" w:rsidRDefault="00556738" w:rsidP="005741EE">
            <w:pPr>
              <w:pStyle w:val="DMETW1444BIPOrganicCompEBITMargin"/>
            </w:pPr>
            <w:r>
              <w:t>Οργανική μεταβολή</w:t>
            </w:r>
            <w:r w:rsidRPr="0039320C">
              <w:t xml:space="preserve"> </w:t>
            </w:r>
          </w:p>
        </w:tc>
        <w:tc>
          <w:tcPr>
            <w:tcW w:w="1655" w:type="dxa"/>
            <w:tcBorders>
              <w:top w:val="nil"/>
              <w:left w:val="nil"/>
              <w:bottom w:val="inset" w:sz="12" w:space="0" w:color="000000"/>
              <w:right w:val="nil"/>
            </w:tcBorders>
            <w:tcMar>
              <w:top w:w="0" w:type="dxa"/>
              <w:left w:w="60" w:type="dxa"/>
              <w:bottom w:w="0" w:type="dxa"/>
              <w:right w:w="60" w:type="dxa"/>
            </w:tcMar>
            <w:vAlign w:val="center"/>
          </w:tcPr>
          <w:p w14:paraId="7DC3E8A2" w14:textId="77777777" w:rsidR="00556738" w:rsidRPr="0039320C" w:rsidRDefault="00556738" w:rsidP="005741EE">
            <w:pPr>
              <w:pStyle w:val="DMETW1444BIPOrganicCompEBITMargin"/>
              <w:jc w:val="right"/>
            </w:pPr>
            <w:r w:rsidRPr="0039320C">
              <w:t>0</w:t>
            </w:r>
            <w:r>
              <w:t>,</w:t>
            </w:r>
            <w:r w:rsidRPr="0039320C">
              <w:t>3%</w:t>
            </w:r>
          </w:p>
        </w:tc>
        <w:tc>
          <w:tcPr>
            <w:tcW w:w="1762" w:type="dxa"/>
            <w:tcBorders>
              <w:top w:val="nil"/>
              <w:left w:val="nil"/>
              <w:bottom w:val="inset" w:sz="12" w:space="0" w:color="000000"/>
              <w:right w:val="nil"/>
            </w:tcBorders>
            <w:tcMar>
              <w:top w:w="0" w:type="dxa"/>
              <w:left w:w="60" w:type="dxa"/>
              <w:bottom w:w="0" w:type="dxa"/>
              <w:right w:w="60" w:type="dxa"/>
            </w:tcMar>
            <w:vAlign w:val="center"/>
          </w:tcPr>
          <w:p w14:paraId="5FC09040" w14:textId="77777777" w:rsidR="00556738" w:rsidRPr="0039320C" w:rsidRDefault="00556738" w:rsidP="005741EE">
            <w:pPr>
              <w:pStyle w:val="DMETW1444BIPOrganicCompEBITMargin"/>
              <w:jc w:val="right"/>
            </w:pPr>
            <w:r w:rsidRPr="0039320C">
              <w:t>0</w:t>
            </w:r>
            <w:r>
              <w:t>,</w:t>
            </w:r>
            <w:r w:rsidRPr="0039320C">
              <w:t>2%</w:t>
            </w:r>
          </w:p>
        </w:tc>
        <w:tc>
          <w:tcPr>
            <w:tcW w:w="1350" w:type="dxa"/>
            <w:tcBorders>
              <w:top w:val="nil"/>
              <w:left w:val="nil"/>
              <w:bottom w:val="inset" w:sz="12" w:space="0" w:color="000000"/>
              <w:right w:val="nil"/>
            </w:tcBorders>
            <w:tcMar>
              <w:top w:w="0" w:type="dxa"/>
              <w:left w:w="60" w:type="dxa"/>
              <w:bottom w:w="0" w:type="dxa"/>
              <w:right w:w="60" w:type="dxa"/>
            </w:tcMar>
            <w:vAlign w:val="center"/>
          </w:tcPr>
          <w:p w14:paraId="796ADBC3" w14:textId="77777777" w:rsidR="00556738" w:rsidRPr="0039320C" w:rsidRDefault="00556738" w:rsidP="005741EE">
            <w:pPr>
              <w:pStyle w:val="DMETW1444BIPOrganicCompEBITMargin"/>
              <w:jc w:val="right"/>
            </w:pPr>
            <w:r w:rsidRPr="0039320C">
              <w:t>-0</w:t>
            </w:r>
            <w:r>
              <w:t>,</w:t>
            </w:r>
            <w:r w:rsidRPr="0039320C">
              <w:t>2%</w:t>
            </w:r>
          </w:p>
        </w:tc>
        <w:tc>
          <w:tcPr>
            <w:tcW w:w="1331" w:type="dxa"/>
            <w:tcBorders>
              <w:top w:val="nil"/>
              <w:left w:val="nil"/>
              <w:bottom w:val="inset" w:sz="12" w:space="0" w:color="000000"/>
              <w:right w:val="nil"/>
            </w:tcBorders>
            <w:tcMar>
              <w:top w:w="0" w:type="dxa"/>
              <w:left w:w="60" w:type="dxa"/>
              <w:bottom w:w="0" w:type="dxa"/>
              <w:right w:w="60" w:type="dxa"/>
            </w:tcMar>
            <w:vAlign w:val="center"/>
          </w:tcPr>
          <w:p w14:paraId="137DB2FE" w14:textId="77777777" w:rsidR="00556738" w:rsidRPr="0039320C" w:rsidRDefault="00556738" w:rsidP="005741EE">
            <w:pPr>
              <w:pStyle w:val="DMETW1444BIPOrganicCompEBITMargin"/>
              <w:jc w:val="right"/>
              <w:rPr>
                <w:b/>
              </w:rPr>
            </w:pPr>
            <w:r w:rsidRPr="0039320C">
              <w:rPr>
                <w:b/>
                <w:bCs/>
              </w:rPr>
              <w:t>—</w:t>
            </w:r>
          </w:p>
        </w:tc>
      </w:tr>
      <w:tr w:rsidR="00556738" w:rsidRPr="0039320C" w14:paraId="21BDFC6E" w14:textId="77777777" w:rsidTr="005E445A">
        <w:trPr>
          <w:trHeight w:hRule="exact" w:val="284"/>
        </w:trPr>
        <w:tc>
          <w:tcPr>
            <w:tcW w:w="3601" w:type="dxa"/>
            <w:tcBorders>
              <w:top w:val="nil"/>
              <w:left w:val="nil"/>
              <w:bottom w:val="nil"/>
              <w:right w:val="nil"/>
            </w:tcBorders>
            <w:tcMar>
              <w:top w:w="0" w:type="dxa"/>
              <w:left w:w="60" w:type="dxa"/>
              <w:bottom w:w="0" w:type="dxa"/>
              <w:right w:w="60" w:type="dxa"/>
            </w:tcMar>
            <w:vAlign w:val="center"/>
          </w:tcPr>
          <w:p w14:paraId="6C3740F9" w14:textId="77777777" w:rsidR="00556738" w:rsidRPr="005A7396" w:rsidRDefault="00556738" w:rsidP="005741EE">
            <w:pPr>
              <w:pStyle w:val="DMETW1444BIPOrganicCompEBITMargin"/>
              <w:rPr>
                <w:b/>
              </w:rPr>
            </w:pPr>
            <w:r w:rsidRPr="0039320C">
              <w:rPr>
                <w:b/>
              </w:rPr>
              <w:t xml:space="preserve">2023 </w:t>
            </w:r>
            <w:r>
              <w:rPr>
                <w:b/>
              </w:rPr>
              <w:t>δημοσιευμένα μεγέθη</w:t>
            </w:r>
          </w:p>
        </w:tc>
        <w:tc>
          <w:tcPr>
            <w:tcW w:w="1655" w:type="dxa"/>
            <w:tcBorders>
              <w:top w:val="inset" w:sz="12" w:space="0" w:color="000000"/>
              <w:left w:val="nil"/>
              <w:bottom w:val="inset" w:sz="12" w:space="0" w:color="000000"/>
              <w:right w:val="nil"/>
            </w:tcBorders>
            <w:tcMar>
              <w:top w:w="0" w:type="dxa"/>
              <w:left w:w="60" w:type="dxa"/>
              <w:bottom w:w="0" w:type="dxa"/>
              <w:right w:w="60" w:type="dxa"/>
            </w:tcMar>
            <w:vAlign w:val="center"/>
          </w:tcPr>
          <w:p w14:paraId="1EC4869F" w14:textId="77777777" w:rsidR="00556738" w:rsidRPr="0039320C" w:rsidRDefault="00556738" w:rsidP="005741EE">
            <w:pPr>
              <w:pStyle w:val="DMETW1444BIPOrganicCompEBITMargin"/>
              <w:jc w:val="right"/>
              <w:rPr>
                <w:b/>
              </w:rPr>
            </w:pPr>
            <w:r w:rsidRPr="0039320C">
              <w:rPr>
                <w:b/>
              </w:rPr>
              <w:t>10</w:t>
            </w:r>
            <w:r>
              <w:rPr>
                <w:b/>
              </w:rPr>
              <w:t>,</w:t>
            </w:r>
            <w:r w:rsidRPr="0039320C">
              <w:rPr>
                <w:b/>
              </w:rPr>
              <w:t>5%</w:t>
            </w:r>
          </w:p>
        </w:tc>
        <w:tc>
          <w:tcPr>
            <w:tcW w:w="1762" w:type="dxa"/>
            <w:tcBorders>
              <w:top w:val="inset" w:sz="12" w:space="0" w:color="000000"/>
              <w:left w:val="nil"/>
              <w:bottom w:val="inset" w:sz="12" w:space="0" w:color="000000"/>
              <w:right w:val="nil"/>
            </w:tcBorders>
            <w:tcMar>
              <w:top w:w="0" w:type="dxa"/>
              <w:left w:w="60" w:type="dxa"/>
              <w:bottom w:w="0" w:type="dxa"/>
              <w:right w:w="60" w:type="dxa"/>
            </w:tcMar>
            <w:vAlign w:val="center"/>
          </w:tcPr>
          <w:p w14:paraId="746D4678" w14:textId="77777777" w:rsidR="00556738" w:rsidRPr="0039320C" w:rsidRDefault="00556738" w:rsidP="005741EE">
            <w:pPr>
              <w:pStyle w:val="DMETW1444BIPOrganicCompEBITMargin"/>
              <w:jc w:val="right"/>
              <w:rPr>
                <w:b/>
              </w:rPr>
            </w:pPr>
            <w:r w:rsidRPr="0039320C">
              <w:rPr>
                <w:b/>
              </w:rPr>
              <w:t>6</w:t>
            </w:r>
            <w:r>
              <w:rPr>
                <w:b/>
              </w:rPr>
              <w:t>,</w:t>
            </w:r>
            <w:r w:rsidRPr="0039320C">
              <w:rPr>
                <w:b/>
              </w:rPr>
              <w:t>8%</w:t>
            </w:r>
          </w:p>
        </w:tc>
        <w:tc>
          <w:tcPr>
            <w:tcW w:w="1350" w:type="dxa"/>
            <w:tcBorders>
              <w:top w:val="inset" w:sz="12" w:space="0" w:color="000000"/>
              <w:left w:val="nil"/>
              <w:bottom w:val="inset" w:sz="12" w:space="0" w:color="000000"/>
              <w:right w:val="nil"/>
            </w:tcBorders>
            <w:tcMar>
              <w:top w:w="0" w:type="dxa"/>
              <w:left w:w="60" w:type="dxa"/>
              <w:bottom w:w="0" w:type="dxa"/>
              <w:right w:w="60" w:type="dxa"/>
            </w:tcMar>
            <w:vAlign w:val="center"/>
          </w:tcPr>
          <w:p w14:paraId="1F355917" w14:textId="77777777" w:rsidR="00556738" w:rsidRPr="0039320C" w:rsidRDefault="00556738" w:rsidP="005741EE">
            <w:pPr>
              <w:pStyle w:val="DMETW1444BIPOrganicCompEBITMargin"/>
              <w:jc w:val="right"/>
              <w:rPr>
                <w:b/>
              </w:rPr>
            </w:pPr>
            <w:r w:rsidRPr="0039320C">
              <w:rPr>
                <w:b/>
              </w:rPr>
              <w:t>13</w:t>
            </w:r>
            <w:r>
              <w:rPr>
                <w:b/>
              </w:rPr>
              <w:t>,</w:t>
            </w:r>
            <w:r w:rsidRPr="0039320C">
              <w:rPr>
                <w:b/>
              </w:rPr>
              <w:t>4%</w:t>
            </w:r>
          </w:p>
        </w:tc>
        <w:tc>
          <w:tcPr>
            <w:tcW w:w="1331" w:type="dxa"/>
            <w:tcBorders>
              <w:top w:val="inset" w:sz="12" w:space="0" w:color="000000"/>
              <w:left w:val="nil"/>
              <w:bottom w:val="inset" w:sz="12" w:space="0" w:color="000000"/>
              <w:right w:val="nil"/>
            </w:tcBorders>
            <w:tcMar>
              <w:top w:w="0" w:type="dxa"/>
              <w:left w:w="60" w:type="dxa"/>
              <w:bottom w:w="0" w:type="dxa"/>
              <w:right w:w="60" w:type="dxa"/>
            </w:tcMar>
            <w:vAlign w:val="center"/>
          </w:tcPr>
          <w:p w14:paraId="5CA7859F" w14:textId="77777777" w:rsidR="00556738" w:rsidRPr="0039320C" w:rsidRDefault="00556738" w:rsidP="005741EE">
            <w:pPr>
              <w:pStyle w:val="DMETW1444BIPOrganicCompEBITMargin"/>
              <w:jc w:val="right"/>
              <w:rPr>
                <w:b/>
              </w:rPr>
            </w:pPr>
            <w:r w:rsidRPr="0039320C">
              <w:rPr>
                <w:b/>
              </w:rPr>
              <w:t>11</w:t>
            </w:r>
            <w:r>
              <w:rPr>
                <w:b/>
              </w:rPr>
              <w:t>,</w:t>
            </w:r>
            <w:r w:rsidRPr="0039320C">
              <w:rPr>
                <w:b/>
              </w:rPr>
              <w:t>2%</w:t>
            </w:r>
          </w:p>
        </w:tc>
      </w:tr>
      <w:tr w:rsidR="00556738" w:rsidRPr="0039320C" w14:paraId="62E640E1" w14:textId="77777777" w:rsidTr="005E445A">
        <w:trPr>
          <w:trHeight w:hRule="exact" w:val="284"/>
        </w:trPr>
        <w:tc>
          <w:tcPr>
            <w:tcW w:w="3601" w:type="dxa"/>
            <w:tcBorders>
              <w:top w:val="nil"/>
              <w:left w:val="nil"/>
              <w:bottom w:val="nil"/>
              <w:right w:val="nil"/>
            </w:tcBorders>
            <w:tcMar>
              <w:top w:w="0" w:type="dxa"/>
              <w:left w:w="60" w:type="dxa"/>
              <w:bottom w:w="0" w:type="dxa"/>
              <w:right w:w="60" w:type="dxa"/>
            </w:tcMar>
            <w:vAlign w:val="center"/>
          </w:tcPr>
          <w:p w14:paraId="1089CF5F" w14:textId="77777777" w:rsidR="00556738" w:rsidRPr="0039320C" w:rsidRDefault="00556738" w:rsidP="005741EE">
            <w:pPr>
              <w:pStyle w:val="DMETW1444BIPOrganicCompEBITMargin"/>
            </w:pPr>
          </w:p>
        </w:tc>
        <w:tc>
          <w:tcPr>
            <w:tcW w:w="1655" w:type="dxa"/>
            <w:tcBorders>
              <w:top w:val="inset" w:sz="12" w:space="0" w:color="000000"/>
              <w:left w:val="nil"/>
              <w:bottom w:val="inset" w:sz="12" w:space="0" w:color="000000"/>
              <w:right w:val="nil"/>
            </w:tcBorders>
            <w:tcMar>
              <w:top w:w="0" w:type="dxa"/>
              <w:left w:w="60" w:type="dxa"/>
              <w:bottom w:w="0" w:type="dxa"/>
              <w:right w:w="60" w:type="dxa"/>
            </w:tcMar>
            <w:vAlign w:val="center"/>
          </w:tcPr>
          <w:p w14:paraId="11E526F6" w14:textId="77777777" w:rsidR="00556738" w:rsidRPr="0039320C" w:rsidRDefault="00556738" w:rsidP="005741EE">
            <w:pPr>
              <w:pStyle w:val="DMETW1444BIPOrganicCompEBITMargin"/>
              <w:jc w:val="right"/>
            </w:pPr>
          </w:p>
        </w:tc>
        <w:tc>
          <w:tcPr>
            <w:tcW w:w="1762" w:type="dxa"/>
            <w:tcBorders>
              <w:top w:val="inset" w:sz="12" w:space="0" w:color="000000"/>
              <w:left w:val="nil"/>
              <w:bottom w:val="inset" w:sz="12" w:space="0" w:color="000000"/>
              <w:right w:val="nil"/>
            </w:tcBorders>
            <w:tcMar>
              <w:top w:w="0" w:type="dxa"/>
              <w:left w:w="60" w:type="dxa"/>
              <w:bottom w:w="0" w:type="dxa"/>
              <w:right w:w="60" w:type="dxa"/>
            </w:tcMar>
            <w:vAlign w:val="center"/>
          </w:tcPr>
          <w:p w14:paraId="1F146EBB" w14:textId="77777777" w:rsidR="00556738" w:rsidRPr="0039320C" w:rsidRDefault="00556738" w:rsidP="005741EE">
            <w:pPr>
              <w:pStyle w:val="DMETW1444BIPOrganicCompEBITMargin"/>
              <w:jc w:val="right"/>
            </w:pPr>
          </w:p>
        </w:tc>
        <w:tc>
          <w:tcPr>
            <w:tcW w:w="1350" w:type="dxa"/>
            <w:tcBorders>
              <w:top w:val="inset" w:sz="12" w:space="0" w:color="000000"/>
              <w:left w:val="nil"/>
              <w:bottom w:val="inset" w:sz="12" w:space="0" w:color="000000"/>
              <w:right w:val="nil"/>
            </w:tcBorders>
            <w:tcMar>
              <w:top w:w="0" w:type="dxa"/>
              <w:left w:w="60" w:type="dxa"/>
              <w:bottom w:w="0" w:type="dxa"/>
              <w:right w:w="60" w:type="dxa"/>
            </w:tcMar>
            <w:vAlign w:val="center"/>
          </w:tcPr>
          <w:p w14:paraId="6DE8BAB9" w14:textId="77777777" w:rsidR="00556738" w:rsidRPr="0039320C" w:rsidRDefault="00556738" w:rsidP="005741EE">
            <w:pPr>
              <w:pStyle w:val="DMETW1444BIPOrganicCompEBITMargin"/>
              <w:jc w:val="right"/>
            </w:pPr>
          </w:p>
        </w:tc>
        <w:tc>
          <w:tcPr>
            <w:tcW w:w="1331" w:type="dxa"/>
            <w:tcBorders>
              <w:top w:val="inset" w:sz="12" w:space="0" w:color="000000"/>
              <w:left w:val="nil"/>
              <w:bottom w:val="inset" w:sz="12" w:space="0" w:color="000000"/>
              <w:right w:val="nil"/>
            </w:tcBorders>
            <w:tcMar>
              <w:top w:w="0" w:type="dxa"/>
              <w:left w:w="60" w:type="dxa"/>
              <w:bottom w:w="0" w:type="dxa"/>
              <w:right w:w="60" w:type="dxa"/>
            </w:tcMar>
            <w:vAlign w:val="center"/>
          </w:tcPr>
          <w:p w14:paraId="14502D4B" w14:textId="77777777" w:rsidR="00556738" w:rsidRPr="0039320C" w:rsidRDefault="00556738" w:rsidP="005741EE">
            <w:pPr>
              <w:pStyle w:val="DMETW1444BIPOrganicCompEBITMargin"/>
              <w:jc w:val="right"/>
              <w:rPr>
                <w:b/>
              </w:rPr>
            </w:pPr>
          </w:p>
        </w:tc>
      </w:tr>
      <w:tr w:rsidR="00556738" w14:paraId="6DC2F915" w14:textId="77777777" w:rsidTr="005E445A">
        <w:trPr>
          <w:trHeight w:hRule="exact" w:val="284"/>
        </w:trPr>
        <w:tc>
          <w:tcPr>
            <w:tcW w:w="3601" w:type="dxa"/>
            <w:tcBorders>
              <w:top w:val="nil"/>
              <w:left w:val="nil"/>
              <w:bottom w:val="nil"/>
              <w:right w:val="nil"/>
            </w:tcBorders>
            <w:tcMar>
              <w:top w:w="0" w:type="dxa"/>
              <w:left w:w="60" w:type="dxa"/>
              <w:bottom w:w="0" w:type="dxa"/>
              <w:right w:w="60" w:type="dxa"/>
            </w:tcMar>
            <w:vAlign w:val="center"/>
          </w:tcPr>
          <w:p w14:paraId="3653DF24" w14:textId="77777777" w:rsidR="00556738" w:rsidRPr="0039320C" w:rsidRDefault="00556738" w:rsidP="005741EE">
            <w:pPr>
              <w:pStyle w:val="DMETW1444BIPOrganicCompEBITMargin"/>
              <w:rPr>
                <w:b/>
              </w:rPr>
            </w:pPr>
            <w:r>
              <w:rPr>
                <w:b/>
              </w:rPr>
              <w:t>Οργανική αύξηση</w:t>
            </w:r>
            <w:r w:rsidRPr="0039320C">
              <w:rPr>
                <w:b/>
              </w:rPr>
              <w:t xml:space="preserve"> (%)</w:t>
            </w:r>
          </w:p>
        </w:tc>
        <w:tc>
          <w:tcPr>
            <w:tcW w:w="1655" w:type="dxa"/>
            <w:tcBorders>
              <w:top w:val="inset" w:sz="12" w:space="0" w:color="000000"/>
              <w:left w:val="nil"/>
              <w:bottom w:val="inset" w:sz="12" w:space="0" w:color="000000"/>
              <w:right w:val="nil"/>
            </w:tcBorders>
            <w:tcMar>
              <w:top w:w="0" w:type="dxa"/>
              <w:left w:w="60" w:type="dxa"/>
              <w:bottom w:w="0" w:type="dxa"/>
              <w:right w:w="60" w:type="dxa"/>
            </w:tcMar>
            <w:vAlign w:val="center"/>
          </w:tcPr>
          <w:p w14:paraId="4AA43507" w14:textId="77777777" w:rsidR="00556738" w:rsidRPr="0039320C" w:rsidRDefault="00556738" w:rsidP="005741EE">
            <w:pPr>
              <w:pStyle w:val="Percent"/>
              <w:jc w:val="right"/>
              <w:rPr>
                <w:rFonts w:ascii="Effra Corp" w:hAnsi="Effra Corp" w:cs="Effra Corp"/>
                <w:b/>
              </w:rPr>
            </w:pPr>
            <w:r w:rsidRPr="0039320C">
              <w:rPr>
                <w:rFonts w:ascii="Effra Corp" w:hAnsi="Effra Corp" w:cs="Effra Corp"/>
                <w:b/>
              </w:rPr>
              <w:t>30bps</w:t>
            </w:r>
          </w:p>
        </w:tc>
        <w:tc>
          <w:tcPr>
            <w:tcW w:w="1762" w:type="dxa"/>
            <w:tcBorders>
              <w:top w:val="inset" w:sz="12" w:space="0" w:color="000000"/>
              <w:left w:val="nil"/>
              <w:bottom w:val="inset" w:sz="12" w:space="0" w:color="000000"/>
              <w:right w:val="nil"/>
            </w:tcBorders>
            <w:tcMar>
              <w:top w:w="0" w:type="dxa"/>
              <w:left w:w="60" w:type="dxa"/>
              <w:bottom w:w="0" w:type="dxa"/>
              <w:right w:w="60" w:type="dxa"/>
            </w:tcMar>
            <w:vAlign w:val="center"/>
          </w:tcPr>
          <w:p w14:paraId="18933C4A" w14:textId="77777777" w:rsidR="00556738" w:rsidRPr="0039320C" w:rsidRDefault="00556738" w:rsidP="005741EE">
            <w:pPr>
              <w:pStyle w:val="Percent"/>
              <w:jc w:val="right"/>
              <w:rPr>
                <w:rFonts w:ascii="Effra Corp" w:hAnsi="Effra Corp" w:cs="Effra Corp"/>
                <w:b/>
              </w:rPr>
            </w:pPr>
            <w:r w:rsidRPr="0039320C">
              <w:rPr>
                <w:rFonts w:ascii="Effra Corp" w:hAnsi="Effra Corp" w:cs="Effra Corp"/>
                <w:b/>
              </w:rPr>
              <w:t>20bps</w:t>
            </w:r>
          </w:p>
        </w:tc>
        <w:tc>
          <w:tcPr>
            <w:tcW w:w="1350" w:type="dxa"/>
            <w:tcBorders>
              <w:top w:val="inset" w:sz="12" w:space="0" w:color="000000"/>
              <w:left w:val="nil"/>
              <w:bottom w:val="inset" w:sz="12" w:space="0" w:color="000000"/>
              <w:right w:val="nil"/>
            </w:tcBorders>
            <w:tcMar>
              <w:top w:w="0" w:type="dxa"/>
              <w:left w:w="60" w:type="dxa"/>
              <w:bottom w:w="0" w:type="dxa"/>
              <w:right w:w="60" w:type="dxa"/>
            </w:tcMar>
            <w:vAlign w:val="center"/>
          </w:tcPr>
          <w:p w14:paraId="637CA831" w14:textId="77777777" w:rsidR="00556738" w:rsidRPr="0039320C" w:rsidRDefault="00556738" w:rsidP="005741EE">
            <w:pPr>
              <w:pStyle w:val="Percent"/>
              <w:jc w:val="right"/>
              <w:rPr>
                <w:rFonts w:ascii="Effra Corp" w:hAnsi="Effra Corp" w:cs="Effra Corp"/>
                <w:b/>
              </w:rPr>
            </w:pPr>
            <w:r w:rsidRPr="0039320C">
              <w:rPr>
                <w:rFonts w:ascii="Effra Corp" w:hAnsi="Effra Corp" w:cs="Effra Corp"/>
                <w:b/>
              </w:rPr>
              <w:t>-20bps</w:t>
            </w:r>
          </w:p>
        </w:tc>
        <w:tc>
          <w:tcPr>
            <w:tcW w:w="1331" w:type="dxa"/>
            <w:tcBorders>
              <w:top w:val="inset" w:sz="12" w:space="0" w:color="000000"/>
              <w:left w:val="nil"/>
              <w:bottom w:val="inset" w:sz="12" w:space="0" w:color="000000"/>
              <w:right w:val="nil"/>
            </w:tcBorders>
            <w:tcMar>
              <w:top w:w="0" w:type="dxa"/>
              <w:left w:w="60" w:type="dxa"/>
              <w:bottom w:w="0" w:type="dxa"/>
              <w:right w:w="60" w:type="dxa"/>
            </w:tcMar>
            <w:vAlign w:val="center"/>
          </w:tcPr>
          <w:p w14:paraId="404D3A51" w14:textId="77777777" w:rsidR="00556738" w:rsidRDefault="00556738" w:rsidP="005741EE">
            <w:pPr>
              <w:pStyle w:val="Percent"/>
              <w:jc w:val="right"/>
              <w:rPr>
                <w:rFonts w:ascii="Effra Corp" w:hAnsi="Effra Corp" w:cs="Effra Corp"/>
                <w:b/>
              </w:rPr>
            </w:pPr>
            <w:r w:rsidRPr="0039320C">
              <w:rPr>
                <w:b/>
                <w:bCs/>
              </w:rPr>
              <w:t>—</w:t>
            </w:r>
          </w:p>
        </w:tc>
      </w:tr>
    </w:tbl>
    <w:p w14:paraId="0505CDF1" w14:textId="77777777" w:rsidR="00556738" w:rsidRPr="007445D2" w:rsidRDefault="00556738" w:rsidP="002F3372">
      <w:pPr>
        <w:spacing w:after="120"/>
        <w:jc w:val="both"/>
        <w:rPr>
          <w:rFonts w:ascii="Effra Corp" w:hAnsi="Effra Corp" w:cs="Arial"/>
          <w:b/>
          <w:bCs/>
          <w:color w:val="000000"/>
          <w:sz w:val="21"/>
          <w:szCs w:val="21"/>
          <w:lang w:val="el-GR"/>
        </w:rPr>
      </w:pPr>
    </w:p>
    <w:p w14:paraId="55E90CAD" w14:textId="4783A37F" w:rsidR="007D3664" w:rsidRPr="00DF3F7B" w:rsidRDefault="0093410D" w:rsidP="00CF53EA">
      <w:pPr>
        <w:autoSpaceDE w:val="0"/>
        <w:autoSpaceDN w:val="0"/>
        <w:adjustRightInd w:val="0"/>
        <w:jc w:val="both"/>
        <w:rPr>
          <w:rFonts w:ascii="Effra Corp" w:hAnsi="Effra Corp" w:cs="Arial"/>
          <w:i/>
          <w:spacing w:val="-2"/>
          <w:sz w:val="14"/>
          <w:szCs w:val="14"/>
          <w:lang w:val="el-GR"/>
        </w:rPr>
      </w:pPr>
      <w:r w:rsidRPr="00DF3F7B">
        <w:rPr>
          <w:rFonts w:ascii="Effra Corp" w:hAnsi="Effra Corp" w:cs="Arial"/>
          <w:i/>
          <w:spacing w:val="-2"/>
          <w:sz w:val="14"/>
          <w:szCs w:val="14"/>
          <w:vertAlign w:val="superscript"/>
          <w:lang w:val="el-GR" w:eastAsia="en-GB" w:bidi="en-GB"/>
        </w:rPr>
        <w:t>1</w:t>
      </w:r>
      <w:r w:rsidRPr="00DF3F7B">
        <w:rPr>
          <w:rFonts w:ascii="Effra Corp" w:hAnsi="Effra Corp" w:cs="Arial"/>
          <w:i/>
          <w:spacing w:val="-2"/>
          <w:sz w:val="14"/>
          <w:szCs w:val="14"/>
          <w:lang w:val="el-GR" w:eastAsia="en-GB" w:bidi="en-GB"/>
        </w:rPr>
        <w:t xml:space="preserve"> </w:t>
      </w:r>
      <w:r w:rsidR="00DF3F7B">
        <w:rPr>
          <w:rFonts w:ascii="Effra Corp" w:hAnsi="Effra Corp" w:cs="Arial"/>
          <w:i/>
          <w:spacing w:val="-2"/>
          <w:sz w:val="14"/>
          <w:szCs w:val="14"/>
          <w:lang w:val="el-GR" w:eastAsia="en-GB" w:bidi="en-GB"/>
        </w:rPr>
        <w:t>Τυχούσες διαφοροποιήσεις στους υπολογισμούς οφείλονται σε στρογγυλοποιήσεις</w:t>
      </w:r>
      <w:r w:rsidRPr="00DF3F7B">
        <w:rPr>
          <w:rFonts w:ascii="Effra Corp" w:hAnsi="Effra Corp" w:cs="Arial"/>
          <w:i/>
          <w:spacing w:val="-2"/>
          <w:sz w:val="14"/>
          <w:szCs w:val="14"/>
          <w:lang w:val="el-GR" w:eastAsia="en-GB" w:bidi="en-GB"/>
        </w:rPr>
        <w:t>.</w:t>
      </w:r>
      <w:bookmarkStart w:id="13" w:name="DOC_TBL00009_1_1"/>
      <w:bookmarkStart w:id="14" w:name="DOC_TBL00025_1_1"/>
      <w:bookmarkStart w:id="15" w:name="DOC_TBL00026_1_1"/>
      <w:bookmarkEnd w:id="13"/>
      <w:bookmarkEnd w:id="14"/>
      <w:bookmarkEnd w:id="15"/>
    </w:p>
    <w:p w14:paraId="0D57008B" w14:textId="48616B8C" w:rsidR="007D3664" w:rsidRPr="00BC34C7" w:rsidRDefault="00BC34C7" w:rsidP="003D5822">
      <w:pPr>
        <w:pStyle w:val="BodyText3"/>
        <w:shd w:val="clear" w:color="auto" w:fill="BFBFBF" w:themeFill="background1" w:themeFillShade="BF"/>
        <w:spacing w:after="120"/>
        <w:ind w:right="-37" w:firstLine="90"/>
        <w:rPr>
          <w:rFonts w:ascii="Effra Corp" w:hAnsi="Effra Corp" w:cs="Arial"/>
          <w:spacing w:val="-2"/>
          <w:sz w:val="22"/>
          <w:szCs w:val="22"/>
          <w:lang w:val="el-GR"/>
        </w:rPr>
      </w:pPr>
      <w:r w:rsidRPr="007445D2">
        <w:rPr>
          <w:rFonts w:ascii="Effra Corp" w:eastAsia="Effra Corp" w:hAnsi="Effra Corp" w:cs="Arial"/>
          <w:b/>
          <w:sz w:val="22"/>
          <w:szCs w:val="22"/>
          <w:lang w:val="el-GR" w:bidi="el-GR"/>
        </w:rPr>
        <w:t>Ορισμοί και συμφωνίες Εναλλακτικών δεικτών μέτρησης απόδοσης (ΕΔΜΑ)</w:t>
      </w:r>
      <w:r w:rsidRPr="007445D2">
        <w:rPr>
          <w:rFonts w:ascii="Effra Corp" w:eastAsia="Effra Corp" w:hAnsi="Effra Corp" w:cs="Arial"/>
          <w:b/>
          <w:spacing w:val="-2"/>
          <w:sz w:val="22"/>
          <w:szCs w:val="22"/>
          <w:lang w:val="el-GR" w:bidi="el-GR"/>
        </w:rPr>
        <w:t xml:space="preserve"> (συνέχεια)</w:t>
      </w:r>
    </w:p>
    <w:p w14:paraId="2FFBC61E" w14:textId="42635400" w:rsidR="000B7886" w:rsidRPr="009C7335" w:rsidRDefault="000B7886">
      <w:pPr>
        <w:rPr>
          <w:rFonts w:ascii="Effra Corp" w:hAnsi="Effra Corp" w:cs="Arial"/>
          <w:b/>
          <w:sz w:val="16"/>
          <w:szCs w:val="16"/>
          <w:highlight w:val="yellow"/>
          <w:lang w:val="el-GR"/>
        </w:rPr>
      </w:pPr>
      <w:bookmarkStart w:id="16" w:name="DOC_TBL00029_1_1"/>
      <w:bookmarkStart w:id="17" w:name="DOC_TBL00034_1_1"/>
      <w:bookmarkEnd w:id="16"/>
      <w:bookmarkEnd w:id="17"/>
    </w:p>
    <w:p w14:paraId="1269A2D0" w14:textId="77777777" w:rsidR="0025158B" w:rsidRPr="009C7335" w:rsidRDefault="0025158B" w:rsidP="00662379">
      <w:pPr>
        <w:pStyle w:val="ListParagraph"/>
        <w:numPr>
          <w:ilvl w:val="0"/>
          <w:numId w:val="3"/>
        </w:numPr>
        <w:autoSpaceDE w:val="0"/>
        <w:autoSpaceDN w:val="0"/>
        <w:adjustRightInd w:val="0"/>
        <w:ind w:left="360"/>
        <w:rPr>
          <w:rFonts w:ascii="Effra Corp" w:hAnsi="Effra Corp" w:cs="Arial"/>
          <w:b/>
          <w:spacing w:val="-2"/>
          <w:sz w:val="21"/>
          <w:szCs w:val="21"/>
          <w:lang w:val="el-GR"/>
        </w:rPr>
      </w:pPr>
      <w:r w:rsidRPr="007445D2">
        <w:rPr>
          <w:rFonts w:ascii="Effra Corp" w:eastAsia="Effra Corp" w:hAnsi="Effra Corp" w:cs="Arial"/>
          <w:b/>
          <w:spacing w:val="-2"/>
          <w:sz w:val="21"/>
          <w:szCs w:val="21"/>
          <w:lang w:val="el-GR" w:bidi="el-GR"/>
        </w:rPr>
        <w:t>Άλλοι εναλλακτικοί δείκτες μέτρησης απόδοσης</w:t>
      </w:r>
    </w:p>
    <w:p w14:paraId="7997C88C" w14:textId="77777777" w:rsidR="0025158B" w:rsidRPr="009C7335" w:rsidRDefault="0025158B" w:rsidP="0025158B">
      <w:pPr>
        <w:jc w:val="both"/>
        <w:rPr>
          <w:rFonts w:ascii="Effra Corp" w:hAnsi="Effra Corp" w:cs="Arial"/>
          <w:spacing w:val="-2"/>
          <w:sz w:val="16"/>
          <w:szCs w:val="16"/>
          <w:lang w:val="el-GR"/>
        </w:rPr>
      </w:pPr>
    </w:p>
    <w:p w14:paraId="4EF58B89" w14:textId="77777777" w:rsidR="0025158B" w:rsidRPr="007445D2" w:rsidRDefault="0025158B" w:rsidP="004B5A6E">
      <w:pPr>
        <w:autoSpaceDE w:val="0"/>
        <w:autoSpaceDN w:val="0"/>
        <w:adjustRightInd w:val="0"/>
        <w:spacing w:after="120"/>
        <w:rPr>
          <w:rFonts w:ascii="Effra Corp" w:hAnsi="Effra Corp" w:cs="Arial"/>
          <w:b/>
          <w:spacing w:val="-2"/>
          <w:sz w:val="21"/>
          <w:szCs w:val="21"/>
          <w:lang w:val="el-GR"/>
        </w:rPr>
      </w:pPr>
      <w:bookmarkStart w:id="18" w:name="_Hlk138709223"/>
      <w:r w:rsidRPr="007445D2">
        <w:rPr>
          <w:rFonts w:ascii="Effra Corp" w:eastAsia="Effra Corp" w:hAnsi="Effra Corp" w:cs="Arial"/>
          <w:b/>
          <w:spacing w:val="-2"/>
          <w:sz w:val="21"/>
          <w:szCs w:val="21"/>
          <w:lang w:val="el-GR" w:bidi="el-GR"/>
        </w:rPr>
        <w:t>Προσαρμοσμένα αποτελέσματα προ φόρων, τόκων και αποσβέσεων (EBITDA)</w:t>
      </w:r>
    </w:p>
    <w:p w14:paraId="3CF6D72B" w14:textId="2E32BC2F" w:rsidR="0025158B" w:rsidRPr="00154264" w:rsidRDefault="0025158B" w:rsidP="00146323">
      <w:pPr>
        <w:spacing w:after="120"/>
        <w:jc w:val="both"/>
        <w:rPr>
          <w:rFonts w:ascii="Effra Corp" w:hAnsi="Effra Corp" w:cs="Arial"/>
          <w:spacing w:val="-2"/>
          <w:sz w:val="21"/>
          <w:szCs w:val="21"/>
          <w:highlight w:val="yellow"/>
          <w:lang w:val="el-GR"/>
        </w:rPr>
      </w:pPr>
      <w:r w:rsidRPr="007445D2">
        <w:rPr>
          <w:rFonts w:ascii="Effra Corp" w:eastAsia="Effra Corp" w:hAnsi="Effra Corp" w:cs="Arial"/>
          <w:spacing w:val="-2"/>
          <w:sz w:val="21"/>
          <w:szCs w:val="21"/>
          <w:lang w:val="el-GR" w:bidi="el-GR"/>
        </w:rPr>
        <w:t>Το προσαρμοσμένο EBITDA υπολογίζεται προσθέτοντας στα λειτουργικά κέρδη τις αποσβέσεις και καθαρές απομειώσεις ενσώματων παγίων στοιχείων, τις αποσβέσεις και καθαρές απομειώσεις των άυλων περιουσιακών στοιχείων, τις καθαρές απομειώσεις συμμετοχών λογιστικοποιημένων με την μέθοδο της καθαρής θέσης</w:t>
      </w:r>
      <w:r w:rsidR="005C3D40" w:rsidRPr="007445D2">
        <w:rPr>
          <w:rFonts w:ascii="Effra Corp" w:eastAsia="Effra Corp" w:hAnsi="Effra Corp" w:cs="Arial"/>
          <w:spacing w:val="-2"/>
          <w:sz w:val="21"/>
          <w:szCs w:val="21"/>
          <w:lang w:val="el-GR" w:bidi="el-GR"/>
        </w:rPr>
        <w:t>,</w:t>
      </w:r>
      <w:r w:rsidRPr="007445D2">
        <w:rPr>
          <w:rFonts w:ascii="Effra Corp" w:eastAsia="Effra Corp" w:hAnsi="Effra Corp" w:cs="Arial"/>
          <w:spacing w:val="-2"/>
          <w:sz w:val="21"/>
          <w:szCs w:val="21"/>
          <w:lang w:val="el-GR" w:bidi="el-GR"/>
        </w:rPr>
        <w:t xml:space="preserve"> τις παροχές δικαιωμάτων προαίρεσης μετοχών και μετοχών συνδεδεμένων με στόχους αποδοτικότητας και στοιχείων, εάν υπάρχουν, τα οποία αναγνωρίζονται στη γραμμή «Λοιπά μη ταμειακά στοιχεία» της ενοποιημένης ενδιάμεσης κατάστασης ταμειακών ροών. Το προσαρμοσμένο EBITDA παρέχει χρήσιμες πληροφορίες για την ανάλυση της λειτουργικής απόδοσης του Ομίλου εξαιρώντας την επίδραση των λειτουργικών μη ταμειακών στοιχείων όπως προβλέπεται παραπάνω. Ο Όμιλος </w:t>
      </w:r>
      <w:r w:rsidR="00635061">
        <w:rPr>
          <w:rFonts w:ascii="Effra Corp" w:eastAsia="Effra Corp" w:hAnsi="Effra Corp" w:cs="Arial"/>
          <w:spacing w:val="-2"/>
          <w:sz w:val="21"/>
          <w:szCs w:val="21"/>
          <w:lang w:val="el-GR" w:bidi="el-GR"/>
        </w:rPr>
        <w:t>χρησιμοποιεί</w:t>
      </w:r>
      <w:r w:rsidR="00E53A75" w:rsidRPr="003F0413">
        <w:rPr>
          <w:rFonts w:ascii="Effra Corp" w:eastAsia="Effra Corp" w:hAnsi="Effra Corp" w:cs="Arial"/>
          <w:spacing w:val="-2"/>
          <w:sz w:val="21"/>
          <w:szCs w:val="21"/>
          <w:lang w:val="el-GR" w:bidi="el-GR"/>
        </w:rPr>
        <w:t>, επίσης, συγκρίσιμα προσαρμοσμένα αποτελέσματα προ φόρων, τόκων και αποσβέσεων (συγκρίσιμο προσαρμοσμένο EBITDA)</w:t>
      </w:r>
      <w:r w:rsidRPr="007445D2">
        <w:rPr>
          <w:rFonts w:ascii="Effra Corp" w:eastAsia="Effra Corp" w:hAnsi="Effra Corp" w:cs="Arial"/>
          <w:spacing w:val="-2"/>
          <w:sz w:val="21"/>
          <w:szCs w:val="21"/>
          <w:lang w:val="el-GR" w:bidi="el-GR"/>
        </w:rPr>
        <w:t xml:space="preserve">, </w:t>
      </w:r>
      <w:r w:rsidR="00E53A75" w:rsidRPr="007445D2">
        <w:rPr>
          <w:rFonts w:ascii="Effra Corp" w:eastAsia="Effra Corp" w:hAnsi="Effra Corp" w:cs="Arial"/>
          <w:spacing w:val="-2"/>
          <w:sz w:val="21"/>
          <w:szCs w:val="21"/>
          <w:lang w:val="el-GR" w:bidi="el-GR"/>
        </w:rPr>
        <w:t>που υπολογίζονται</w:t>
      </w:r>
      <w:r w:rsidRPr="007445D2">
        <w:rPr>
          <w:rFonts w:ascii="Effra Corp" w:eastAsia="Effra Corp" w:hAnsi="Effra Corp" w:cs="Arial"/>
          <w:spacing w:val="-2"/>
          <w:sz w:val="21"/>
          <w:szCs w:val="21"/>
          <w:lang w:val="el-GR" w:bidi="el-GR"/>
        </w:rPr>
        <w:t xml:space="preserve"> αφαιρώντας από το προσαρμοσμένο EBITDA </w:t>
      </w:r>
      <w:r w:rsidR="001C4D56" w:rsidRPr="007445D2">
        <w:rPr>
          <w:rFonts w:ascii="Effra Corp" w:eastAsia="Effra Corp" w:hAnsi="Effra Corp" w:cs="Arial"/>
          <w:spacing w:val="-2"/>
          <w:sz w:val="21"/>
          <w:szCs w:val="21"/>
          <w:lang w:val="el-GR" w:bidi="el-GR"/>
        </w:rPr>
        <w:t xml:space="preserve">την επίδραση </w:t>
      </w:r>
      <w:r w:rsidRPr="007445D2">
        <w:rPr>
          <w:rFonts w:ascii="Effra Corp" w:eastAsia="Effra Corp" w:hAnsi="Effra Corp" w:cs="Arial"/>
          <w:spacing w:val="-2"/>
          <w:sz w:val="21"/>
          <w:szCs w:val="21"/>
          <w:lang w:val="el-GR" w:bidi="el-GR"/>
        </w:rPr>
        <w:t xml:space="preserve">των εξόδων </w:t>
      </w:r>
      <w:r w:rsidRPr="003F0413">
        <w:rPr>
          <w:rFonts w:ascii="Effra Corp" w:eastAsia="Effra Corp" w:hAnsi="Effra Corp" w:cs="Arial"/>
          <w:spacing w:val="-2"/>
          <w:sz w:val="21"/>
          <w:szCs w:val="21"/>
          <w:lang w:val="el-GR" w:bidi="el-GR"/>
        </w:rPr>
        <w:t>αναδιάρθρωσης</w:t>
      </w:r>
      <w:r w:rsidR="00473CEC" w:rsidRPr="003F0413">
        <w:rPr>
          <w:rFonts w:ascii="Effra Corp" w:eastAsia="Effra Corp" w:hAnsi="Effra Corp" w:cs="Arial"/>
          <w:spacing w:val="-2"/>
          <w:sz w:val="21"/>
          <w:szCs w:val="21"/>
          <w:lang w:val="el-GR" w:bidi="el-GR"/>
        </w:rPr>
        <w:t>, εξαγοράς, ενσωμάτωσης και αποεπενδύσεων</w:t>
      </w:r>
      <w:r w:rsidR="00830DD9" w:rsidRPr="003F0413">
        <w:rPr>
          <w:rFonts w:ascii="Effra Corp" w:eastAsia="Effra Corp" w:hAnsi="Effra Corp" w:cs="Arial"/>
          <w:spacing w:val="-2"/>
          <w:sz w:val="21"/>
          <w:szCs w:val="21"/>
          <w:lang w:val="el-GR" w:bidi="el-GR"/>
        </w:rPr>
        <w:t xml:space="preserve"> του</w:t>
      </w:r>
      <w:r w:rsidR="00473CEC" w:rsidRPr="003F0413">
        <w:rPr>
          <w:rFonts w:ascii="Effra Corp" w:eastAsia="Effra Corp" w:hAnsi="Effra Corp" w:cs="Arial"/>
          <w:spacing w:val="-2"/>
          <w:sz w:val="21"/>
          <w:szCs w:val="21"/>
          <w:lang w:val="el-GR" w:bidi="el-GR"/>
        </w:rPr>
        <w:t xml:space="preserve"> Ομίλου</w:t>
      </w:r>
      <w:r w:rsidRPr="007445D2">
        <w:rPr>
          <w:rFonts w:ascii="Effra Corp" w:eastAsia="Effra Corp" w:hAnsi="Effra Corp" w:cs="Arial"/>
          <w:spacing w:val="-2"/>
          <w:sz w:val="21"/>
          <w:szCs w:val="21"/>
          <w:lang w:val="el-GR" w:bidi="el-GR"/>
        </w:rPr>
        <w:t xml:space="preserve">, </w:t>
      </w:r>
      <w:r w:rsidR="00951B69" w:rsidRPr="003F0413">
        <w:rPr>
          <w:rFonts w:ascii="Effra Corp" w:eastAsia="Effra Corp" w:hAnsi="Effra Corp" w:cs="Arial"/>
          <w:spacing w:val="-2"/>
          <w:sz w:val="21"/>
          <w:szCs w:val="21"/>
          <w:lang w:val="el-GR" w:bidi="el-GR"/>
        </w:rPr>
        <w:t>την τρέχουσα αποτίμηση της αντιστάθμισης κινδύνου πρώτων υλών και την επίδραση της σύγκρουσης Ρωσίας - Ουκρανίας.</w:t>
      </w:r>
      <w:r w:rsidRPr="007445D2">
        <w:rPr>
          <w:rFonts w:ascii="Effra Corp" w:eastAsia="Effra Corp" w:hAnsi="Effra Corp" w:cs="Arial"/>
          <w:spacing w:val="-2"/>
          <w:sz w:val="21"/>
          <w:szCs w:val="21"/>
          <w:lang w:val="el-GR" w:bidi="el-GR"/>
        </w:rPr>
        <w:t xml:space="preserve"> </w:t>
      </w:r>
      <w:r w:rsidR="003F0413" w:rsidRPr="003F0413">
        <w:rPr>
          <w:rFonts w:ascii="Effra Corp" w:eastAsia="Effra Corp" w:hAnsi="Effra Corp" w:cs="Arial"/>
          <w:spacing w:val="-2"/>
          <w:sz w:val="21"/>
          <w:szCs w:val="21"/>
          <w:lang w:val="el-GR" w:bidi="el-GR"/>
        </w:rPr>
        <w:t>Το συγκρίσιμο προσαρμοσμένο EBITDA έχει στόχο την μέτρηση του επιπέδου χρηματοοικονομικής μόχλευσης του Ομίλου συγκρίνοντας το συγκρίσιμο προσαρμοσμένο EBITDA με τον καθαρό δανεισμό.</w:t>
      </w:r>
    </w:p>
    <w:p w14:paraId="5139F522" w14:textId="644BE8A9" w:rsidR="0025158B" w:rsidRPr="00154264" w:rsidRDefault="0025158B" w:rsidP="00146323">
      <w:pPr>
        <w:spacing w:after="120"/>
        <w:jc w:val="both"/>
        <w:rPr>
          <w:rFonts w:ascii="Effra Corp" w:hAnsi="Effra Corp" w:cs="Arial"/>
          <w:spacing w:val="-2"/>
          <w:sz w:val="21"/>
          <w:szCs w:val="21"/>
          <w:highlight w:val="yellow"/>
          <w:lang w:val="el-GR"/>
        </w:rPr>
      </w:pPr>
      <w:r w:rsidRPr="007445D2">
        <w:rPr>
          <w:rFonts w:ascii="Effra Corp" w:eastAsia="Effra Corp" w:hAnsi="Effra Corp" w:cs="Arial"/>
          <w:spacing w:val="-2"/>
          <w:sz w:val="21"/>
          <w:szCs w:val="21"/>
          <w:lang w:val="el-GR" w:bidi="el-GR"/>
        </w:rPr>
        <w:t>Το προσαρμοσμένο EBITDA και το συγκρίσιμο προσαρμοσμένο EBITDA δεν αποτελούν δείκτες της κερδοφορίας και της ρευστότητας σύμφωνα με τα ΔΠΧΑ και υπόκεινται σε περιορισμούς, μερικοί από τους οποίους είναι οι εξής: το προσαρμοσμένο EBITDA και το συγκρίσιμο προσαρμοσμένο EBITDA δεν αντικατοπτρίζουν τις δαπάνες μας σε μετρητά ή μελλοντικές απαιτήσεις για κεφαλαιουχικές δαπάνες ή συμβατικές δεσμεύσεις. Το προσαρμοσμένο EBITDA και το συγκρίσιμο προσαρμοσμένο EBITDA δεν αντικατοπτρίζουν τις αλλαγές ή τις απαιτήσεις σε μετρητά ή τις ανάγκες σε κεφάλαιο κίνησης. Αν και οι απομειώσεις και οι αποσβέσεις αποτελούν μη ταμειακές επιβαρύνσεις, τα περιουσιακά στοιχεία η αξία των οποίων απομειώνεται και αποσβένεται συχνά αντικαθίστανται σε μεταγενέστερο χρόνο και το προσαρμοσμένο EBITDA και το συγκρίσιμο προσαρμοσμένο EBITDA δεν αντικατοπτρίζουν τυχόν απαιτήσεις σε μετρητά για τέτοιες αντικαταστάσεις. Εξαιτίας αυτών των περιορισμών, το προσαρμοσμένο EBITDA και το συγκρίσιμο προσαρμοσμένο EBITDA δεν πρέπει να θεωρούνται δείκτες των διαθέσιμων ταμειακών ροών και πρέπει να χρησιμοποιούνται μόνο ως συμπληρωματικ</w:t>
      </w:r>
      <w:r w:rsidR="00F32BBB">
        <w:rPr>
          <w:rFonts w:ascii="Effra Corp" w:eastAsia="Effra Corp" w:hAnsi="Effra Corp" w:cs="Arial"/>
          <w:spacing w:val="-2"/>
          <w:sz w:val="21"/>
          <w:szCs w:val="21"/>
          <w:lang w:val="el-GR" w:bidi="el-GR"/>
        </w:rPr>
        <w:t>οί</w:t>
      </w:r>
      <w:r w:rsidRPr="007445D2">
        <w:rPr>
          <w:rFonts w:ascii="Effra Corp" w:eastAsia="Effra Corp" w:hAnsi="Effra Corp" w:cs="Arial"/>
          <w:spacing w:val="-2"/>
          <w:sz w:val="21"/>
          <w:szCs w:val="21"/>
          <w:lang w:val="el-GR" w:bidi="el-GR"/>
        </w:rPr>
        <w:t xml:space="preserve"> ΕΔΜΑ. </w:t>
      </w:r>
    </w:p>
    <w:bookmarkEnd w:id="18"/>
    <w:p w14:paraId="07540256" w14:textId="7E50979A" w:rsidR="004B2E65" w:rsidRPr="00154264" w:rsidRDefault="004B2E65">
      <w:pPr>
        <w:rPr>
          <w:rFonts w:ascii="Effra Corp" w:hAnsi="Effra Corp" w:cs="Arial"/>
          <w:spacing w:val="-2"/>
          <w:sz w:val="21"/>
          <w:szCs w:val="21"/>
          <w:highlight w:val="yellow"/>
          <w:lang w:val="el-GR"/>
        </w:rPr>
      </w:pPr>
    </w:p>
    <w:p w14:paraId="3F14A0F9" w14:textId="77777777" w:rsidR="00CF53EA" w:rsidRPr="00154264" w:rsidRDefault="00CF53EA" w:rsidP="00CF53EA">
      <w:pPr>
        <w:autoSpaceDE w:val="0"/>
        <w:autoSpaceDN w:val="0"/>
        <w:adjustRightInd w:val="0"/>
        <w:spacing w:after="120"/>
        <w:rPr>
          <w:rFonts w:ascii="Effra Corp" w:hAnsi="Effra Corp" w:cs="Arial"/>
          <w:b/>
          <w:spacing w:val="-2"/>
          <w:sz w:val="21"/>
          <w:szCs w:val="21"/>
          <w:highlight w:val="yellow"/>
          <w:lang w:val="el-GR"/>
        </w:rPr>
      </w:pPr>
      <w:r w:rsidRPr="007445D2">
        <w:rPr>
          <w:rFonts w:ascii="Effra Corp" w:eastAsia="Effra Corp" w:hAnsi="Effra Corp" w:cs="Arial"/>
          <w:b/>
          <w:spacing w:val="-2"/>
          <w:sz w:val="21"/>
          <w:szCs w:val="21"/>
          <w:lang w:val="el-GR" w:bidi="el-GR"/>
        </w:rPr>
        <w:t>Καθαρές ταμειακές ροές</w:t>
      </w:r>
    </w:p>
    <w:p w14:paraId="4BDE7853" w14:textId="72A63CB8" w:rsidR="00CF53EA" w:rsidRDefault="00CF53EA" w:rsidP="00CF53EA">
      <w:pPr>
        <w:spacing w:after="120"/>
        <w:jc w:val="both"/>
        <w:rPr>
          <w:rFonts w:ascii="Effra Corp" w:eastAsia="Effra Corp" w:hAnsi="Effra Corp" w:cs="Arial"/>
          <w:spacing w:val="-2"/>
          <w:sz w:val="21"/>
          <w:szCs w:val="21"/>
          <w:lang w:val="el-GR" w:bidi="el-GR"/>
        </w:rPr>
      </w:pPr>
      <w:r w:rsidRPr="007445D2">
        <w:rPr>
          <w:rFonts w:ascii="Effra Corp" w:eastAsia="Effra Corp" w:hAnsi="Effra Corp" w:cs="Arial"/>
          <w:spacing w:val="-2"/>
          <w:sz w:val="21"/>
          <w:szCs w:val="21"/>
          <w:lang w:val="el-GR" w:bidi="el-GR"/>
        </w:rPr>
        <w:t>Οι καθαρές ταμειακές ροές είναι ένας εναλλακτικός δείκτης μέτρησης απόδοσης που χρησιμοποιεί ο Όμιλος και ορίζεται ως οι ταμειακές ροές από τις λειτουργικές δραστηριότητες</w:t>
      </w:r>
      <w:r w:rsidRPr="00A75415">
        <w:rPr>
          <w:rFonts w:ascii="Effra Corp" w:eastAsia="Effra Corp" w:hAnsi="Effra Corp" w:cs="Arial"/>
          <w:spacing w:val="-2"/>
          <w:sz w:val="21"/>
          <w:szCs w:val="21"/>
          <w:lang w:val="el-GR" w:bidi="el-GR"/>
        </w:rPr>
        <w:t>, μετά</w:t>
      </w:r>
      <w:r w:rsidRPr="007445D2">
        <w:rPr>
          <w:rFonts w:ascii="Effra Corp" w:eastAsia="Effra Corp" w:hAnsi="Effra Corp" w:cs="Arial"/>
          <w:spacing w:val="-2"/>
          <w:sz w:val="21"/>
          <w:szCs w:val="21"/>
          <w:lang w:val="el-GR" w:bidi="el-GR"/>
        </w:rPr>
        <w:t xml:space="preserve"> τις καθαρές πληρωμές για αγορές ενσώματων παγίων στοιχείων</w:t>
      </w:r>
      <w:r w:rsidRPr="00D24D89">
        <w:rPr>
          <w:rFonts w:ascii="Effra Corp" w:eastAsia="Effra Corp" w:hAnsi="Effra Corp" w:cs="Arial"/>
          <w:spacing w:val="-2"/>
          <w:sz w:val="21"/>
          <w:szCs w:val="21"/>
          <w:lang w:val="el-GR" w:bidi="el-GR"/>
        </w:rPr>
        <w:t xml:space="preserve"> </w:t>
      </w:r>
      <w:r w:rsidRPr="002C71FA">
        <w:rPr>
          <w:rFonts w:ascii="Effra Corp" w:eastAsia="Effra Corp" w:hAnsi="Effra Corp" w:cs="Arial"/>
          <w:spacing w:val="-2"/>
          <w:sz w:val="21"/>
          <w:szCs w:val="21"/>
          <w:lang w:val="el-GR" w:bidi="el-GR"/>
        </w:rPr>
        <w:t>λαμβάνοντας υπόψη τις εισπράξεις από πωλήσεις ενσώματων παγίων στοιχείων, και συμπεριλαμβανομένων των αποπληρωμών κεφαλαίου μισθώσεων</w:t>
      </w:r>
      <w:r w:rsidRPr="007445D2">
        <w:rPr>
          <w:rFonts w:ascii="Effra Corp" w:eastAsia="Effra Corp" w:hAnsi="Effra Corp" w:cs="Arial"/>
          <w:spacing w:val="-2"/>
          <w:sz w:val="21"/>
          <w:szCs w:val="21"/>
          <w:lang w:val="el-GR" w:bidi="el-GR"/>
        </w:rPr>
        <w:t>. Οι καθαρές ταμειακές ροές μετρούν τις ταμειακές ροές που δημιουργούνται από τις δραστηριότητες του Ομίλου με βάση τις λειτουργικές δραστηριότητες, συμπεριλαμβανομένης της αποτελεσματικής χρήσης του κεφαλαίου κίνησης και λαμβάνοντας υπόψη τις καθαρές πληρωμές για αγορές</w:t>
      </w:r>
      <w:r w:rsidRPr="007445D2">
        <w:rPr>
          <w:rFonts w:ascii="Effra Corp" w:eastAsia="Effra Corp" w:hAnsi="Effra Corp" w:cs="Arial"/>
          <w:b/>
          <w:sz w:val="22"/>
          <w:szCs w:val="22"/>
          <w:lang w:val="el-GR" w:bidi="el-GR"/>
        </w:rPr>
        <w:t xml:space="preserve"> </w:t>
      </w:r>
      <w:r w:rsidRPr="007445D2">
        <w:rPr>
          <w:rFonts w:ascii="Effra Corp" w:eastAsia="Effra Corp" w:hAnsi="Effra Corp" w:cs="Arial"/>
          <w:spacing w:val="-2"/>
          <w:sz w:val="21"/>
          <w:szCs w:val="21"/>
          <w:lang w:val="el-GR" w:bidi="el-GR"/>
        </w:rPr>
        <w:t>ενσώματων παγίων στοιχείων. Ο Όμιλος θεωρεί την αγορά και διάθεση ενσώματων παγίων στοιχείων ως εν τέλει υποχρεωτική, καθώς απαιτείται συνεχής επένδυση σε εγκαταστάσεις, τεχνολογία και εξοπλισμό μάρκετινγκ, συμπεριλαμβανομένων των ψυγείων, για την υποστήριξη των καθημερινών λειτουργιών και των προοπτικών ανάπτυξης του Ομίλου. Ο Όμιλος παρουσιάζει τις καθαρές ταμειακές ροές, επειδή πιστεύει ότι το μέγεθος αυτό επιτρέπει στους χρήστες των οικονομικών καταστάσεων να κατανοήσουν την απόδοση των ταμειακών ροών του Ομίλου, καθώς και τη διαθεσιμότητα των ταμειακών ροών για καταβολή τόκων, για διανομή μερίσματος καθώς και για διακράτηση για άλλους σκοπούς. Το μέγεθος των καθαρών ταμειακών ροών χρησιμοποιείται από τη διοίκηση για τον προγραμματισμό και την υποβολή αναφορών, καθώς παρέχει πληροφορίες σχετικά με τις ταμειακές ροές από λειτουργικές δραστηριότητες, τις μεταβολές του κεφαλαίου κίνησης και τις καθαρές κεφαλαιουχικές δαπάνες που οι τοπικοί διευθυντές είναι πιο άμεσα σε θέση να επηρεάσουν.</w:t>
      </w:r>
    </w:p>
    <w:p w14:paraId="49E7BA9E" w14:textId="77777777" w:rsidR="00EC21AC" w:rsidRDefault="00EC21AC" w:rsidP="00CF53EA">
      <w:pPr>
        <w:spacing w:after="120"/>
        <w:jc w:val="both"/>
        <w:rPr>
          <w:rFonts w:ascii="Effra Corp" w:eastAsia="Effra Corp" w:hAnsi="Effra Corp" w:cs="Arial"/>
          <w:spacing w:val="-2"/>
          <w:sz w:val="21"/>
          <w:szCs w:val="21"/>
          <w:lang w:val="el-GR" w:bidi="el-GR"/>
        </w:rPr>
      </w:pPr>
    </w:p>
    <w:p w14:paraId="4560028E" w14:textId="77777777" w:rsidR="00EC21AC" w:rsidRDefault="00EC21AC" w:rsidP="00CF53EA">
      <w:pPr>
        <w:spacing w:after="120"/>
        <w:jc w:val="both"/>
        <w:rPr>
          <w:rFonts w:ascii="Effra Corp" w:eastAsia="Effra Corp" w:hAnsi="Effra Corp" w:cs="Arial"/>
          <w:spacing w:val="-2"/>
          <w:sz w:val="21"/>
          <w:szCs w:val="21"/>
          <w:lang w:val="el-GR" w:bidi="el-GR"/>
        </w:rPr>
      </w:pPr>
    </w:p>
    <w:p w14:paraId="5FEB6EC4" w14:textId="77777777" w:rsidR="00EC21AC" w:rsidRPr="00CF53EA" w:rsidRDefault="00EC21AC" w:rsidP="00CF53EA">
      <w:pPr>
        <w:spacing w:after="120"/>
        <w:jc w:val="both"/>
        <w:rPr>
          <w:rFonts w:ascii="Effra Corp" w:hAnsi="Effra Corp" w:cs="Arial"/>
          <w:spacing w:val="-2"/>
          <w:sz w:val="21"/>
          <w:szCs w:val="21"/>
          <w:highlight w:val="yellow"/>
          <w:lang w:val="el-GR"/>
        </w:rPr>
      </w:pPr>
    </w:p>
    <w:p w14:paraId="292F5A87" w14:textId="7D3A97CC" w:rsidR="007D3664" w:rsidRPr="007445D2" w:rsidRDefault="007D3664" w:rsidP="003D5822">
      <w:pPr>
        <w:pStyle w:val="BodyText3"/>
        <w:shd w:val="clear" w:color="auto" w:fill="BFBFBF" w:themeFill="background1" w:themeFillShade="BF"/>
        <w:spacing w:after="120"/>
        <w:ind w:right="-37" w:firstLine="90"/>
        <w:rPr>
          <w:rFonts w:ascii="Effra Corp" w:hAnsi="Effra Corp" w:cs="Arial"/>
          <w:spacing w:val="-2"/>
          <w:sz w:val="22"/>
          <w:szCs w:val="22"/>
          <w:lang w:val="el-GR"/>
        </w:rPr>
      </w:pPr>
      <w:r w:rsidRPr="007445D2">
        <w:rPr>
          <w:rFonts w:ascii="Effra Corp" w:eastAsia="Effra Corp" w:hAnsi="Effra Corp" w:cs="Arial"/>
          <w:b/>
          <w:sz w:val="22"/>
          <w:szCs w:val="22"/>
          <w:lang w:val="el-GR" w:bidi="el-GR"/>
        </w:rPr>
        <w:t>Ορισμοί και συμφωνίες Εναλλακτικών δεικτών μέτρησης απόδοσης (ΕΔΜΑ)</w:t>
      </w:r>
      <w:r w:rsidRPr="007445D2">
        <w:rPr>
          <w:rFonts w:ascii="Effra Corp" w:eastAsia="Effra Corp" w:hAnsi="Effra Corp" w:cs="Arial"/>
          <w:b/>
          <w:spacing w:val="-2"/>
          <w:sz w:val="22"/>
          <w:szCs w:val="22"/>
          <w:lang w:val="el-GR" w:bidi="el-GR"/>
        </w:rPr>
        <w:t xml:space="preserve"> (συνέχεια)</w:t>
      </w:r>
    </w:p>
    <w:p w14:paraId="6CB3D47E" w14:textId="77777777" w:rsidR="009C7335" w:rsidRPr="009C7335" w:rsidRDefault="009C7335" w:rsidP="009C7335">
      <w:pPr>
        <w:jc w:val="both"/>
        <w:rPr>
          <w:rFonts w:ascii="Effra Corp" w:eastAsia="Effra Corp" w:hAnsi="Effra Corp" w:cs="Arial"/>
          <w:spacing w:val="-2"/>
          <w:sz w:val="16"/>
          <w:szCs w:val="16"/>
          <w:lang w:val="el-GR" w:bidi="el-GR"/>
        </w:rPr>
      </w:pPr>
      <w:bookmarkStart w:id="19" w:name="_Hlk138709273"/>
    </w:p>
    <w:p w14:paraId="61C9A1E4" w14:textId="42345529" w:rsidR="0025158B" w:rsidRDefault="0025158B" w:rsidP="00146323">
      <w:pPr>
        <w:spacing w:after="120"/>
        <w:jc w:val="both"/>
        <w:rPr>
          <w:rFonts w:ascii="Effra Corp" w:eastAsia="Effra Corp" w:hAnsi="Effra Corp" w:cs="Arial"/>
          <w:spacing w:val="-2"/>
          <w:sz w:val="21"/>
          <w:szCs w:val="21"/>
          <w:lang w:val="el-GR" w:bidi="el-GR"/>
        </w:rPr>
      </w:pPr>
      <w:r w:rsidRPr="007445D2">
        <w:rPr>
          <w:rFonts w:ascii="Effra Corp" w:eastAsia="Effra Corp" w:hAnsi="Effra Corp" w:cs="Arial"/>
          <w:spacing w:val="-2"/>
          <w:sz w:val="21"/>
          <w:szCs w:val="21"/>
          <w:lang w:val="el-GR" w:bidi="el-GR"/>
        </w:rPr>
        <w:t>Οι καθαρές ταμειακές ροές δεν αποτελούν δείκτη της δημιουργίας ταμειακών ροών σύμφωνα με τα ΔΠΧΑ και υπόκεινται σε περιορισμούς, μερικοί από τους οποίους είναι οι εξής: οι καθαρές ταμειακές ροές δεν αντιπροσωπεύουν τις ταμειακές ροές που απομένουν και είναι διαθέσιμες για δαπάνες, καθώς ο Όμιλος έχει υποχρεώσεις πληρωμής που δεν αφαιρούνται από τον δείκτη. Από τις καθαρές ταμειακές ροές δεν αφαιρούνται οι ταμειακές ροές που χρησιμοποιεί ο Όμιλος σε άλλες επενδυτικές και χρηματοδοτικές δραστηριότητες καθώς και συγκεκριμένα άλλα στοιχεία που διακανονίζονται σε μετρητά. Άλλες εταιρείες του κλάδου στον οποίο λειτουργεί ο Όμιλος ενδέχεται να υπολογίζουν διαφορετικά τις καθαρές ταμειακές ροές, περιορίζοντας έτσι τη χρησιμότητά τους ως συγκριτικό μέγεθος.</w:t>
      </w:r>
    </w:p>
    <w:p w14:paraId="612E91D8" w14:textId="77777777" w:rsidR="0048654E" w:rsidRPr="0048654E" w:rsidRDefault="0048654E" w:rsidP="0048654E">
      <w:pPr>
        <w:rPr>
          <w:rFonts w:ascii="Effra Corp" w:hAnsi="Effra Corp" w:cs="Arial"/>
          <w:spacing w:val="-2"/>
          <w:sz w:val="21"/>
          <w:szCs w:val="21"/>
          <w:highlight w:val="yellow"/>
          <w:lang w:val="el-GR"/>
        </w:rPr>
      </w:pPr>
    </w:p>
    <w:bookmarkEnd w:id="19"/>
    <w:p w14:paraId="398BFCF2" w14:textId="77777777" w:rsidR="0025158B" w:rsidRPr="007445D2" w:rsidRDefault="0025158B" w:rsidP="00146323">
      <w:pPr>
        <w:autoSpaceDE w:val="0"/>
        <w:autoSpaceDN w:val="0"/>
        <w:adjustRightInd w:val="0"/>
        <w:spacing w:after="120"/>
        <w:rPr>
          <w:rFonts w:ascii="Effra Corp" w:hAnsi="Effra Corp" w:cs="Arial"/>
          <w:b/>
          <w:spacing w:val="-2"/>
          <w:sz w:val="21"/>
          <w:szCs w:val="21"/>
          <w:lang w:val="el-GR"/>
        </w:rPr>
      </w:pPr>
      <w:r w:rsidRPr="007445D2">
        <w:rPr>
          <w:rFonts w:ascii="Effra Corp" w:eastAsia="Effra Corp" w:hAnsi="Effra Corp" w:cs="Arial"/>
          <w:b/>
          <w:spacing w:val="-2"/>
          <w:sz w:val="21"/>
          <w:szCs w:val="21"/>
          <w:lang w:val="el-GR" w:bidi="el-GR"/>
        </w:rPr>
        <w:t>Κεφαλαιουχικές δαπάνες</w:t>
      </w:r>
    </w:p>
    <w:p w14:paraId="4A73B00C" w14:textId="7D8BB8B7" w:rsidR="0025158B" w:rsidRPr="00154264" w:rsidRDefault="0025158B" w:rsidP="00EE2B53">
      <w:pPr>
        <w:spacing w:after="120"/>
        <w:jc w:val="both"/>
        <w:rPr>
          <w:rFonts w:ascii="Effra Corp" w:hAnsi="Effra Corp" w:cs="Arial"/>
          <w:spacing w:val="-2"/>
          <w:sz w:val="21"/>
          <w:szCs w:val="21"/>
          <w:lang w:val="el-GR"/>
        </w:rPr>
      </w:pPr>
      <w:r w:rsidRPr="007445D2">
        <w:rPr>
          <w:rFonts w:ascii="Effra Corp" w:eastAsia="Effra Corp" w:hAnsi="Effra Corp" w:cs="Arial"/>
          <w:spacing w:val="-2"/>
          <w:sz w:val="21"/>
          <w:szCs w:val="21"/>
          <w:lang w:val="el-GR" w:bidi="el-GR"/>
        </w:rPr>
        <w:t>Οι κεφαλαιουχικές δαπάνες ορίζονται ως</w:t>
      </w:r>
      <w:r w:rsidR="00635061">
        <w:rPr>
          <w:rFonts w:ascii="Effra Corp" w:eastAsia="Effra Corp" w:hAnsi="Effra Corp" w:cs="Arial"/>
          <w:spacing w:val="-2"/>
          <w:sz w:val="21"/>
          <w:szCs w:val="21"/>
          <w:lang w:val="el-GR" w:bidi="el-GR"/>
        </w:rPr>
        <w:t xml:space="preserve"> οι</w:t>
      </w:r>
      <w:r w:rsidRPr="007445D2">
        <w:rPr>
          <w:rFonts w:ascii="Effra Corp" w:eastAsia="Effra Corp" w:hAnsi="Effra Corp" w:cs="Arial"/>
          <w:spacing w:val="-2"/>
          <w:sz w:val="21"/>
          <w:szCs w:val="21"/>
          <w:lang w:val="el-GR" w:bidi="el-GR"/>
        </w:rPr>
        <w:t xml:space="preserve"> πληρωμές για αγορές ενσώματων παγίων στοιχείων συν τις αποπληρωμές κεφαλαίου μισθώσεων, μείον τις εισπράξεις από πωλήσεις ενσώματων παγίων στοιχείων. Ο Όμιλος χρησιμοποιεί τις κεφαλαιουχικές δαπάνες ως ΕΔΜΑ προκειμένου να διασφαλίσει ότι οι δαπάνες σε μετρητά είναι σε συνέπεια με τη συνολική στρατηγική για τη χρήση των μετρητών.</w:t>
      </w:r>
    </w:p>
    <w:sectPr w:rsidR="0025158B" w:rsidRPr="00154264" w:rsidSect="00EC21AC">
      <w:headerReference w:type="default" r:id="rId15"/>
      <w:footerReference w:type="default" r:id="rId16"/>
      <w:type w:val="continuous"/>
      <w:pgSz w:w="11907" w:h="16840" w:code="9"/>
      <w:pgMar w:top="1134" w:right="567" w:bottom="426" w:left="1247" w:header="706" w:footer="36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AD8F" w14:textId="77777777" w:rsidR="00544714" w:rsidRDefault="00544714" w:rsidP="00BC047C">
      <w:r>
        <w:separator/>
      </w:r>
    </w:p>
  </w:endnote>
  <w:endnote w:type="continuationSeparator" w:id="0">
    <w:p w14:paraId="23BA5EE4" w14:textId="77777777" w:rsidR="00544714" w:rsidRDefault="00544714" w:rsidP="00BC047C">
      <w:r>
        <w:continuationSeparator/>
      </w:r>
    </w:p>
  </w:endnote>
  <w:endnote w:type="continuationNotice" w:id="1">
    <w:p w14:paraId="373A3118" w14:textId="77777777" w:rsidR="00544714" w:rsidRDefault="00544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801 Rm BT">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ffra Corp">
    <w:altName w:val="Calibri"/>
    <w:charset w:val="00"/>
    <w:family w:val="swiss"/>
    <w:pitch w:val="variable"/>
    <w:sig w:usb0="A00002AF" w:usb1="5000205B" w:usb2="00000000" w:usb3="00000000" w:csb0="0000009F" w:csb1="00000000"/>
  </w:font>
  <w:font w:name="Effra Medium">
    <w:charset w:val="00"/>
    <w:family w:val="swiss"/>
    <w:pitch w:val="variable"/>
    <w:sig w:usb0="A00002AF" w:usb1="5000205B" w:usb2="00000000" w:usb3="00000000" w:csb0="0000009F" w:csb1="00000000"/>
  </w:font>
  <w:font w:name="Effra">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IDFont+F3">
    <w:altName w:val="Calibri"/>
    <w:charset w:val="00"/>
    <w:family w:val="auto"/>
    <w:pitch w:val="default"/>
    <w:sig w:usb0="00000003" w:usb1="00000000" w:usb2="00000000" w:usb3="00000000" w:csb0="00000001" w:csb1="00000000"/>
  </w:font>
  <w:font w:name="Effra Corp,Arial">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4711" w14:textId="7A7147AA" w:rsidR="00B50564" w:rsidRPr="008708C9" w:rsidRDefault="00B50564" w:rsidP="00034BF3">
    <w:pPr>
      <w:rPr>
        <w:rFonts w:ascii="Effra Corp" w:hAnsi="Effra Corp"/>
        <w:color w:val="F40009"/>
        <w:sz w:val="14"/>
        <w:szCs w:val="14"/>
        <w:lang w:val="el-GR"/>
      </w:rPr>
    </w:pPr>
    <w:r>
      <w:rPr>
        <w:rFonts w:ascii="Effra Corp" w:eastAsia="Effra Corp" w:hAnsi="Effra Corp" w:cs="Effra Corp"/>
        <w:color w:val="F40009"/>
        <w:sz w:val="14"/>
        <w:szCs w:val="14"/>
        <w:lang w:val="el-GR" w:bidi="el-GR"/>
      </w:rPr>
      <w:t>Αίγυπτος · Αρμενία · Αυστρία · Βοσνία και Ερζεγοβίνη · Βόρεια Ιρλανδία · Βόρεια Μακεδονία · Βουλγαρία · Ελβετία · Ελλάδα · Εσθονία · Ιρλανδία · Ιταλία · Κροατία · Κύπρος · Λετονία · Λευκορωσία · Λιθουανία · Μαυροβούνιο · Μολδαβία · Νιγηρία · Ουγγαρία · Ουκρανία · Πολωνία · Ρουμανία · Ρωσία · Σερβία · Σλοβακία · Σλοβενία · Τσεχική Δημοκρατία</w:t>
    </w:r>
  </w:p>
  <w:p w14:paraId="638E4F63" w14:textId="1CB35445" w:rsidR="00B50564" w:rsidRPr="008708C9" w:rsidRDefault="00B50564">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215CF" w14:textId="77777777" w:rsidR="00544714" w:rsidRDefault="00544714" w:rsidP="00BC047C">
      <w:r>
        <w:separator/>
      </w:r>
    </w:p>
  </w:footnote>
  <w:footnote w:type="continuationSeparator" w:id="0">
    <w:p w14:paraId="0E8D781B" w14:textId="77777777" w:rsidR="00544714" w:rsidRDefault="00544714" w:rsidP="00BC047C">
      <w:r>
        <w:continuationSeparator/>
      </w:r>
    </w:p>
  </w:footnote>
  <w:footnote w:type="continuationNotice" w:id="1">
    <w:p w14:paraId="56293B0C" w14:textId="77777777" w:rsidR="00544714" w:rsidRDefault="00544714"/>
  </w:footnote>
  <w:footnote w:id="2">
    <w:p w14:paraId="60C775F6" w14:textId="77777777" w:rsidR="005B6990" w:rsidRPr="008708C9" w:rsidRDefault="005B6990" w:rsidP="005B6990">
      <w:pPr>
        <w:spacing w:before="40"/>
        <w:jc w:val="both"/>
        <w:rPr>
          <w:rFonts w:ascii="Effra Corp" w:hAnsi="Effra Corp" w:cs="Arial"/>
          <w:i/>
          <w:iCs/>
          <w:color w:val="000000"/>
          <w:sz w:val="14"/>
          <w:szCs w:val="14"/>
          <w:lang w:val="el-GR"/>
        </w:rPr>
      </w:pPr>
      <w:r>
        <w:rPr>
          <w:rFonts w:ascii="Effra Corp" w:eastAsia="Effra Corp" w:hAnsi="Effra Corp" w:cs="Arial"/>
          <w:i/>
          <w:color w:val="000000"/>
          <w:sz w:val="14"/>
          <w:szCs w:val="14"/>
          <w:vertAlign w:val="superscript"/>
          <w:lang w:val="el-GR" w:bidi="el-GR"/>
        </w:rPr>
        <w:t xml:space="preserve">1 </w:t>
      </w:r>
      <w:r>
        <w:rPr>
          <w:rFonts w:ascii="Effra Corp" w:eastAsia="Effra Corp" w:hAnsi="Effra Corp" w:cs="Arial"/>
          <w:i/>
          <w:color w:val="000000"/>
          <w:sz w:val="14"/>
          <w:szCs w:val="14"/>
          <w:lang w:val="el-GR" w:bidi="el-GR"/>
        </w:rPr>
        <w:t>Για λεπτομέρειες επί των Εναλλακτικών Δεικτών Μέτρησης Απόδοσης (ΕΔΜΑ), ανατρέξτε στις ενότητες «Εναλλακτικοί Δείκτες Μέτρησης Απόδοσης» και «Ορισμοί και συμφωνίες Εναλλακτικών Δεικτών Μέτρησης Απόδοσης (ΕΔΜΑ)».</w:t>
      </w:r>
    </w:p>
    <w:p w14:paraId="33C7C61F" w14:textId="77777777" w:rsidR="005B6990" w:rsidRPr="00154264" w:rsidRDefault="005B6990" w:rsidP="005B6990">
      <w:pPr>
        <w:pStyle w:val="FootnoteText"/>
        <w:rPr>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1711" w14:textId="3B9B0115" w:rsidR="00BF2F89" w:rsidRPr="008708C9" w:rsidRDefault="00BF2F89" w:rsidP="00BF2F89">
    <w:pPr>
      <w:tabs>
        <w:tab w:val="right" w:pos="9360"/>
      </w:tabs>
      <w:ind w:right="53"/>
      <w:jc w:val="right"/>
      <w:rPr>
        <w:rFonts w:ascii="Effra Corp" w:hAnsi="Effra Corp" w:cs="Arial"/>
        <w:b/>
        <w:bCs/>
        <w:sz w:val="16"/>
        <w:szCs w:val="16"/>
        <w:lang w:val="el-GR"/>
      </w:rPr>
    </w:pPr>
    <w:r w:rsidRPr="001000E4">
      <w:rPr>
        <w:rFonts w:ascii="Effra Corp" w:hAnsi="Effra Corp" w:cs="Arial"/>
        <w:b/>
        <w:bCs/>
        <w:noProof/>
        <w:sz w:val="16"/>
        <w:szCs w:val="16"/>
      </w:rPr>
      <w:drawing>
        <wp:anchor distT="0" distB="0" distL="114300" distR="114300" simplePos="0" relativeHeight="251696640" behindDoc="0" locked="0" layoutInCell="1" allowOverlap="1" wp14:anchorId="2BF027A4" wp14:editId="372D7E31">
          <wp:simplePos x="0" y="0"/>
          <wp:positionH relativeFrom="column">
            <wp:posOffset>-15875</wp:posOffset>
          </wp:positionH>
          <wp:positionV relativeFrom="paragraph">
            <wp:posOffset>-57150</wp:posOffset>
          </wp:positionV>
          <wp:extent cx="1014984" cy="310896"/>
          <wp:effectExtent l="0" t="0" r="0" b="0"/>
          <wp:wrapSquare wrapText="bothSides"/>
          <wp:docPr id="11" name="Picture 11" descr="A group of bott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ottle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14984" cy="310896"/>
                  </a:xfrm>
                  <a:prstGeom prst="rect">
                    <a:avLst/>
                  </a:prstGeom>
                </pic:spPr>
              </pic:pic>
            </a:graphicData>
          </a:graphic>
          <wp14:sizeRelH relativeFrom="page">
            <wp14:pctWidth>0</wp14:pctWidth>
          </wp14:sizeRelH>
          <wp14:sizeRelV relativeFrom="page">
            <wp14:pctHeight>0</wp14:pctHeight>
          </wp14:sizeRelV>
        </wp:anchor>
      </w:drawing>
    </w:r>
    <w:r>
      <w:rPr>
        <w:rFonts w:ascii="Effra Corp" w:hAnsi="Effra Corp" w:cs="Arial"/>
        <w:b/>
        <w:bCs/>
        <w:sz w:val="16"/>
        <w:szCs w:val="16"/>
        <w:lang w:val="el-GR"/>
      </w:rPr>
      <w:t>Αποτελέσματα Α’ Εξαμήνου που έληξε την 30 Ιουνίου</w:t>
    </w:r>
    <w:r w:rsidRPr="008708C9">
      <w:rPr>
        <w:rFonts w:ascii="Effra Corp" w:hAnsi="Effra Corp" w:cs="Arial"/>
        <w:b/>
        <w:bCs/>
        <w:sz w:val="16"/>
        <w:szCs w:val="16"/>
        <w:lang w:val="el-GR"/>
      </w:rPr>
      <w:t xml:space="preserve"> 2023</w:t>
    </w:r>
  </w:p>
  <w:p w14:paraId="621C9987" w14:textId="4B4A6C20" w:rsidR="00BF2F89" w:rsidRDefault="00BF2F89" w:rsidP="00BF2F89">
    <w:pPr>
      <w:tabs>
        <w:tab w:val="right" w:pos="9360"/>
      </w:tabs>
      <w:ind w:right="51"/>
      <w:jc w:val="right"/>
      <w:rPr>
        <w:rFonts w:ascii="Effra Corp" w:hAnsi="Effra Corp" w:cs="Arial"/>
        <w:sz w:val="16"/>
        <w:szCs w:val="16"/>
      </w:rPr>
    </w:pPr>
    <w:r>
      <w:rPr>
        <w:rFonts w:ascii="Effra Corp" w:hAnsi="Effra Corp" w:cs="Arial"/>
        <w:sz w:val="16"/>
        <w:szCs w:val="16"/>
      </w:rPr>
      <w:t>9</w:t>
    </w:r>
    <w:r w:rsidRPr="009D3CFA">
      <w:rPr>
        <w:rFonts w:ascii="Effra Corp" w:hAnsi="Effra Corp" w:cs="Arial"/>
        <w:sz w:val="16"/>
        <w:szCs w:val="16"/>
      </w:rPr>
      <w:t xml:space="preserve"> </w:t>
    </w:r>
    <w:r>
      <w:rPr>
        <w:rFonts w:ascii="Effra Corp" w:hAnsi="Effra Corp" w:cs="Arial"/>
        <w:sz w:val="16"/>
        <w:szCs w:val="16"/>
        <w:lang w:val="el-GR"/>
      </w:rPr>
      <w:t>Αυγούστου</w:t>
    </w:r>
    <w:r w:rsidRPr="009D3CFA">
      <w:rPr>
        <w:rFonts w:ascii="Effra Corp" w:hAnsi="Effra Corp" w:cs="Arial"/>
        <w:sz w:val="16"/>
        <w:szCs w:val="16"/>
      </w:rPr>
      <w:t xml:space="preserve"> 202</w:t>
    </w:r>
    <w:r>
      <w:rPr>
        <w:rFonts w:ascii="Effra Corp" w:hAnsi="Effra Corp" w:cs="Arial"/>
        <w:sz w:val="16"/>
        <w:szCs w:val="16"/>
      </w:rPr>
      <w:t>3</w:t>
    </w:r>
  </w:p>
  <w:p w14:paraId="7E3AAC47" w14:textId="443E3A29" w:rsidR="00BF2F89" w:rsidRPr="009E12C6" w:rsidRDefault="00BF2F89" w:rsidP="00BF2F89">
    <w:pPr>
      <w:tabs>
        <w:tab w:val="right" w:pos="9360"/>
      </w:tabs>
      <w:spacing w:line="220" w:lineRule="atLeast"/>
      <w:ind w:right="53"/>
      <w:jc w:val="right"/>
      <w:rPr>
        <w:rFonts w:ascii="Effra Corp" w:hAnsi="Effra Corp"/>
        <w:sz w:val="12"/>
        <w:szCs w:val="12"/>
      </w:rPr>
    </w:pPr>
    <w:r>
      <w:rPr>
        <w:rFonts w:ascii="Effra Corp" w:hAnsi="Effra Corp" w:cs="Arial"/>
        <w:sz w:val="16"/>
        <w:szCs w:val="16"/>
        <w:lang w:val="el-GR"/>
      </w:rPr>
      <w:t>Σελίδα</w:t>
    </w:r>
    <w:r w:rsidRPr="009E12C6">
      <w:rPr>
        <w:rFonts w:ascii="Effra Corp" w:hAnsi="Effra Corp" w:cs="Arial"/>
        <w:sz w:val="16"/>
        <w:szCs w:val="16"/>
      </w:rPr>
      <w:t xml:space="preserve"> </w:t>
    </w:r>
    <w:r w:rsidRPr="009E12C6">
      <w:rPr>
        <w:rStyle w:val="PageNumber"/>
        <w:rFonts w:ascii="Effra Corp" w:hAnsi="Effra Corp"/>
        <w:sz w:val="16"/>
      </w:rPr>
      <w:fldChar w:fldCharType="begin"/>
    </w:r>
    <w:r w:rsidRPr="009E12C6">
      <w:rPr>
        <w:rStyle w:val="PageNumber"/>
        <w:rFonts w:ascii="Effra Corp" w:hAnsi="Effra Corp"/>
        <w:sz w:val="16"/>
      </w:rPr>
      <w:instrText xml:space="preserve"> PAGE  </w:instrText>
    </w:r>
    <w:r w:rsidRPr="009E12C6">
      <w:rPr>
        <w:rStyle w:val="PageNumber"/>
        <w:rFonts w:ascii="Effra Corp" w:hAnsi="Effra Corp"/>
        <w:sz w:val="16"/>
      </w:rPr>
      <w:fldChar w:fldCharType="separate"/>
    </w:r>
    <w:r>
      <w:rPr>
        <w:rStyle w:val="PageNumber"/>
        <w:rFonts w:ascii="Effra Corp" w:hAnsi="Effra Corp"/>
        <w:sz w:val="16"/>
      </w:rPr>
      <w:t>2</w:t>
    </w:r>
    <w:r w:rsidRPr="009E12C6">
      <w:rPr>
        <w:rStyle w:val="PageNumber"/>
        <w:rFonts w:ascii="Effra Corp" w:hAnsi="Effra Corp"/>
        <w:sz w:val="16"/>
      </w:rPr>
      <w:fldChar w:fldCharType="end"/>
    </w:r>
    <w:r w:rsidRPr="009E12C6">
      <w:rPr>
        <w:rStyle w:val="PageNumber"/>
        <w:rFonts w:ascii="Effra Corp" w:hAnsi="Effra Corp"/>
        <w:sz w:val="16"/>
      </w:rPr>
      <w:t xml:space="preserve"> </w:t>
    </w:r>
    <w:r>
      <w:rPr>
        <w:rStyle w:val="PageNumber"/>
        <w:rFonts w:ascii="Effra Corp" w:hAnsi="Effra Corp"/>
        <w:sz w:val="16"/>
        <w:lang w:val="el-GR"/>
      </w:rPr>
      <w:t>από</w:t>
    </w:r>
    <w:r>
      <w:rPr>
        <w:rStyle w:val="PageNumber"/>
        <w:rFonts w:ascii="Effra Corp" w:hAnsi="Effra Corp"/>
        <w:sz w:val="16"/>
      </w:rPr>
      <w:t xml:space="preserve"> </w:t>
    </w:r>
    <w:r>
      <w:rPr>
        <w:rStyle w:val="PageNumber"/>
        <w:rFonts w:ascii="Effra Corp" w:hAnsi="Effra Corp"/>
        <w:noProof/>
        <w:sz w:val="16"/>
      </w:rPr>
      <w:fldChar w:fldCharType="begin"/>
    </w:r>
    <w:r>
      <w:rPr>
        <w:rStyle w:val="PageNumber"/>
        <w:rFonts w:ascii="Effra Corp" w:hAnsi="Effra Corp"/>
        <w:noProof/>
        <w:sz w:val="16"/>
      </w:rPr>
      <w:instrText xml:space="preserve"> NUMPAGES   \* MERGEFORMAT </w:instrText>
    </w:r>
    <w:r>
      <w:rPr>
        <w:rStyle w:val="PageNumber"/>
        <w:rFonts w:ascii="Effra Corp" w:hAnsi="Effra Corp"/>
        <w:noProof/>
        <w:sz w:val="16"/>
      </w:rPr>
      <w:fldChar w:fldCharType="separate"/>
    </w:r>
    <w:r>
      <w:rPr>
        <w:rStyle w:val="PageNumber"/>
        <w:rFonts w:ascii="Effra Corp" w:hAnsi="Effra Corp"/>
        <w:noProof/>
        <w:sz w:val="16"/>
      </w:rPr>
      <w:t>45</w:t>
    </w:r>
    <w:r>
      <w:rPr>
        <w:rStyle w:val="PageNumber"/>
        <w:rFonts w:ascii="Effra Corp" w:hAnsi="Effra Corp"/>
        <w:noProof/>
        <w:sz w:val="16"/>
      </w:rPr>
      <w:fldChar w:fldCharType="end"/>
    </w:r>
  </w:p>
  <w:p w14:paraId="6B03C423" w14:textId="77777777" w:rsidR="00BF2F89" w:rsidRDefault="00BF2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816"/>
    <w:multiLevelType w:val="hybridMultilevel"/>
    <w:tmpl w:val="93C43986"/>
    <w:lvl w:ilvl="0" w:tplc="12C8F87E">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22151"/>
    <w:multiLevelType w:val="hybridMultilevel"/>
    <w:tmpl w:val="8DC2D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334AD"/>
    <w:multiLevelType w:val="hybridMultilevel"/>
    <w:tmpl w:val="7A4E91C2"/>
    <w:lvl w:ilvl="0" w:tplc="B50C2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F2968"/>
    <w:multiLevelType w:val="hybridMultilevel"/>
    <w:tmpl w:val="34422026"/>
    <w:lvl w:ilvl="0" w:tplc="04090001">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A6916"/>
    <w:multiLevelType w:val="hybridMultilevel"/>
    <w:tmpl w:val="3B2A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776C5"/>
    <w:multiLevelType w:val="hybridMultilevel"/>
    <w:tmpl w:val="068A36DE"/>
    <w:lvl w:ilvl="0" w:tplc="60EA511A">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4350C"/>
    <w:multiLevelType w:val="hybridMultilevel"/>
    <w:tmpl w:val="808E321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18E2458D"/>
    <w:multiLevelType w:val="hybridMultilevel"/>
    <w:tmpl w:val="F89AD9DA"/>
    <w:lvl w:ilvl="0" w:tplc="3CF4B4F0">
      <w:start w:val="1"/>
      <w:numFmt w:val="bullet"/>
      <w:lvlText w:val=""/>
      <w:lvlJc w:val="left"/>
      <w:pPr>
        <w:ind w:left="300" w:hanging="170"/>
      </w:pPr>
      <w:rPr>
        <w:rFonts w:ascii="Symbol" w:hAnsi="Symbol" w:hint="default"/>
        <w:b w:val="0"/>
        <w:bCs w:val="0"/>
        <w:i w:val="0"/>
        <w:iCs w:val="0"/>
        <w:color w:val="000000" w:themeColor="text1"/>
        <w:spacing w:val="0"/>
        <w:w w:val="100"/>
        <w:sz w:val="17"/>
        <w:szCs w:val="17"/>
        <w:lang w:val="en-US" w:eastAsia="en-US" w:bidi="ar-SA"/>
      </w:rPr>
    </w:lvl>
    <w:lvl w:ilvl="1" w:tplc="1012E3F2">
      <w:numFmt w:val="bullet"/>
      <w:lvlText w:val="•"/>
      <w:lvlJc w:val="left"/>
      <w:pPr>
        <w:ind w:left="655" w:hanging="170"/>
      </w:pPr>
      <w:rPr>
        <w:rFonts w:hint="default"/>
        <w:lang w:val="en-US" w:eastAsia="en-US" w:bidi="ar-SA"/>
      </w:rPr>
    </w:lvl>
    <w:lvl w:ilvl="2" w:tplc="7F403144">
      <w:numFmt w:val="bullet"/>
      <w:lvlText w:val="•"/>
      <w:lvlJc w:val="left"/>
      <w:pPr>
        <w:ind w:left="1011" w:hanging="170"/>
      </w:pPr>
      <w:rPr>
        <w:rFonts w:hint="default"/>
        <w:lang w:val="en-US" w:eastAsia="en-US" w:bidi="ar-SA"/>
      </w:rPr>
    </w:lvl>
    <w:lvl w:ilvl="3" w:tplc="54F489CE">
      <w:numFmt w:val="bullet"/>
      <w:lvlText w:val="•"/>
      <w:lvlJc w:val="left"/>
      <w:pPr>
        <w:ind w:left="1367" w:hanging="170"/>
      </w:pPr>
      <w:rPr>
        <w:rFonts w:hint="default"/>
        <w:lang w:val="en-US" w:eastAsia="en-US" w:bidi="ar-SA"/>
      </w:rPr>
    </w:lvl>
    <w:lvl w:ilvl="4" w:tplc="0D6C2F40">
      <w:numFmt w:val="bullet"/>
      <w:lvlText w:val="•"/>
      <w:lvlJc w:val="left"/>
      <w:pPr>
        <w:ind w:left="1723" w:hanging="170"/>
      </w:pPr>
      <w:rPr>
        <w:rFonts w:hint="default"/>
        <w:lang w:val="en-US" w:eastAsia="en-US" w:bidi="ar-SA"/>
      </w:rPr>
    </w:lvl>
    <w:lvl w:ilvl="5" w:tplc="0A689EBE">
      <w:numFmt w:val="bullet"/>
      <w:lvlText w:val="•"/>
      <w:lvlJc w:val="left"/>
      <w:pPr>
        <w:ind w:left="2079" w:hanging="170"/>
      </w:pPr>
      <w:rPr>
        <w:rFonts w:hint="default"/>
        <w:lang w:val="en-US" w:eastAsia="en-US" w:bidi="ar-SA"/>
      </w:rPr>
    </w:lvl>
    <w:lvl w:ilvl="6" w:tplc="56C8CD80">
      <w:numFmt w:val="bullet"/>
      <w:lvlText w:val="•"/>
      <w:lvlJc w:val="left"/>
      <w:pPr>
        <w:ind w:left="2435" w:hanging="170"/>
      </w:pPr>
      <w:rPr>
        <w:rFonts w:hint="default"/>
        <w:lang w:val="en-US" w:eastAsia="en-US" w:bidi="ar-SA"/>
      </w:rPr>
    </w:lvl>
    <w:lvl w:ilvl="7" w:tplc="41189BBE">
      <w:numFmt w:val="bullet"/>
      <w:lvlText w:val="•"/>
      <w:lvlJc w:val="left"/>
      <w:pPr>
        <w:ind w:left="2791" w:hanging="170"/>
      </w:pPr>
      <w:rPr>
        <w:rFonts w:hint="default"/>
        <w:lang w:val="en-US" w:eastAsia="en-US" w:bidi="ar-SA"/>
      </w:rPr>
    </w:lvl>
    <w:lvl w:ilvl="8" w:tplc="400ED244">
      <w:numFmt w:val="bullet"/>
      <w:lvlText w:val="•"/>
      <w:lvlJc w:val="left"/>
      <w:pPr>
        <w:ind w:left="3147" w:hanging="170"/>
      </w:pPr>
      <w:rPr>
        <w:rFonts w:hint="default"/>
        <w:lang w:val="en-US" w:eastAsia="en-US" w:bidi="ar-SA"/>
      </w:rPr>
    </w:lvl>
  </w:abstractNum>
  <w:abstractNum w:abstractNumId="8" w15:restartNumberingAfterBreak="0">
    <w:nsid w:val="1DC96E8D"/>
    <w:multiLevelType w:val="hybridMultilevel"/>
    <w:tmpl w:val="3984E116"/>
    <w:lvl w:ilvl="0" w:tplc="8FC8805E">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68A61948">
      <w:numFmt w:val="bullet"/>
      <w:lvlText w:val="•"/>
      <w:lvlJc w:val="left"/>
      <w:pPr>
        <w:ind w:left="622" w:hanging="170"/>
      </w:pPr>
      <w:rPr>
        <w:rFonts w:hint="default"/>
        <w:lang w:val="en-US" w:eastAsia="en-US" w:bidi="ar-SA"/>
      </w:rPr>
    </w:lvl>
    <w:lvl w:ilvl="2" w:tplc="4CBA12AA">
      <w:numFmt w:val="bullet"/>
      <w:lvlText w:val="•"/>
      <w:lvlJc w:val="left"/>
      <w:pPr>
        <w:ind w:left="965" w:hanging="170"/>
      </w:pPr>
      <w:rPr>
        <w:rFonts w:hint="default"/>
        <w:lang w:val="en-US" w:eastAsia="en-US" w:bidi="ar-SA"/>
      </w:rPr>
    </w:lvl>
    <w:lvl w:ilvl="3" w:tplc="5F62CB6C">
      <w:numFmt w:val="bullet"/>
      <w:lvlText w:val="•"/>
      <w:lvlJc w:val="left"/>
      <w:pPr>
        <w:ind w:left="1308" w:hanging="170"/>
      </w:pPr>
      <w:rPr>
        <w:rFonts w:hint="default"/>
        <w:lang w:val="en-US" w:eastAsia="en-US" w:bidi="ar-SA"/>
      </w:rPr>
    </w:lvl>
    <w:lvl w:ilvl="4" w:tplc="6298E6C0">
      <w:numFmt w:val="bullet"/>
      <w:lvlText w:val="•"/>
      <w:lvlJc w:val="left"/>
      <w:pPr>
        <w:ind w:left="1651" w:hanging="170"/>
      </w:pPr>
      <w:rPr>
        <w:rFonts w:hint="default"/>
        <w:lang w:val="en-US" w:eastAsia="en-US" w:bidi="ar-SA"/>
      </w:rPr>
    </w:lvl>
    <w:lvl w:ilvl="5" w:tplc="FC7CAABE">
      <w:numFmt w:val="bullet"/>
      <w:lvlText w:val="•"/>
      <w:lvlJc w:val="left"/>
      <w:pPr>
        <w:ind w:left="1994" w:hanging="170"/>
      </w:pPr>
      <w:rPr>
        <w:rFonts w:hint="default"/>
        <w:lang w:val="en-US" w:eastAsia="en-US" w:bidi="ar-SA"/>
      </w:rPr>
    </w:lvl>
    <w:lvl w:ilvl="6" w:tplc="C3D2005C">
      <w:numFmt w:val="bullet"/>
      <w:lvlText w:val="•"/>
      <w:lvlJc w:val="left"/>
      <w:pPr>
        <w:ind w:left="2337" w:hanging="170"/>
      </w:pPr>
      <w:rPr>
        <w:rFonts w:hint="default"/>
        <w:lang w:val="en-US" w:eastAsia="en-US" w:bidi="ar-SA"/>
      </w:rPr>
    </w:lvl>
    <w:lvl w:ilvl="7" w:tplc="342A8312">
      <w:numFmt w:val="bullet"/>
      <w:lvlText w:val="•"/>
      <w:lvlJc w:val="left"/>
      <w:pPr>
        <w:ind w:left="2680" w:hanging="170"/>
      </w:pPr>
      <w:rPr>
        <w:rFonts w:hint="default"/>
        <w:lang w:val="en-US" w:eastAsia="en-US" w:bidi="ar-SA"/>
      </w:rPr>
    </w:lvl>
    <w:lvl w:ilvl="8" w:tplc="EDF4344C">
      <w:numFmt w:val="bullet"/>
      <w:lvlText w:val="•"/>
      <w:lvlJc w:val="left"/>
      <w:pPr>
        <w:ind w:left="3023" w:hanging="170"/>
      </w:pPr>
      <w:rPr>
        <w:rFonts w:hint="default"/>
        <w:lang w:val="en-US" w:eastAsia="en-US" w:bidi="ar-SA"/>
      </w:rPr>
    </w:lvl>
  </w:abstractNum>
  <w:abstractNum w:abstractNumId="9" w15:restartNumberingAfterBreak="0">
    <w:nsid w:val="1E0F5B21"/>
    <w:multiLevelType w:val="hybridMultilevel"/>
    <w:tmpl w:val="9B3E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B515C"/>
    <w:multiLevelType w:val="hybridMultilevel"/>
    <w:tmpl w:val="EC5C25D2"/>
    <w:lvl w:ilvl="0" w:tplc="350465A2">
      <w:start w:val="1"/>
      <w:numFmt w:val="bullet"/>
      <w:lvlText w:val=""/>
      <w:lvlJc w:val="left"/>
      <w:pPr>
        <w:ind w:left="30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D268A"/>
    <w:multiLevelType w:val="hybridMultilevel"/>
    <w:tmpl w:val="A08EF52A"/>
    <w:lvl w:ilvl="0" w:tplc="04090001">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F4057"/>
    <w:multiLevelType w:val="hybridMultilevel"/>
    <w:tmpl w:val="637C14AE"/>
    <w:lvl w:ilvl="0" w:tplc="04090001">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11BA5"/>
    <w:multiLevelType w:val="hybridMultilevel"/>
    <w:tmpl w:val="83E4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50DE4"/>
    <w:multiLevelType w:val="hybridMultilevel"/>
    <w:tmpl w:val="FF8AF462"/>
    <w:lvl w:ilvl="0" w:tplc="1410FC4C">
      <w:start w:val="1"/>
      <w:numFmt w:val="bullet"/>
      <w:lvlText w:val=""/>
      <w:lvlJc w:val="left"/>
      <w:pPr>
        <w:tabs>
          <w:tab w:val="num" w:pos="360"/>
        </w:tabs>
        <w:ind w:left="360" w:hanging="360"/>
      </w:pPr>
      <w:rPr>
        <w:rFonts w:ascii="Symbol" w:hAnsi="Symbol" w:hint="default"/>
        <w:color w:val="auto"/>
        <w:sz w:val="28"/>
      </w:rPr>
    </w:lvl>
    <w:lvl w:ilvl="1" w:tplc="04090005">
      <w:start w:val="1"/>
      <w:numFmt w:val="bullet"/>
      <w:lvlText w:val=""/>
      <w:lvlJc w:val="left"/>
      <w:pPr>
        <w:tabs>
          <w:tab w:val="num" w:pos="1080"/>
        </w:tabs>
        <w:ind w:left="1080" w:hanging="360"/>
      </w:pPr>
      <w:rPr>
        <w:rFonts w:ascii="Wingdings" w:hAnsi="Wingdings" w:cs="Times New Roman"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38E56938"/>
    <w:multiLevelType w:val="hybridMultilevel"/>
    <w:tmpl w:val="670A67D6"/>
    <w:lvl w:ilvl="0" w:tplc="04090001">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059EB"/>
    <w:multiLevelType w:val="hybridMultilevel"/>
    <w:tmpl w:val="341A58F4"/>
    <w:lvl w:ilvl="0" w:tplc="9E862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C34F1"/>
    <w:multiLevelType w:val="hybridMultilevel"/>
    <w:tmpl w:val="040A6A82"/>
    <w:lvl w:ilvl="0" w:tplc="04090001">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D0273"/>
    <w:multiLevelType w:val="hybridMultilevel"/>
    <w:tmpl w:val="D7F42F6E"/>
    <w:lvl w:ilvl="0" w:tplc="04090001">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86DA2"/>
    <w:multiLevelType w:val="hybridMultilevel"/>
    <w:tmpl w:val="9EE8CAF8"/>
    <w:lvl w:ilvl="0" w:tplc="29D05BFA">
      <w:start w:val="1"/>
      <w:numFmt w:val="bullet"/>
      <w:lvlText w:val=""/>
      <w:lvlJc w:val="left"/>
      <w:pPr>
        <w:ind w:left="30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50387"/>
    <w:multiLevelType w:val="hybridMultilevel"/>
    <w:tmpl w:val="1A1870D8"/>
    <w:lvl w:ilvl="0" w:tplc="73724262">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C202668"/>
    <w:multiLevelType w:val="hybridMultilevel"/>
    <w:tmpl w:val="EB246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176A31"/>
    <w:multiLevelType w:val="hybridMultilevel"/>
    <w:tmpl w:val="6922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53942"/>
    <w:multiLevelType w:val="hybridMultilevel"/>
    <w:tmpl w:val="3FEC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C33B3"/>
    <w:multiLevelType w:val="multilevel"/>
    <w:tmpl w:val="211EE070"/>
    <w:lvl w:ilvl="0">
      <w:start w:val="1"/>
      <w:numFmt w:val="lowerLetter"/>
      <w:lvlText w:val="(%1)"/>
      <w:lvlJc w:val="left"/>
      <w:pPr>
        <w:ind w:left="720" w:hanging="360"/>
      </w:pPr>
      <w:rPr>
        <w:i w:val="0"/>
      </w:r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441A52"/>
    <w:multiLevelType w:val="hybridMultilevel"/>
    <w:tmpl w:val="C192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0B6208"/>
    <w:multiLevelType w:val="hybridMultilevel"/>
    <w:tmpl w:val="23F4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62615"/>
    <w:multiLevelType w:val="hybridMultilevel"/>
    <w:tmpl w:val="09AA01BA"/>
    <w:lvl w:ilvl="0" w:tplc="04090001">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E3B17"/>
    <w:multiLevelType w:val="hybridMultilevel"/>
    <w:tmpl w:val="2D4AEB6E"/>
    <w:lvl w:ilvl="0" w:tplc="04090001">
      <w:start w:val="1"/>
      <w:numFmt w:val="bullet"/>
      <w:lvlText w:val=""/>
      <w:lvlJc w:val="left"/>
      <w:pPr>
        <w:ind w:left="1304" w:hanging="170"/>
      </w:pPr>
      <w:rPr>
        <w:rFonts w:ascii="Symbol" w:hAnsi="Symbol" w:hint="default"/>
        <w:b w:val="0"/>
        <w:bCs w:val="0"/>
        <w:i w:val="0"/>
        <w:iCs w:val="0"/>
        <w:color w:val="000000" w:themeColor="text1"/>
        <w:spacing w:val="0"/>
        <w:w w:val="100"/>
        <w:sz w:val="17"/>
        <w:szCs w:val="17"/>
        <w:lang w:val="en-US" w:eastAsia="en-US" w:bidi="ar-SA"/>
      </w:rPr>
    </w:lvl>
    <w:lvl w:ilvl="1" w:tplc="3BB29668">
      <w:start w:val="1"/>
      <w:numFmt w:val="bullet"/>
      <w:lvlText w:val=""/>
      <w:lvlJc w:val="left"/>
      <w:pPr>
        <w:ind w:left="836" w:hanging="360"/>
      </w:pPr>
      <w:rPr>
        <w:rFonts w:ascii="Wingdings" w:hAnsi="Wingdings" w:hint="default"/>
      </w:rPr>
    </w:lvl>
    <w:lvl w:ilvl="2" w:tplc="2982E3E6">
      <w:numFmt w:val="bullet"/>
      <w:lvlText w:val="•"/>
      <w:lvlJc w:val="left"/>
      <w:pPr>
        <w:ind w:left="758" w:hanging="170"/>
      </w:pPr>
      <w:rPr>
        <w:rFonts w:hint="default"/>
        <w:lang w:val="en-US" w:eastAsia="en-US" w:bidi="ar-SA"/>
      </w:rPr>
    </w:lvl>
    <w:lvl w:ilvl="3" w:tplc="ABCAF3E2">
      <w:numFmt w:val="bullet"/>
      <w:lvlText w:val="•"/>
      <w:lvlJc w:val="left"/>
      <w:pPr>
        <w:ind w:left="217" w:hanging="170"/>
      </w:pPr>
      <w:rPr>
        <w:rFonts w:hint="default"/>
        <w:lang w:val="en-US" w:eastAsia="en-US" w:bidi="ar-SA"/>
      </w:rPr>
    </w:lvl>
    <w:lvl w:ilvl="4" w:tplc="DC90341A">
      <w:numFmt w:val="bullet"/>
      <w:lvlText w:val="•"/>
      <w:lvlJc w:val="left"/>
      <w:pPr>
        <w:ind w:left="-324" w:hanging="170"/>
      </w:pPr>
      <w:rPr>
        <w:rFonts w:hint="default"/>
        <w:lang w:val="en-US" w:eastAsia="en-US" w:bidi="ar-SA"/>
      </w:rPr>
    </w:lvl>
    <w:lvl w:ilvl="5" w:tplc="431A8816">
      <w:numFmt w:val="bullet"/>
      <w:lvlText w:val="•"/>
      <w:lvlJc w:val="left"/>
      <w:pPr>
        <w:ind w:left="-865" w:hanging="170"/>
      </w:pPr>
      <w:rPr>
        <w:rFonts w:hint="default"/>
        <w:lang w:val="en-US" w:eastAsia="en-US" w:bidi="ar-SA"/>
      </w:rPr>
    </w:lvl>
    <w:lvl w:ilvl="6" w:tplc="32BA68B2">
      <w:numFmt w:val="bullet"/>
      <w:lvlText w:val="•"/>
      <w:lvlJc w:val="left"/>
      <w:pPr>
        <w:ind w:left="-1407" w:hanging="170"/>
      </w:pPr>
      <w:rPr>
        <w:rFonts w:hint="default"/>
        <w:lang w:val="en-US" w:eastAsia="en-US" w:bidi="ar-SA"/>
      </w:rPr>
    </w:lvl>
    <w:lvl w:ilvl="7" w:tplc="13367C96">
      <w:numFmt w:val="bullet"/>
      <w:lvlText w:val="•"/>
      <w:lvlJc w:val="left"/>
      <w:pPr>
        <w:ind w:left="-1948" w:hanging="170"/>
      </w:pPr>
      <w:rPr>
        <w:rFonts w:hint="default"/>
        <w:lang w:val="en-US" w:eastAsia="en-US" w:bidi="ar-SA"/>
      </w:rPr>
    </w:lvl>
    <w:lvl w:ilvl="8" w:tplc="15F25826">
      <w:numFmt w:val="bullet"/>
      <w:lvlText w:val="•"/>
      <w:lvlJc w:val="left"/>
      <w:pPr>
        <w:ind w:left="-2489" w:hanging="170"/>
      </w:pPr>
      <w:rPr>
        <w:rFonts w:hint="default"/>
        <w:lang w:val="en-US" w:eastAsia="en-US" w:bidi="ar-SA"/>
      </w:rPr>
    </w:lvl>
  </w:abstractNum>
  <w:abstractNum w:abstractNumId="29" w15:restartNumberingAfterBreak="0">
    <w:nsid w:val="63962C6D"/>
    <w:multiLevelType w:val="multilevel"/>
    <w:tmpl w:val="FF806BB0"/>
    <w:lvl w:ilvl="0">
      <w:start w:val="1"/>
      <w:numFmt w:val="bullet"/>
      <w:lvlText w:val="●"/>
      <w:lvlJc w:val="left"/>
      <w:pPr>
        <w:ind w:left="1077" w:hanging="360"/>
      </w:pPr>
      <w:rPr>
        <w:rFonts w:ascii="Noto Sans Symbols" w:eastAsia="Noto Sans Symbols" w:hAnsi="Noto Sans Symbols" w:cs="Noto Sans Symbols"/>
        <w:i w:val="0"/>
      </w:rPr>
    </w:lvl>
    <w:lvl w:ilvl="1">
      <w:start w:val="1"/>
      <w:numFmt w:val="bullet"/>
      <w:lvlText w:val="o"/>
      <w:lvlJc w:val="left"/>
      <w:pPr>
        <w:ind w:left="1797" w:hanging="360"/>
      </w:pPr>
    </w:lvl>
    <w:lvl w:ilvl="2">
      <w:start w:val="1"/>
      <w:numFmt w:val="bullet"/>
      <w:lvlText w:val="§"/>
      <w:lvlJc w:val="left"/>
      <w:pPr>
        <w:ind w:left="2517" w:hanging="360"/>
      </w:pPr>
    </w:lvl>
    <w:lvl w:ilvl="3">
      <w:start w:val="1"/>
      <w:numFmt w:val="bullet"/>
      <w:lvlText w:val="·"/>
      <w:lvlJc w:val="left"/>
      <w:pPr>
        <w:ind w:left="3237" w:hanging="360"/>
      </w:pPr>
    </w:lvl>
    <w:lvl w:ilvl="4">
      <w:start w:val="1"/>
      <w:numFmt w:val="bullet"/>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30" w15:restartNumberingAfterBreak="0">
    <w:nsid w:val="651525F8"/>
    <w:multiLevelType w:val="multilevel"/>
    <w:tmpl w:val="91A8779C"/>
    <w:lvl w:ilvl="0">
      <w:start w:val="1"/>
      <w:numFmt w:val="bullet"/>
      <w:lvlText w:val="●"/>
      <w:lvlJc w:val="left"/>
      <w:pPr>
        <w:ind w:left="1077" w:hanging="360"/>
      </w:pPr>
      <w:rPr>
        <w:rFonts w:ascii="Noto Sans Symbols" w:eastAsia="Noto Sans Symbols" w:hAnsi="Noto Sans Symbols" w:cs="Noto Sans Symbols"/>
        <w:i w:val="0"/>
      </w:rPr>
    </w:lvl>
    <w:lvl w:ilvl="1">
      <w:start w:val="1"/>
      <w:numFmt w:val="bullet"/>
      <w:lvlText w:val="o"/>
      <w:lvlJc w:val="left"/>
      <w:pPr>
        <w:ind w:left="1797" w:hanging="360"/>
      </w:pPr>
    </w:lvl>
    <w:lvl w:ilvl="2">
      <w:start w:val="1"/>
      <w:numFmt w:val="bullet"/>
      <w:lvlText w:val="§"/>
      <w:lvlJc w:val="left"/>
      <w:pPr>
        <w:ind w:left="2517" w:hanging="360"/>
      </w:pPr>
    </w:lvl>
    <w:lvl w:ilvl="3">
      <w:start w:val="1"/>
      <w:numFmt w:val="bullet"/>
      <w:lvlText w:val="·"/>
      <w:lvlJc w:val="left"/>
      <w:pPr>
        <w:ind w:left="3237" w:hanging="360"/>
      </w:pPr>
    </w:lvl>
    <w:lvl w:ilvl="4">
      <w:start w:val="1"/>
      <w:numFmt w:val="bullet"/>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31" w15:restartNumberingAfterBreak="0">
    <w:nsid w:val="671C742B"/>
    <w:multiLevelType w:val="hybridMultilevel"/>
    <w:tmpl w:val="F7A03736"/>
    <w:lvl w:ilvl="0" w:tplc="04090001">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EA74C0"/>
    <w:multiLevelType w:val="hybridMultilevel"/>
    <w:tmpl w:val="EF0C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274BA"/>
    <w:multiLevelType w:val="hybridMultilevel"/>
    <w:tmpl w:val="AF0E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FE04FB"/>
    <w:multiLevelType w:val="hybridMultilevel"/>
    <w:tmpl w:val="08BC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C46E4"/>
    <w:multiLevelType w:val="hybridMultilevel"/>
    <w:tmpl w:val="2A2C3050"/>
    <w:lvl w:ilvl="0" w:tplc="000C13B6">
      <w:start w:val="3"/>
      <w:numFmt w:val="decimal"/>
      <w:pStyle w:val="Numbering"/>
      <w:lvlText w:val="%1."/>
      <w:lvlJc w:val="left"/>
      <w:pPr>
        <w:ind w:left="720"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B36F18"/>
    <w:multiLevelType w:val="hybridMultilevel"/>
    <w:tmpl w:val="6CAC8FB8"/>
    <w:lvl w:ilvl="0" w:tplc="9B14F54C">
      <w:start w:val="1"/>
      <w:numFmt w:val="bullet"/>
      <w:lvlText w:val=""/>
      <w:lvlJc w:val="left"/>
      <w:pPr>
        <w:ind w:left="720" w:hanging="360"/>
      </w:pPr>
      <w:rPr>
        <w:rFonts w:ascii="Wingdings" w:hAnsi="Wingdings" w:hint="default"/>
      </w:rPr>
    </w:lvl>
    <w:lvl w:ilvl="1" w:tplc="F0E8837C">
      <w:start w:val="1"/>
      <w:numFmt w:val="bullet"/>
      <w:lvlText w:val="o"/>
      <w:lvlJc w:val="left"/>
      <w:pPr>
        <w:ind w:left="1440" w:hanging="360"/>
      </w:pPr>
      <w:rPr>
        <w:rFonts w:ascii="Courier New" w:hAnsi="Courier New" w:cs="Courier New" w:hint="default"/>
      </w:rPr>
    </w:lvl>
    <w:lvl w:ilvl="2" w:tplc="B4C6A80E">
      <w:start w:val="1"/>
      <w:numFmt w:val="bullet"/>
      <w:lvlText w:val=""/>
      <w:lvlJc w:val="left"/>
      <w:pPr>
        <w:ind w:left="2160" w:hanging="360"/>
      </w:pPr>
      <w:rPr>
        <w:rFonts w:ascii="Wingdings" w:hAnsi="Wingdings" w:hint="default"/>
      </w:rPr>
    </w:lvl>
    <w:lvl w:ilvl="3" w:tplc="B97AFD54">
      <w:start w:val="1"/>
      <w:numFmt w:val="bullet"/>
      <w:lvlText w:val=""/>
      <w:lvlJc w:val="left"/>
      <w:pPr>
        <w:ind w:left="2880" w:hanging="360"/>
      </w:pPr>
      <w:rPr>
        <w:rFonts w:ascii="Symbol" w:hAnsi="Symbol" w:hint="default"/>
      </w:rPr>
    </w:lvl>
    <w:lvl w:ilvl="4" w:tplc="4B740D0E">
      <w:start w:val="1"/>
      <w:numFmt w:val="bullet"/>
      <w:lvlText w:val="o"/>
      <w:lvlJc w:val="left"/>
      <w:pPr>
        <w:ind w:left="3600" w:hanging="360"/>
      </w:pPr>
      <w:rPr>
        <w:rFonts w:ascii="Courier New" w:hAnsi="Courier New" w:cs="Courier New" w:hint="default"/>
      </w:rPr>
    </w:lvl>
    <w:lvl w:ilvl="5" w:tplc="57D888F4">
      <w:start w:val="1"/>
      <w:numFmt w:val="bullet"/>
      <w:lvlText w:val=""/>
      <w:lvlJc w:val="left"/>
      <w:pPr>
        <w:ind w:left="4320" w:hanging="360"/>
      </w:pPr>
      <w:rPr>
        <w:rFonts w:ascii="Wingdings" w:hAnsi="Wingdings" w:hint="default"/>
      </w:rPr>
    </w:lvl>
    <w:lvl w:ilvl="6" w:tplc="79D667E4">
      <w:start w:val="1"/>
      <w:numFmt w:val="bullet"/>
      <w:lvlText w:val=""/>
      <w:lvlJc w:val="left"/>
      <w:pPr>
        <w:ind w:left="5040" w:hanging="360"/>
      </w:pPr>
      <w:rPr>
        <w:rFonts w:ascii="Symbol" w:hAnsi="Symbol" w:hint="default"/>
      </w:rPr>
    </w:lvl>
    <w:lvl w:ilvl="7" w:tplc="05A860A0">
      <w:start w:val="1"/>
      <w:numFmt w:val="bullet"/>
      <w:lvlText w:val="o"/>
      <w:lvlJc w:val="left"/>
      <w:pPr>
        <w:ind w:left="5760" w:hanging="360"/>
      </w:pPr>
      <w:rPr>
        <w:rFonts w:ascii="Courier New" w:hAnsi="Courier New" w:cs="Courier New" w:hint="default"/>
      </w:rPr>
    </w:lvl>
    <w:lvl w:ilvl="8" w:tplc="785E2F30">
      <w:start w:val="1"/>
      <w:numFmt w:val="bullet"/>
      <w:lvlText w:val=""/>
      <w:lvlJc w:val="left"/>
      <w:pPr>
        <w:ind w:left="6480" w:hanging="360"/>
      </w:pPr>
      <w:rPr>
        <w:rFonts w:ascii="Wingdings" w:hAnsi="Wingdings" w:hint="default"/>
      </w:rPr>
    </w:lvl>
  </w:abstractNum>
  <w:abstractNum w:abstractNumId="37" w15:restartNumberingAfterBreak="0">
    <w:nsid w:val="7F0F2AFC"/>
    <w:multiLevelType w:val="hybridMultilevel"/>
    <w:tmpl w:val="6850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2F7365"/>
    <w:multiLevelType w:val="hybridMultilevel"/>
    <w:tmpl w:val="652CC9EA"/>
    <w:lvl w:ilvl="0" w:tplc="04090001">
      <w:start w:val="1"/>
      <w:numFmt w:val="bullet"/>
      <w:lvlText w:val=""/>
      <w:lvlJc w:val="left"/>
      <w:pPr>
        <w:ind w:left="280" w:hanging="170"/>
      </w:pPr>
      <w:rPr>
        <w:rFonts w:ascii="Symbol" w:hAnsi="Symbol" w:hint="default"/>
        <w:b w:val="0"/>
        <w:bCs w:val="0"/>
        <w:i w:val="0"/>
        <w:iCs w:val="0"/>
        <w:color w:val="000000" w:themeColor="text1"/>
        <w:spacing w:val="0"/>
        <w:w w:val="100"/>
        <w:sz w:val="17"/>
        <w:szCs w:val="17"/>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96742">
    <w:abstractNumId w:val="35"/>
  </w:num>
  <w:num w:numId="2" w16cid:durableId="674497793">
    <w:abstractNumId w:val="21"/>
  </w:num>
  <w:num w:numId="3" w16cid:durableId="1929727899">
    <w:abstractNumId w:val="32"/>
  </w:num>
  <w:num w:numId="4" w16cid:durableId="754933398">
    <w:abstractNumId w:val="14"/>
  </w:num>
  <w:num w:numId="5" w16cid:durableId="428434591">
    <w:abstractNumId w:val="16"/>
  </w:num>
  <w:num w:numId="6" w16cid:durableId="1772349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1957161">
    <w:abstractNumId w:val="34"/>
  </w:num>
  <w:num w:numId="8" w16cid:durableId="1447388297">
    <w:abstractNumId w:val="37"/>
  </w:num>
  <w:num w:numId="9" w16cid:durableId="1248078400">
    <w:abstractNumId w:val="20"/>
  </w:num>
  <w:num w:numId="10" w16cid:durableId="1889757529">
    <w:abstractNumId w:val="36"/>
  </w:num>
  <w:num w:numId="11" w16cid:durableId="1329596157">
    <w:abstractNumId w:val="23"/>
  </w:num>
  <w:num w:numId="12" w16cid:durableId="1092968271">
    <w:abstractNumId w:val="26"/>
  </w:num>
  <w:num w:numId="13" w16cid:durableId="777485613">
    <w:abstractNumId w:val="22"/>
  </w:num>
  <w:num w:numId="14" w16cid:durableId="1896889806">
    <w:abstractNumId w:val="9"/>
  </w:num>
  <w:num w:numId="15" w16cid:durableId="464276287">
    <w:abstractNumId w:val="25"/>
  </w:num>
  <w:num w:numId="16" w16cid:durableId="1027564492">
    <w:abstractNumId w:val="35"/>
  </w:num>
  <w:num w:numId="17" w16cid:durableId="679428779">
    <w:abstractNumId w:val="2"/>
  </w:num>
  <w:num w:numId="18" w16cid:durableId="805776754">
    <w:abstractNumId w:val="29"/>
  </w:num>
  <w:num w:numId="19" w16cid:durableId="769932258">
    <w:abstractNumId w:val="24"/>
  </w:num>
  <w:num w:numId="20" w16cid:durableId="1665819316">
    <w:abstractNumId w:val="35"/>
    <w:lvlOverride w:ilvl="0">
      <w:startOverride w:val="14"/>
    </w:lvlOverride>
  </w:num>
  <w:num w:numId="21" w16cid:durableId="910778326">
    <w:abstractNumId w:val="35"/>
    <w:lvlOverride w:ilvl="0">
      <w:startOverride w:val="6"/>
    </w:lvlOverride>
  </w:num>
  <w:num w:numId="22" w16cid:durableId="9913653">
    <w:abstractNumId w:val="35"/>
    <w:lvlOverride w:ilvl="0">
      <w:startOverride w:val="12"/>
    </w:lvlOverride>
  </w:num>
  <w:num w:numId="23" w16cid:durableId="214004415">
    <w:abstractNumId w:val="35"/>
    <w:lvlOverride w:ilvl="0">
      <w:startOverride w:val="8"/>
    </w:lvlOverride>
  </w:num>
  <w:num w:numId="24" w16cid:durableId="1789205428">
    <w:abstractNumId w:val="7"/>
  </w:num>
  <w:num w:numId="25" w16cid:durableId="1075208168">
    <w:abstractNumId w:val="6"/>
  </w:num>
  <w:num w:numId="26" w16cid:durableId="713844517">
    <w:abstractNumId w:val="5"/>
  </w:num>
  <w:num w:numId="27" w16cid:durableId="1894461982">
    <w:abstractNumId w:val="19"/>
  </w:num>
  <w:num w:numId="28" w16cid:durableId="1504514302">
    <w:abstractNumId w:val="10"/>
  </w:num>
  <w:num w:numId="29" w16cid:durableId="1863586941">
    <w:abstractNumId w:val="8"/>
  </w:num>
  <w:num w:numId="30" w16cid:durableId="555701898">
    <w:abstractNumId w:val="27"/>
  </w:num>
  <w:num w:numId="31" w16cid:durableId="210313034">
    <w:abstractNumId w:val="17"/>
  </w:num>
  <w:num w:numId="32" w16cid:durableId="1861888350">
    <w:abstractNumId w:val="18"/>
  </w:num>
  <w:num w:numId="33" w16cid:durableId="1822234903">
    <w:abstractNumId w:val="38"/>
  </w:num>
  <w:num w:numId="34" w16cid:durableId="1876238266">
    <w:abstractNumId w:val="0"/>
  </w:num>
  <w:num w:numId="35" w16cid:durableId="1790468766">
    <w:abstractNumId w:val="12"/>
  </w:num>
  <w:num w:numId="36" w16cid:durableId="125127738">
    <w:abstractNumId w:val="3"/>
  </w:num>
  <w:num w:numId="37" w16cid:durableId="1912812834">
    <w:abstractNumId w:val="11"/>
  </w:num>
  <w:num w:numId="38" w16cid:durableId="374820502">
    <w:abstractNumId w:val="31"/>
  </w:num>
  <w:num w:numId="39" w16cid:durableId="582909889">
    <w:abstractNumId w:val="15"/>
  </w:num>
  <w:num w:numId="40" w16cid:durableId="1851290490">
    <w:abstractNumId w:val="28"/>
  </w:num>
  <w:num w:numId="41" w16cid:durableId="1172068007">
    <w:abstractNumId w:val="35"/>
  </w:num>
  <w:num w:numId="42" w16cid:durableId="2004819404">
    <w:abstractNumId w:val="35"/>
  </w:num>
  <w:num w:numId="43" w16cid:durableId="318852703">
    <w:abstractNumId w:val="33"/>
  </w:num>
  <w:num w:numId="44" w16cid:durableId="969751908">
    <w:abstractNumId w:val="4"/>
  </w:num>
  <w:num w:numId="45" w16cid:durableId="358556547">
    <w:abstractNumId w:val="13"/>
  </w:num>
  <w:num w:numId="46" w16cid:durableId="760100539">
    <w:abstractNumId w:val="1"/>
  </w:num>
  <w:num w:numId="47" w16cid:durableId="14963981">
    <w:abstractNumId w:val="35"/>
    <w:lvlOverride w:ilvl="0">
      <w:startOverride w:val="9"/>
    </w:lvlOverride>
  </w:num>
  <w:num w:numId="48" w16cid:durableId="268660120">
    <w:abstractNumId w:val="35"/>
  </w:num>
  <w:num w:numId="49" w16cid:durableId="1093358674">
    <w:abstractNumId w:val="35"/>
  </w:num>
  <w:num w:numId="50" w16cid:durableId="1508447364">
    <w:abstractNumId w:val="35"/>
    <w:lvlOverride w:ilvl="0">
      <w:startOverride w:val="5"/>
    </w:lvlOverride>
  </w:num>
  <w:num w:numId="51" w16cid:durableId="1371996281">
    <w:abstractNumId w:val="35"/>
  </w:num>
  <w:num w:numId="52" w16cid:durableId="1286548827">
    <w:abstractNumId w:val="35"/>
  </w:num>
  <w:num w:numId="53" w16cid:durableId="68113465">
    <w:abstractNumId w:val="35"/>
  </w:num>
  <w:num w:numId="54" w16cid:durableId="379206526">
    <w:abstractNumId w:val="35"/>
  </w:num>
  <w:num w:numId="55" w16cid:durableId="1757827933">
    <w:abstractNumId w:val="35"/>
  </w:num>
  <w:num w:numId="56" w16cid:durableId="629630506">
    <w:abstractNumId w:val="35"/>
  </w:num>
  <w:num w:numId="57" w16cid:durableId="635916847">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P_INFOS_DOC_TBL00001" w:val="BIP_FirstPage"/>
    <w:docVar w:name="BIP_INFOS_DOC_TBL00002" w:val="BIP_ESTABLISHED"/>
    <w:docVar w:name="BIP_INFOS_DOC_TBL00003" w:val="BIP_COMPARABLE"/>
    <w:docVar w:name="BIP_INFOS_DOC_TBL00004" w:val="BIP_EBIT"/>
    <w:docVar w:name="BIP_INFOS_DOC_TBL00005" w:val="BIP_DEVELOPING"/>
    <w:docVar w:name="BIP_INFOS_DOC_TBL00006" w:val="BIP_EMERGING"/>
    <w:docVar w:name="BIP_INFOS_DOC_TBL00007" w:val="BIP_CF"/>
    <w:docVar w:name="BIP_INFOS_DOC_TBL00008" w:val="BIP_BALANCESHEET"/>
    <w:docVar w:name="BIP_INFOS_DOC_TBL00009" w:val="BIP_OrganicVolume"/>
    <w:docVar w:name="BIP_INFOS_DOC_TBL00011" w:val="BIP_IS"/>
    <w:docVar w:name="BIP_INFOS_DOC_TBL00013" w:val="BIP_BS"/>
    <w:docVar w:name="BIP_INFOS_DOC_TBL00014" w:val="BIP_Equity"/>
    <w:docVar w:name="BIP_INFOS_DOC_TBL00015" w:val="BIP_Equity_PY"/>
    <w:docVar w:name="BIP_INFOS_DOC_TBL00016" w:val="BIP_FCF"/>
    <w:docVar w:name="BIP_INFOS_DOC_TBL00017" w:val="BIP_CASH"/>
    <w:docVar w:name="BIP_INFOS_DOC_TBL00018" w:val="BIP_Cash_Flow_statement"/>
    <w:docVar w:name="BIP_INFOS_DOC_TBL00019" w:val="BIP_FCT"/>
    <w:docVar w:name="BIP_INFOS_DOC_TBL00020" w:val="BIP_Volume"/>
    <w:docVar w:name="BIP_INFOS_DOC_TBL00021" w:val="BIP_NSR"/>
    <w:docVar w:name="BIP_INFOS_DOC_TBL00022" w:val="BIP_TCCC"/>
    <w:docVar w:name="BIP_INFOS_DOC_TBL00023" w:val="BIP_NARTD_Backhalf"/>
    <w:docVar w:name="BIP_INFOS_DOC_TBL00024" w:val="BIP_Other_income_statement_items"/>
    <w:docVar w:name="BIP_INFOS_DOC_TBL00025" w:val="BIP_OrganicNSR"/>
    <w:docVar w:name="BIP_INFOS_DOC_TBL00026" w:val="BIP_OrganicNSRperUC"/>
    <w:docVar w:name="BIP_INFOS_DOC_TBL00027" w:val="BIP_OCI"/>
    <w:docVar w:name="BIP_INFOS_DOC_TBL00029" w:val="BIP_OrganicCompEBIT"/>
    <w:docVar w:name="BIP_INFOS_DOC_TBL00034" w:val="BIP_OrganicCompEBITMargin"/>
    <w:docVar w:name="BIP_INFOS_DOC_TBL00038" w:val="BIP_RESTRUCTURING"/>
    <w:docVar w:name="BIP_INFOS_DOC_TBL00039" w:val="BIP_Finance_cost"/>
    <w:docVar w:name="BIP_INFOS_DOC_TBL00040" w:val="BIP_tax"/>
    <w:docVar w:name="BIP_INFOS_DOC_TBL00041" w:val="BIP_Assets"/>
    <w:docVar w:name="BIP_INFOS_DOC_TBL00042" w:val="BIP_Netdebt"/>
    <w:docVar w:name="BIP_INFOS_DOC_TBL00043" w:val="BIP_Capital_Premium"/>
    <w:docVar w:name="BIP_INFOS_DOC_TBL00044" w:val="BIP_INCOME_STATEMENT"/>
    <w:docVar w:name="BIP_INFOS_DOC_TBL00048" w:val="BIP_Lease_closing"/>
    <w:docVar w:name="BIP_INFOS_DOC_TBL00051" w:val="BIP_RP_JVs"/>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3/07/2023 07:43:17&lt;/DYNAMIZEDON&gt;&lt;LASTUPDATEDBY&gt;HQ001173&lt;/LASTUPDATEDBY&gt;&lt;LASTUPDATEDON&gt;7/14/2023 8:35:26 AM&lt;/LASTUPDATEDON&gt;&lt;UTC&gt;1&lt;/UTC&gt;&lt;/UPDATE&gt;&lt;QUERIES bbk=&quot;1444&quot; bbkdesc=&quot;H1 2023 Press Release/H1 2023 Press Release_data/H1 2022 Press Release&quot; datapro=&quot;BIP_FirstPage&quot; tdatapro=&quot;BIP_FirstPage&quot; author=&quot;&quot; modtime=&quot;7/22/2019 9:42:40 AM&quot; moduser=&quot;HQ001023&quot; rolluptime=&quot;&quot; syuser=&quot;HQ001023&quot; syuzeit=&quot;7/22/2019 9:42:40 AM&quot; root=&quot;/DATA&quot; colcount=&quot;5&quot; rowcount=&quot;14&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FirstPage&quot; infos=&quot;&quot; iscomment=&quot;0&quot;&gt;&lt;SELECT&gt;/BBOOK/DATAPROVIDER[./META/PROPS/ID='BIP_FirstPage']/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3/07/2023 07:46:27&lt;/DYNAMIZEDON&gt;&lt;LASTUPDATEDBY&gt;HQ001173&lt;/LASTUPDATEDBY&gt;&lt;LASTUPDATEDON&gt;7/14/2023 8:35:57 AM&lt;/LASTUPDATEDON&gt;&lt;UTC&gt;1&lt;/UTC&gt;&lt;/UPDATE&gt;&lt;QUERIES bbk=&quot;1444&quot; bbkdesc=&quot;H1 2023 Press Release/H1 2023 Press Release_data/H1 2022 Press Release&quot; datapro=&quot;BIP_ESTABLISHED&quot; tdatapro=&quot;BIP_ESTABLISHED&quot; author=&quot;&quot; modtime=&quot;7/14/2023 8:33:46 AM&quot; moduser=&quot;HQ001173&quot; rolluptime=&quot;&quot; syuser=&quot;HQ001173&quot; syuzeit=&quot;7/14/2023 8:33:46 AM&quot; root=&quot;/BBOOK/DATAPROVIDER[./META/PROPS/ID='BIP_ESTABLISHED']/DATA&quot; colcount=&quot;5&quot; rowcount=&quot;11&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ESTABLISHED&quot; infos=&quot;&quot; iscomment=&quot;0&quot;&gt;&lt;SELECT&gt;/BBOOK/DATAPROVIDER[./META/PROPS/ID='BIP_ESTABLISHED']/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3/07/2023 07:55:18&lt;/DYNAMIZEDON&gt;&lt;LASTUPDATEDBY&gt;HQ001173&lt;/LASTUPDATEDBY&gt;&lt;LASTUPDATEDON&gt;7/14/2023 8:50:29 AM&lt;/LASTUPDATEDON&gt;&lt;UTC&gt;1&lt;/UTC&gt;&lt;/UPDATE&gt;&lt;QUERIES bbk=&quot;1444&quot; bbkdesc=&quot;H1 2023 Press Release/H1 2023 Press Release_data/H1 2022 Press Release&quot; datapro=&quot;BIP_COMPARABLE&quot; tdatapro=&quot;BIP_COMPARABLE&quot; author=&quot;&quot; modtime=&quot;7/14/2023 8:33:46 AM&quot; moduser=&quot;HQ001173&quot; rolluptime=&quot;&quot; syuser=&quot;HQ001173&quot; syuzeit=&quot;7/14/2023 8:33:46 AM&quot; root=&quot;/BBOOK/DATAPROVIDER[./META/PROPS/ID='BIP_COMPARABLE']/DATA&quot; colcount=&quot;9&quot; rowcount=&quot;19&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COMPARABLE&quot; infos=&quot;&quot; iscomment=&quot;0&quot;&gt;&lt;SELECT&gt;/BBOOK/DATAPROVIDER[./META/PROPS/ID='BIP_COMPARABLE']/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3/07/2023 08:18:19&lt;/DYNAMIZEDON&gt;&lt;LASTUPDATEDBY&gt;HQ001173&lt;/LASTUPDATEDBY&gt;&lt;LASTUPDATEDON&gt;7/14/2023 8:53:17 AM&lt;/LASTUPDATEDON&gt;&lt;UTC&gt;1&lt;/UTC&gt;&lt;/UPDATE&gt;&lt;QUERIES bbk=&quot;1444&quot; bbkdesc=&quot;H1 2023 Press Release/H1 2023 Press Release_data/H1 2022 Press Release&quot; datapro=&quot;BIP_EBIT&quot; tdatapro=&quot;BIP_EBIT&quot; author=&quot;&quot; modtime=&quot;7/14/2023 8:33:46 AM&quot; moduser=&quot;HQ001173&quot; rolluptime=&quot;&quot; syuser=&quot;HQ001173&quot; syuzeit=&quot;7/14/2023 8:33:46 AM&quot; root=&quot;/BBOOK/DATAPROVIDER[./META/PROPS/ID='BIP_EBIT']/DATA&quot; colcount=&quot;5&quot; rowcount=&quot;16&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EBIT&quot; infos=&quot;&quot; iscomment=&quot;0&quot;&gt;&lt;SELECT&gt;/BBOOK/DATAPROVIDER[./META/PROPS/ID='BIP_EBIT']/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3/07/2023 07:51:15&lt;/DYNAMIZEDON&gt;&lt;LASTUPDATEDBY&gt;HQ001173&lt;/LASTUPDATEDBY&gt;&lt;LASTUPDATEDON&gt;7/14/2023 8:37:06 AM&lt;/LASTUPDATEDON&gt;&lt;UTC&gt;1&lt;/UTC&gt;&lt;/UPDATE&gt;&lt;QUERIES bbk=&quot;1444&quot; bbkdesc=&quot;H1 2023 Press Release/H1 2023 Press Release_data/H1 2022 Press Release&quot; datapro=&quot;BIP_DEVELOPING&quot; tdatapro=&quot;BIP_DEVELOPING&quot; author=&quot;&quot; modtime=&quot;7/14/2023 8:33:46 AM&quot; moduser=&quot;HQ001173&quot; rolluptime=&quot;&quot; syuser=&quot;HQ001173&quot; syuzeit=&quot;7/14/2023 8:33:46 AM&quot; root=&quot;/BBOOK/DATAPROVIDER[./META/PROPS/ID='BIP_DEVELOPING']/DATA&quot; colcount=&quot;5&quot; rowcount=&quot;11&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DEVELOPING&quot; infos=&quot;&quot; iscomment=&quot;0&quot;&gt;&lt;SELECT&gt;/BBOOK/DATAPROVIDER[./META/PROPS/ID='BIP_DEVELOPING']/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3/07/2023 07:51:56&lt;/DYNAMIZEDON&gt;&lt;LASTUPDATEDBY&gt;HQ001173&lt;/LASTUPDATEDBY&gt;&lt;LASTUPDATEDON&gt;7/14/2023 8:39:07 AM&lt;/LASTUPDATEDON&gt;&lt;UTC&gt;1&lt;/UTC&gt;&lt;/UPDATE&gt;&lt;QUERIES bbk=&quot;1444&quot; bbkdesc=&quot;H1 2023 Press Release/H1 2023 Press Release_data/H1 2022 Press Release&quot; datapro=&quot;BIP_EMERGING&quot; tdatapro=&quot;BIP_EMERGING&quot; author=&quot;&quot; modtime=&quot;7/14/2023 8:33:46 AM&quot; moduser=&quot;HQ001173&quot; rolluptime=&quot;&quot; syuser=&quot;HQ001173&quot; syuzeit=&quot;7/14/2023 8:33:46 AM&quot; root=&quot;/BBOOK/DATAPROVIDER[./META/PROPS/ID='BIP_EMERGING']/DATA&quot; colcount=&quot;5&quot; rowcount=&quot;11&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EMERGING&quot; infos=&quot;&quot; iscomment=&quot;0&quot;&gt;&lt;SELECT&gt;/BBOOK/DATAPROVIDER[./META/PROPS/ID='BIP_EMERGING']/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2057&lt;/FLCID&gt;&lt;RELATION&gt;&lt;/RELATION&gt;&lt;LINKED&gt;&lt;/LINKED&gt;&lt;SVALUE&gt;&lt;/SVALUE&gt;&lt;INFO&gt;&lt;/INFO&gt;&lt;/META&gt;&lt;UPDATE&gt;&lt;DATE&gt;10.1.10.2&lt;/DATE&gt;&lt;DYNAMIZEDBY&gt;HQ001173&lt;/DYNAMIZEDBY&gt;&lt;DYNAMIZEDON&gt;14/07/2023 08:48:14&lt;/DYNAMIZEDON&gt;&lt;LASTUPDATEDBY&gt;HQ001173&lt;/LASTUPDATEDBY&gt;&lt;LASTUPDATEDON&gt;14/07/2023 08:48:14&lt;/LASTUPDATEDON&gt;&lt;UTC&gt;1&lt;/UTC&gt;&lt;/UPDATE&gt;&lt;QUERIES bbk=&quot;1444&quot; bbkdesc=&quot;H1 2023 Press Release/H1 2023 Press Release_data/H1 2022 Press Release&quot; datapro=&quot;BIP_CF&quot; tdatapro=&quot;BIP_CF&quot; author=&quot;&quot; modtime=&quot;7/14/2023 8:33:46 AM&quot; moduser=&quot;HQ001173&quot; rolluptime=&quot;&quot; syuser=&quot;&quot; syuzeit=&quot;&quot; root=&quot;/BBOOK/DATAPROVIDER[./META/PROPS/ID='BIP_CF']/DATA&quot; colcount=&quot;4&quot; rowcount=&quot;6&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CF&quot; infos=&quot;&quot; iscomment=&quot;0&quot;&gt;&lt;SELECT&gt;/BBOOK/DATAPROVIDER[./META/PROPS/ID='BIP_CF']/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3/07/2023 07:53:44&lt;/DYNAMIZEDON&gt;&lt;LASTUPDATEDBY&gt;HQ001173&lt;/LASTUPDATEDBY&gt;&lt;LASTUPDATEDON&gt;7/14/2023 8:44:29 AM&lt;/LASTUPDATEDON&gt;&lt;UTC&gt;1&lt;/UTC&gt;&lt;/UPDATE&gt;&lt;QUERIES bbk=&quot;1444&quot; bbkdesc=&quot;H1 2023 Press Release/H1 2023 Press Release_data/H1 2022 Press Release&quot; datapro=&quot;BIP_BALANCESHEET&quot; tdatapro=&quot;BIP_BALANCESHEET&quot; author=&quot;&quot; modtime=&quot;7/14/2023 8:33:46 AM&quot; moduser=&quot;HQ001173&quot; rolluptime=&quot;&quot; syuser=&quot;HQ001173&quot; syuzeit=&quot;7/14/2023 8:33:46 AM&quot; root=&quot;/BBOOK/DATAPROVIDER[./META/PROPS/ID='BIP_BALANCESHEET']/DATA&quot; colcount=&quot;4&quot; rowcount=&quot;18&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BALANCESHEET&quot; infos=&quot;&quot; iscomment=&quot;0&quot;&gt;&lt;SELECT&gt;/BBOOK/DATAPROVIDER[./META/PROPS/ID='BIP_BALANCESHEET']/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09:09:30&lt;/DYNAMIZEDON&gt;&lt;LASTUPDATEDBY&gt;HQ001173&lt;/LASTUPDATEDBY&gt;&lt;LASTUPDATEDON&gt;14/07/2023 09:09:30&lt;/LASTUPDATEDON&gt;&lt;UTC&gt;1&lt;/UTC&gt;&lt;/UPDATE&gt;&lt;QUERIES bbk=&quot;1444&quot; bbkdesc=&quot;H1 2023 Press Release/H1 2023 Press Release_data/H1 2022 Press Release&quot; datapro=&quot;BIP_OrganicVolume&quot; tdatapro=&quot;BIP_OrganicVolume&quot; author=&quot;&quot; modtime=&quot;18-Jul-22 13:15:05&quot; moduser=&quot;HQ001251&quot; rolluptime=&quot;&quot; syuser=&quot;HQ001251&quot; syuzeit=&quot;18-Jul-22 13:15:05&quot; root=&quot;/BBOOK/DATAPROVIDER[./META/PROPS/ID='BIP_OrganicVolume']/DATA&quot; colcount=&quot;5&quot; rowcount=&quot;8&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OrganicVolume&quot; infos=&quot;&quot; iscomment=&quot;0&quot;&gt;&lt;SELECT&gt;/BBOOK/DATAPROVIDER[./META/PROPS/ID='BIP_OrganicVolume']/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09:34:48&lt;/DYNAMIZEDON&gt;&lt;LASTUPDATEDBY&gt;HQ001173&lt;/LASTUPDATEDBY&gt;&lt;LASTUPDATEDON&gt;7/14/2023 12:39:44 PM&lt;/LASTUPDATEDON&gt;&lt;UTC&gt;1&lt;/UTC&gt;&lt;/UPDATE&gt;&lt;QUERIES bbk=&quot;1444&quot; bbkdesc=&quot;H1 2023 Press Release/H1 2023 Press Release_data/H1 2022 Press Release&quot; datapro=&quot;BIP_IS&quot; tdatapro=&quot;BIP_IS&quot; author=&quot;&quot; modtime=&quot;7/14/2023 12:37:37 PM&quot; moduser=&quot;HQ001173&quot; rolluptime=&quot;&quot; syuser=&quot;HQ001173&quot; syuzeit=&quot;7/14/2023 12:37:37 PM&quot; root=&quot;/BBOOK/DATAPROVIDER[./META/PROPS/ID='BIP_IS']/DATA&quot; colcount=&quot;5&quot; rowcount=&quot;28&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IS&quot; infos=&quot;&quot; iscomment=&quot;0&quot;&gt;&lt;SELECT&gt;/BBOOK/DATAPROVIDER[./META/PROPS/ID='BIP_IS']/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12:42:47&lt;/DYNAMIZEDON&gt;&lt;LASTUPDATEDBY&gt;HQ001173&lt;/LASTUPDATEDBY&gt;&lt;LASTUPDATEDON&gt;7/19/2023 12:29:52 PM&lt;/LASTUPDATEDON&gt;&lt;UTC&gt;1&lt;/UTC&gt;&lt;/UPDATE&gt;&lt;QUERIES bbk=&quot;1444&quot; bbkdesc=&quot;H1 2023 Press Release/H1 2023 Press Release_data/H1 2022 Press Release&quot; datapro=&quot;BIP_BS&quot; tdatapro=&quot;BIP_BS&quot; author=&quot;&quot; modtime=&quot;7/19/2023 12:29:25 PM&quot; moduser=&quot;HQ001173&quot; rolluptime=&quot;&quot; syuser=&quot;HQ001173&quot; syuzeit=&quot;7/19/2023 12:29:25 PM&quot; root=&quot;/BBOOK/DATAPROVIDER[./META/PROPS/ID='BIP_BS']/DATA&quot; colcount=&quot;4&quot; rowcount=&quot;34&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BS&quot; infos=&quot;&quot; iscomment=&quot;0&quot;&gt;&lt;SELECT&gt;/BBOOK/DATAPROVIDER[./META/PROPS/ID='BIP_BS']/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13:02:59&lt;/DYNAMIZEDON&gt;&lt;LASTUPDATEDBY&gt;HQ001173&lt;/LASTUPDATEDBY&gt;&lt;LASTUPDATEDON&gt;7/19/2023 1:24:00 PM&lt;/LASTUPDATEDON&gt;&lt;UTC&gt;1&lt;/UTC&gt;&lt;/UPDATE&gt;&lt;QUERIES bbk=&quot;1444&quot; bbkdesc=&quot;H1 2023 Press Release/H1 2023 Press Release_data/H1 2022 Press Release&quot; datapro=&quot;BIP_Equity&quot; tdatapro=&quot;BIP_Equity&quot; author=&quot;&quot; modtime=&quot;7/19/2023 1:23:42 PM&quot; moduser=&quot;HQ001173&quot; rolluptime=&quot;&quot; syuser=&quot;HQ001173&quot; syuzeit=&quot;7/19/2023 1:23:42 PM&quot; root=&quot;/BBOOK/DATAPROVIDER[./META/PROPS/ID='BIP_Equity']/DATA&quot; colcount=&quot;11&quot; rowcount=&quot;25&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Equity&quot; infos=&quot;&quot; iscomment=&quot;0&quot;&gt;&lt;SELECT&gt;/BBOOK/DATAPROVIDER[./META/PROPS/ID='BIP_Equity']/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12:46:34&lt;/DYNAMIZEDON&gt;&lt;LASTUPDATEDBY&gt;HQ001173&lt;/LASTUPDATEDBY&gt;&lt;LASTUPDATEDON&gt;14/07/2023 12:46:34&lt;/LASTUPDATEDON&gt;&lt;UTC&gt;1&lt;/UTC&gt;&lt;/UPDATE&gt;&lt;QUERIES bbk=&quot;1444&quot; bbkdesc=&quot;H1 2023 Press Release/H1 2023 Press Release_data/H1 2022 Press Release&quot; datapro=&quot;BIP_Equity_PY&quot; tdatapro=&quot;BIP_Equity_PY&quot; author=&quot;&quot; modtime=&quot;7/14/2023 8:33:46 AM&quot; moduser=&quot;HQ001173&quot; rolluptime=&quot;&quot; syuser=&quot;&quot; syuzeit=&quot;&quot; root=&quot;/BBOOK/DATAPROVIDER[./META/PROPS/ID='BIP_Equity_PY']/DATA&quot; colcount=&quot;11&quot; rowcount=&quot;43&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Equity_PY&quot; infos=&quot;&quot; iscomment=&quot;0&quot;&gt;&lt;SELECT&gt;/BBOOK/DATAPROVIDER[./META/PROPS/ID='BIP_Equity_PY']/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09:29:11&lt;/DYNAMIZEDON&gt;&lt;LASTUPDATEDBY&gt;HQ001173&lt;/LASTUPDATEDBY&gt;&lt;LASTUPDATEDON&gt;14/07/2023 09:29:11&lt;/LASTUPDATEDON&gt;&lt;UTC&gt;1&lt;/UTC&gt;&lt;/UPDATE&gt;&lt;QUERIES bbk=&quot;1444&quot; bbkdesc=&quot;H1 2023 Press Release/H1 2023 Press Release_data/H1 2022 Press Release&quot; datapro=&quot;BIP_FCF&quot; tdatapro=&quot;BIP_FCF&quot; author=&quot;&quot; modtime=&quot;18-Jul-22 12:22:16&quot; moduser=&quot;HQ001251&quot; rolluptime=&quot;&quot; syuser=&quot;HQ001251&quot; syuzeit=&quot;18-Jul-22 12:22:16&quot; root=&quot;/BBOOK/DATAPROVIDER[./META/PROPS/ID='BIP_FCF']/DATA&quot; colcount=&quot;3&quot; rowcount=&quot;19&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FCF&quot; infos=&quot;&quot; iscomment=&quot;0&quot;&gt;&lt;SELECT&gt;/BBOOK/DATAPROVIDER[./META/PROPS/ID='BIP_FCF']/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09:31:39&lt;/DYNAMIZEDON&gt;&lt;LASTUPDATEDBY&gt;HQ001173&lt;/LASTUPDATEDBY&gt;&lt;LASTUPDATEDON&gt;14/07/2023 09:31:39&lt;/LASTUPDATEDON&gt;&lt;UTC&gt;1&lt;/UTC&gt;&lt;/UPDATE&gt;&lt;QUERIES bbk=&quot;1444&quot; bbkdesc=&quot;H1 2023 Press Release/H1 2023 Press Release_data/H1 2022 Press Release&quot; datapro=&quot;BIP_CASH&quot; tdatapro=&quot;BIP_CASH&quot; author=&quot;&quot; modtime=&quot;18-Jul-22 12:22:16&quot; moduser=&quot;HQ001251&quot; rolluptime=&quot;&quot; syuser=&quot;HQ001251&quot; syuzeit=&quot;18-Jul-22 12:22:16&quot; root=&quot;/BBOOK/DATAPROVIDER[./META/PROPS/ID='BIP_CASH']/DATA&quot; colcount=&quot;3&quot; rowcount=&quot;8&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CASH&quot; infos=&quot;&quot; iscomment=&quot;0&quot;&gt;&lt;SELECT&gt;/BBOOK/DATAPROVIDER[./META/PROPS/ID='BIP_CASH']/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13:04:12&lt;/DYNAMIZEDON&gt;&lt;LASTUPDATEDBY&gt;HQ001173&lt;/LASTUPDATEDBY&gt;&lt;LASTUPDATEDON&gt;7/19/2023 1:24:49 PM&lt;/LASTUPDATEDON&gt;&lt;UTC&gt;1&lt;/UTC&gt;&lt;/UPDATE&gt;&lt;QUERIES bbk=&quot;1444&quot; bbkdesc=&quot;H1 2023 Press Release/H1 2023 Press Release_data/H1 2022 Press Release&quot; datapro=&quot;BIP_Cash_Flow_statement&quot; tdatapro=&quot;BIP_Cash_Flow_statement&quot; author=&quot;&quot; modtime=&quot;7/19/2023 1:23:42 PM&quot; moduser=&quot;HQ001173&quot; rolluptime=&quot;&quot; syuser=&quot;HQ001173&quot; syuzeit=&quot;7/19/2023 1:23:42 PM&quot; root=&quot;/BBOOK/DATAPROVIDER[./META/PROPS/ID='BIP_Cash_Flow_statement']/DATA&quot; colcount=&quot;5&quot; rowcount=&quot;56&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Cash_Flow_statement&quot; infos=&quot;&quot; iscomment=&quot;0&quot;&gt;&lt;SELECT&gt;/BBOOK/DATAPROVIDER[./META/PROPS/ID='BIP_Cash_Flow_statement']/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7/2023 14:38:21&lt;/DYNAMIZEDON&gt;&lt;LASTUPDATEDBY&gt;HQ001173&lt;/LASTUPDATEDBY&gt;&lt;LASTUPDATEDON&gt;19/07/2023 14:38:21&lt;/LASTUPDATEDON&gt;&lt;UTC&gt;1&lt;/UTC&gt;&lt;/UPDATE&gt;&lt;QUERIES bbk=&quot;1444&quot; bbkdesc=&quot;H1 2023 Press Release/H1 2023 Press Release_data/H1 2022 Press Release&quot; datapro=&quot;BIP_FCT&quot; tdatapro=&quot;BIP_FCT&quot; author=&quot;&quot; modtime=&quot;7/19/2023 1:23:42 PM&quot; moduser=&quot;HQ001173&quot; rolluptime=&quot;&quot; syuser=&quot;&quot; syuzeit=&quot;&quot; root=&quot;/BBOOK/DATAPROVIDER[./META/PROPS/ID='BIP_FCT']/DATA&quot; colcount=&quot;5&quot; rowcount=&quot;13&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FCT&quot; infos=&quot;&quot; iscomment=&quot;0&quot;&gt;&lt;SELECT&gt;/BBOOK/DATAPROVIDER[./META/PROPS/ID='BIP_FCT']/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7/2023 15:06:25&lt;/DYNAMIZEDON&gt;&lt;LASTUPDATEDBY&gt;HQ001173&lt;/LASTUPDATEDBY&gt;&lt;LASTUPDATEDON&gt;19/07/2023 15:06:25&lt;/LASTUPDATEDON&gt;&lt;UTC&gt;1&lt;/UTC&gt;&lt;/UPDATE&gt;&lt;QUERIES bbk=&quot;1444&quot; bbkdesc=&quot;H1 2023 Press Release/H1 2023 Press Release_data/H1 2022 Press Release&quot; datapro=&quot;BIP_Volume&quot; tdatapro=&quot;BIP_Volume&quot; author=&quot;&quot; modtime=&quot;7/19/2023 1:23:42 PM&quot; moduser=&quot;HQ001173&quot; rolluptime=&quot;&quot; syuser=&quot;&quot; syuzeit=&quot;&quot; root=&quot;/BBOOK/DATAPROVIDER[./META/PROPS/ID='BIP_Volume']/DATA&quot; colcount=&quot;3&quot; rowcount=&quot;6&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Volume&quot; infos=&quot;&quot; iscomment=&quot;0&quot;&gt;&lt;SELECT&gt;/BBOOK/DATAPROVIDER[./META/PROPS/ID='BIP_Volume']/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7/2023 15:08:09&lt;/DYNAMIZEDON&gt;&lt;LASTUPDATEDBY&gt;HQ001173&lt;/LASTUPDATEDBY&gt;&lt;LASTUPDATEDON&gt;19/07/2023 15:08:09&lt;/LASTUPDATEDON&gt;&lt;UTC&gt;1&lt;/UTC&gt;&lt;/UPDATE&gt;&lt;QUERIES bbk=&quot;1444&quot; bbkdesc=&quot;H1 2023 Press Release/H1 2023 Press Release_data/H1 2022 Press Release&quot; datapro=&quot;BIP_NSR&quot; tdatapro=&quot;BIP_NSR&quot; author=&quot;&quot; modtime=&quot;7/19/2023 1:23:42 PM&quot; moduser=&quot;HQ001173&quot; rolluptime=&quot;&quot; syuser=&quot;&quot; syuzeit=&quot;&quot; root=&quot;/BBOOK/DATAPROVIDER[./META/PROPS/ID='BIP_NSR']/DATA&quot; colcount=&quot;3&quot; rowcount=&quot;7&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NSR&quot; infos=&quot;&quot; iscomment=&quot;0&quot;&gt;&lt;SELECT&gt;/BBOOK/DATAPROVIDER[./META/PROPS/ID='BIP_NSR']/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22/07/2019 11:50:49 AM&lt;/DYNAMIZEDON&gt;&lt;LASTUPDATEDBY&gt;HQ001205&lt;/LASTUPDATEDBY&gt;&lt;LASTUPDATEDON&gt;22-Jul-22 11:27:31&lt;/LASTUPDATEDON&gt;&lt;UTC&gt;1&lt;/UTC&gt;&lt;/UPDATE&gt;&lt;QUERIES bbk=&quot;1145&quot; bbkdesc=&quot;H1 2022 Press Release/H1 2022 Press Release_data/H1 2022 Press Release&quot; datapro=&quot;BIP_TCCC&quot; tdatapro=&quot;BIP_TCCC&quot; author=&quot;&quot; modtime=&quot;22-Jul-22 10:44:27&quot; moduser=&quot;HQ001205&quot; rolluptime=&quot;&quot; syuser=&quot;HQ001205&quot; syuzeit=&quot;22-Jul-22 10:44:27&quot; root=&quot;/BBOOK/DATAPROVIDER[./META/PROPS/ID='BIP_TCCC']/DATA&quot; colcount=&quot;3&quot; rowcount=&quot;8&quot; url=&quot;&quot; dynamizeds=&quot;SAP DM 10.1&quot; dynamizedstype=&quot;9&quot; refreshds=&quot;&quot; viewtype=&quot;1&quot;&gt;&lt;QUERY reftype=&quot;ABS&quot; elmntsel=&quot;TABLE&quot; bbk=&quot;1145&quot; bbkdesc=&quot;H1 2022 Press Release/H1 2022 Press Release_data/H1 2022 Press Release&quot; datapro=&quot;BIP_TCCC&quot; infos=&quot;&quot; iscomment=&quot;0&quot;&gt;&lt;SELECT&gt;/BBOOK/DATAPROVIDER[./META/PROPS/ID='BIP_TCCC']/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2:39:13 PM&lt;/DYNAMIZEDON&gt;&lt;LASTUPDATEDBY&gt;HQ001251&lt;/LASTUPDATEDBY&gt;&lt;LASTUPDATEDON&gt;20-Jul-22 14:11:33&lt;/LASTUPDATEDON&gt;&lt;UTC&gt;1&lt;/UTC&gt;&lt;/UPDATE&gt;&lt;QUERIES bbk=&quot;1145&quot; bbkdesc=&quot;H1 2022 Press Release/H1 2022 Press Release_data/H1 2022 Press Release&quot; datapro=&quot;BIP_NARTD_Backhalf&quot; tdatapro=&quot;BIP_NARTD_Backhalf&quot; author=&quot;&quot; modtime=&quot;20-Jul-22 14:05:35&quot; moduser=&quot;HQ001251&quot; rolluptime=&quot;&quot; syuser=&quot;HQ001251&quot; syuzeit=&quot;20-Jul-22 14:05:35&quot; root=&quot;/BBOOK/DATAPROVIDER[./META/PROPS/ID='BIP_NARTD_Backhalf']/DATA&quot; colcount=&quot;3&quot; rowcount=&quot;11&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NARTD_Backhalf&quot; infos=&quot;&quot; iscomment=&quot;0&quot;&gt;&lt;SELECT&gt;/BBOOK/DATAPROVIDER[./META/PROPS/ID='BIP_NARTD_Backhalf']/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7/2023 15:10:54&lt;/DYNAMIZEDON&gt;&lt;LASTUPDATEDBY&gt;HQ001173&lt;/LASTUPDATEDBY&gt;&lt;LASTUPDATEDON&gt;19/07/2023 15:10:54&lt;/LASTUPDATEDON&gt;&lt;UTC&gt;1&lt;/UTC&gt;&lt;/UPDATE&gt;&lt;QUERIES bbk=&quot;1444&quot; bbkdesc=&quot;H1 2023 Press Release/H1 2023 Press Release_data/H1 2022 Press Release&quot; datapro=&quot;BIP_Other_income_statement_items&quot; tdatapro=&quot;BIP_Other_income_statement_items&quot; author=&quot;&quot; modtime=&quot;7/19/2023 1:23:42 PM&quot; moduser=&quot;HQ001173&quot; rolluptime=&quot;&quot; syuser=&quot;&quot; syuzeit=&quot;&quot; root=&quot;/BBOOK/DATAPROVIDER[./META/PROPS/ID='BIP_Other_income_statement_items']/DATA&quot; colcount=&quot;3&quot; rowcount=&quot;14&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Other_income_statement_items&quot; infos=&quot;&quot; iscomment=&quot;0&quot;&gt;&lt;SELECT&gt;/BBOOK/DATAPROVIDER[./META/PROPS/ID='BIP_Other_income_statement_items']/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2057&lt;/FLCID&gt;&lt;RELATION&gt;&lt;/RELATION&gt;&lt;LINKED&gt;&lt;/LINKED&gt;&lt;SVALUE&gt;&lt;/SVALUE&gt;&lt;INFO&gt;&lt;/INFO&gt;&lt;/META&gt;&lt;UPDATE&gt;&lt;DATE&gt;10.1.10.2&lt;/DATE&gt;&lt;DYNAMIZEDBY&gt;HQ001173&lt;/DYNAMIZEDBY&gt;&lt;DYNAMIZEDON&gt;14/07/2023 09:25:53&lt;/DYNAMIZEDON&gt;&lt;LASTUPDATEDBY&gt;HQ001173&lt;/LASTUPDATEDBY&gt;&lt;LASTUPDATEDON&gt;14/07/2023 09:25:53&lt;/LASTUPDATEDON&gt;&lt;UTC&gt;1&lt;/UTC&gt;&lt;/UPDATE&gt;&lt;QUERIES bbk=&quot;1444&quot; bbkdesc=&quot;H1 2023 Press Release/H1 2023 Press Release_data/H1 2022 Press Release&quot; datapro=&quot;BIP_OrganicNSR&quot; tdatapro=&quot;BIP_OrganicNSR&quot; author=&quot;&quot; modtime=&quot;7/14/2023 8:33:46 AM&quot; moduser=&quot;HQ001173&quot; rolluptime=&quot;&quot; syuser=&quot;&quot; syuzeit=&quot;&quot; root=&quot;/BBOOK/DATAPROVIDER[./META/PROPS/ID='BIP_OrganicNSR']/DATA&quot; colcount=&quot;5&quot; rowcount=&quot;10&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OrganicNSR&quot; infos=&quot;&quot; iscomment=&quot;0&quot;&gt;&lt;SELECT&gt;/BBOOK/DATAPROVIDER[./META/PROPS/ID='BIP_OrganicNSR']/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09:10:09&lt;/DYNAMIZEDON&gt;&lt;LASTUPDATEDBY&gt;HQ001173&lt;/LASTUPDATEDBY&gt;&lt;LASTUPDATEDON&gt;7/14/2023 9:14:21 AM&lt;/LASTUPDATEDON&gt;&lt;UTC&gt;1&lt;/UTC&gt;&lt;/UPDATE&gt;&lt;QUERIES bbk=&quot;1444&quot; bbkdesc=&quot;H1 2023 Press Release/H1 2023 Press Release_data/H1 2022 Press Release&quot; datapro=&quot;BIP_OrganicNSRperUC&quot; tdatapro=&quot;BIP_OrganicNSRperUC&quot; author=&quot;&quot; modtime=&quot;7/14/2023 8:33:46 AM&quot; moduser=&quot;HQ001173&quot; rolluptime=&quot;&quot; syuser=&quot;HQ001173&quot; syuzeit=&quot;7/14/2023 8:33:46 AM&quot; root=&quot;/BBOOK/DATAPROVIDER[./META/PROPS/ID='BIP_OrganicNSRperUC']/DATA&quot; colcount=&quot;5&quot; rowcount=&quot;10&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OrganicNSRperUC&quot; infos=&quot;&quot; iscomment=&quot;0&quot;&gt;&lt;SELECT&gt;/BBOOK/DATAPROVIDER[./META/PROPS/ID='BIP_OrganicNSRperUC']/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12:40:33&lt;/DYNAMIZEDON&gt;&lt;LASTUPDATEDBY&gt;HQ001173&lt;/LASTUPDATEDBY&gt;&lt;LASTUPDATEDON&gt;7/19/2023 12:24:52 PM&lt;/LASTUPDATEDON&gt;&lt;UTC&gt;1&lt;/UTC&gt;&lt;/UPDATE&gt;&lt;QUERIES bbk=&quot;1444&quot; bbkdesc=&quot;H1 2023 Press Release/H1 2023 Press Release_data/H1 2022 Press Release&quot; datapro=&quot;BIP_OCI&quot; tdatapro=&quot;BIP_OCI&quot; author=&quot;&quot; modtime=&quot;7/19/2023 12:20:39 PM&quot; moduser=&quot;HQ001173&quot; rolluptime=&quot;&quot; syuser=&quot;HQ001173&quot; syuzeit=&quot;7/19/2023 12:20:39 PM&quot; root=&quot;/BBOOK/DATAPROVIDER[./META/PROPS/ID='BIP_OCI']/DATA&quot; colcount=&quot;3&quot; rowcount=&quot;31&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OCI&quot; infos=&quot;&quot; iscomment=&quot;0&quot;&gt;&lt;SELECT&gt;/BBOOK/DATAPROVIDER[./META/PROPS/ID='BIP_OCI']/DATA/ROW&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09:10:48&lt;/DYNAMIZEDON&gt;&lt;LASTUPDATEDBY&gt;HQ001173&lt;/LASTUPDATEDBY&gt;&lt;LASTUPDATEDON&gt;14/07/2023 09:10:48&lt;/LASTUPDATEDON&gt;&lt;UTC&gt;1&lt;/UTC&gt;&lt;/UPDATE&gt;&lt;QUERIES bbk=&quot;1444&quot; bbkdesc=&quot;H1 2023 Press Release/H1 2023 Press Release_data/H1 2022 Press Release&quot; datapro=&quot;BIP_OrganicCompEBIT&quot; tdatapro=&quot;BIP_OrganicCompEBIT&quot; author=&quot;&quot; modtime=&quot;18-Jul-22 17:35:27&quot; moduser=&quot;HQ001251&quot; rolluptime=&quot;&quot; syuser=&quot;HQ001251&quot; syuzeit=&quot;18-Jul-22 17:35:27&quot; root=&quot;/BBOOK/DATAPROVIDER[./META/PROPS/ID='BIP_OrganicCompEBIT']/DATA&quot; colcount=&quot;5&quot; rowcount=&quot;10&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OrganicCompEBIT&quot; infos=&quot;&quot; iscomment=&quot;0&quot;&gt;&lt;SELECT&gt;/BBOOK/DATAPROVIDER[./META/PROPS/ID='BIP_OrganicCompEBIT']/DATA/ROW&lt;/SELECT&gt;&lt;FILTERS&gt;&lt;FILTER&gt;&lt;/FILTER&gt;&lt;/FILTERS&gt;&lt;/QUERY&gt;&lt;/QUERIES&gt;&lt;/OBJECT&gt;"/>
    <w:docVar w:name="BIP_META_DOC_TBL00034" w:val="&lt;OBJECT&gt;&lt;META&gt;&lt;ID&gt;&lt;/ID&gt;&lt;NAME&gt;DOC_TBL0003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4/07/2023 09:11:25&lt;/DYNAMIZEDON&gt;&lt;LASTUPDATEDBY&gt;HQ001173&lt;/LASTUPDATEDBY&gt;&lt;LASTUPDATEDON&gt;14/07/2023 09:11:25&lt;/LASTUPDATEDON&gt;&lt;UTC&gt;1&lt;/UTC&gt;&lt;/UPDATE&gt;&lt;QUERIES bbk=&quot;1444&quot; bbkdesc=&quot;H1 2023 Press Release/H1 2023 Press Release_data/H1 2022 Press Release&quot; datapro=&quot;BIP_OrganicCompEBITMargin&quot; tdatapro=&quot;BIP_OrganicCompEBITMargin&quot; author=&quot;&quot; modtime=&quot;18-Jul-22 17:35:27&quot; moduser=&quot;HQ001251&quot; rolluptime=&quot;&quot; syuser=&quot;HQ001251&quot; syuzeit=&quot;18-Jul-22 17:35:27&quot; root=&quot;/BBOOK/DATAPROVIDER[./META/PROPS/ID='BIP_OrganicCompEBITMargin']/DATA&quot; colcount=&quot;5&quot; rowcount=&quot;10&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OrganicCompEBITMargin&quot; infos=&quot;&quot; iscomment=&quot;0&quot;&gt;&lt;SELECT&gt;/BBOOK/DATAPROVIDER[./META/PROPS/ID='BIP_OrganicCompEBITMargin']/DATA/ROW&lt;/SELECT&gt;&lt;FILTERS&gt;&lt;FILTER&gt;&lt;/FILTER&gt;&lt;/FILTERS&gt;&lt;/QUERY&gt;&lt;/QUERIES&gt;&lt;/OBJECT&gt;"/>
    <w:docVar w:name="BIP_META_DOC_TBL00038" w:val="&lt;OBJECT&gt;&lt;META&gt;&lt;ID&gt;&lt;/ID&gt;&lt;NAME&gt;DOC_TBL0003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7/2023 15:14:48&lt;/DYNAMIZEDON&gt;&lt;LASTUPDATEDBY&gt;HQ001173&lt;/LASTUPDATEDBY&gt;&lt;LASTUPDATEDON&gt;19/07/2023 15:14:48&lt;/LASTUPDATEDON&gt;&lt;UTC&gt;1&lt;/UTC&gt;&lt;/UPDATE&gt;&lt;QUERIES bbk=&quot;1444&quot; bbkdesc=&quot;H1 2023 Press Release/H1 2023 Press Release_data/H1 2022 Press Release&quot; datapro=&quot;BIP_RESTRUCTURING&quot; tdatapro=&quot;BIP_RESTRUCTURING&quot; author=&quot;&quot; modtime=&quot;7/19/2023 1:23:42 PM&quot; moduser=&quot;HQ001173&quot; rolluptime=&quot;&quot; syuser=&quot;&quot; syuzeit=&quot;&quot; root=&quot;/BBOOK/DATAPROVIDER[./META/PROPS/ID='BIP_RESTRUCTURING']/DATA&quot; colcount=&quot;3&quot; rowcount=&quot;7&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RESTRUCTURING&quot; infos=&quot;&quot; iscomment=&quot;0&quot;&gt;&lt;SELECT&gt;/BBOOK/DATAPROVIDER[./META/PROPS/ID='BIP_RESTRUCTURING']/DATA/ROW&lt;/SELECT&gt;&lt;FILTERS&gt;&lt;FILTER&gt;&lt;/FILTER&gt;&lt;/FILTERS&gt;&lt;/QUERY&gt;&lt;/QUERIES&gt;&lt;/OBJECT&gt;"/>
    <w:docVar w:name="BIP_META_DOC_TBL00039" w:val="&lt;OBJECT&gt;&lt;META&gt;&lt;ID&gt;&lt;/ID&gt;&lt;NAME&gt;DOC_TBL0003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7/2023 15:18:14&lt;/DYNAMIZEDON&gt;&lt;LASTUPDATEDBY&gt;HQ001173&lt;/LASTUPDATEDBY&gt;&lt;LASTUPDATEDON&gt;19/07/2023 15:18:14&lt;/LASTUPDATEDON&gt;&lt;UTC&gt;1&lt;/UTC&gt;&lt;/UPDATE&gt;&lt;QUERIES bbk=&quot;1444&quot; bbkdesc=&quot;H1 2023 Press Release/H1 2023 Press Release_data/H1 2022 Press Release&quot; datapro=&quot;BIP_Finance_cost&quot; tdatapro=&quot;BIP_Finance_cost&quot; author=&quot;&quot; modtime=&quot;7/19/2023 1:23:42 PM&quot; moduser=&quot;HQ001173&quot; rolluptime=&quot;&quot; syuser=&quot;&quot; syuzeit=&quot;&quot; root=&quot;/BBOOK/DATAPROVIDER[./META/PROPS/ID='BIP_Finance_cost']/DATA&quot; colcount=&quot;3&quot; rowcount=&quot;7&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Finance_cost&quot; infos=&quot;&quot; iscomment=&quot;0&quot;&gt;&lt;SELECT&gt;/BBOOK/DATAPROVIDER[./META/PROPS/ID='BIP_Finance_cost']/DATA/ROW&lt;/SELECT&gt;&lt;FILTERS&gt;&lt;FILTER&gt;&lt;/FILTER&gt;&lt;/FILTERS&gt;&lt;/QUERY&gt;&lt;/QUERIES&gt;&lt;/OBJECT&gt;"/>
    <w:docVar w:name="BIP_META_DOC_TBL00040" w:val="&lt;OBJECT&gt;&lt;META&gt;&lt;ID&gt;&lt;/ID&gt;&lt;NAME&gt;DOC_TBL00040&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7/2023 15:19:41&lt;/DYNAMIZEDON&gt;&lt;LASTUPDATEDBY&gt;HQ001173&lt;/LASTUPDATEDBY&gt;&lt;LASTUPDATEDON&gt;19/07/2023 15:19:41&lt;/LASTUPDATEDON&gt;&lt;UTC&gt;1&lt;/UTC&gt;&lt;/UPDATE&gt;&lt;QUERIES bbk=&quot;1444&quot; bbkdesc=&quot;H1 2023 Press Release/H1 2023 Press Release_data/H1 2022 Press Release&quot; datapro=&quot;BIP_tax&quot; tdatapro=&quot;BIP_tax&quot; author=&quot;&quot; modtime=&quot;7/19/2023 1:23:42 PM&quot; moduser=&quot;HQ001173&quot; rolluptime=&quot;&quot; syuser=&quot;&quot; syuzeit=&quot;&quot; root=&quot;/BBOOK/DATAPROVIDER[./META/PROPS/ID='BIP_tax']/DATA&quot; colcount=&quot;3&quot; rowcount=&quot;6&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tax&quot; infos=&quot;&quot; iscomment=&quot;0&quot;&gt;&lt;SELECT&gt;/BBOOK/DATAPROVIDER[./META/PROPS/ID='BIP_tax']/DATA/ROW&lt;/SELECT&gt;&lt;FILTERS&gt;&lt;FILTER&gt;&lt;/FILTER&gt;&lt;/FILTERS&gt;&lt;/QUERY&gt;&lt;/QUERIES&gt;&lt;/OBJECT&gt;"/>
    <w:docVar w:name="BIP_META_DOC_TBL00041" w:val="&lt;OBJECT&gt;&lt;META&gt;&lt;ID&gt;&lt;/ID&gt;&lt;NAME&gt;DOC_TBL0004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7/2023 15:52:44&lt;/DYNAMIZEDON&gt;&lt;LASTUPDATEDBY&gt;HQ001173&lt;/LASTUPDATEDBY&gt;&lt;LASTUPDATEDON&gt;19/07/2023 15:52:44&lt;/LASTUPDATEDON&gt;&lt;UTC&gt;1&lt;/UTC&gt;&lt;/UPDATE&gt;&lt;QUERIES bbk=&quot;1444&quot; bbkdesc=&quot;H1 2023 Press Release/H1 2023 Press Release_data/H1 2022 Press Release&quot; datapro=&quot;BIP_Assets&quot; tdatapro=&quot;BIP_Assets&quot; author=&quot;&quot; modtime=&quot;7/19/2023 1:23:42 PM&quot; moduser=&quot;HQ001173&quot; rolluptime=&quot;&quot; syuser=&quot;&quot; syuzeit=&quot;&quot; root=&quot;/BBOOK/DATAPROVIDER[./META/PROPS/ID='BIP_Assets']/DATA&quot; colcount=&quot;3&quot; rowcount=&quot;13&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Assets&quot; infos=&quot;&quot; iscomment=&quot;0&quot;&gt;&lt;SELECT&gt;/BBOOK/DATAPROVIDER[./META/PROPS/ID='BIP_Assets']/DATA/ROW&lt;/SELECT&gt;&lt;FILTERS&gt;&lt;FILTER&gt;&lt;/FILTER&gt;&lt;/FILTERS&gt;&lt;/QUERY&gt;&lt;/QUERIES&gt;&lt;/OBJECT&gt;"/>
    <w:docVar w:name="BIP_META_DOC_TBL00042" w:val="&lt;OBJECT&gt;&lt;META&gt;&lt;ID&gt;&lt;/ID&gt;&lt;NAME&gt;DOC_TBL0004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7/2023 17:29:59&lt;/DYNAMIZEDON&gt;&lt;LASTUPDATEDBY&gt;HQ001173&lt;/LASTUPDATEDBY&gt;&lt;LASTUPDATEDON&gt;19/07/2023 17:29:59&lt;/LASTUPDATEDON&gt;&lt;UTC&gt;1&lt;/UTC&gt;&lt;/UPDATE&gt;&lt;QUERIES bbk=&quot;1444&quot; bbkdesc=&quot;H1 2023 Press Release/H1 2023 Press Release_data/H1 2022 Press Release&quot; datapro=&quot;BIP_Netdebt&quot; tdatapro=&quot;BIP_Netdebt&quot; author=&quot;&quot; modtime=&quot;7/19/2023 1:23:42 PM&quot; moduser=&quot;HQ001173&quot; rolluptime=&quot;&quot; syuser=&quot;&quot; syuzeit=&quot;&quot; root=&quot;/BBOOK/DATAPROVIDER[./META/PROPS/ID='BIP_Netdebt']/DATA&quot; colcount=&quot;4&quot; rowcount=&quot;10&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Netdebt&quot; infos=&quot;&quot; iscomment=&quot;0&quot;&gt;&lt;SELECT&gt;/BBOOK/DATAPROVIDER[./META/PROPS/ID='BIP_Netdebt']/DATA/ROW&lt;/SELECT&gt;&lt;FILTERS&gt;&lt;FILTER&gt;&lt;/FILTER&gt;&lt;/FILTERS&gt;&lt;/QUERY&gt;&lt;/QUERIES&gt;&lt;/OBJECT&gt;"/>
    <w:docVar w:name="BIP_META_DOC_TBL00043" w:val="&lt;OBJECT&gt;&lt;META&gt;&lt;ID&gt;&lt;/ID&gt;&lt;NAME&gt;DOC_TBL0004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7/2023 16:36:57&lt;/DYNAMIZEDON&gt;&lt;LASTUPDATEDBY&gt;HQ001173&lt;/LASTUPDATEDBY&gt;&lt;LASTUPDATEDON&gt;19/07/2023 16:36:57&lt;/LASTUPDATEDON&gt;&lt;UTC&gt;1&lt;/UTC&gt;&lt;/UPDATE&gt;&lt;QUERIES bbk=&quot;1444&quot; bbkdesc=&quot;H1 2023 Press Release/H1 2023 Press Release_data/H1 2022 Press Release&quot; datapro=&quot;BIP_Capital_Premium&quot; tdatapro=&quot;BIP_Capital_Premium&quot; author=&quot;&quot; modtime=&quot;7/19/2023 1:23:42 PM&quot; moduser=&quot;HQ001173&quot; rolluptime=&quot;&quot; syuser=&quot;&quot; syuzeit=&quot;&quot; root=&quot;/BBOOK/DATAPROVIDER[./META/PROPS/ID='BIP_Capital_Premium']/DATA&quot; colcount=&quot;4&quot; rowcount=&quot;10&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Capital_Premium&quot; infos=&quot;&quot; iscomment=&quot;0&quot;&gt;&lt;SELECT&gt;/BBOOK/DATAPROVIDER[./META/PROPS/ID='BIP_Capital_Premium']/DATA/ROW&lt;/SELECT&gt;&lt;FILTERS&gt;&lt;FILTER&gt;&lt;/FILTER&gt;&lt;/FILTERS&gt;&lt;/QUERY&gt;&lt;/QUERIES&gt;&lt;/OBJECT&gt;"/>
    <w:docVar w:name="BIP_META_DOC_TBL00044" w:val="&lt;OBJECT&gt;&lt;META&gt;&lt;ID&gt;&lt;/ID&gt;&lt;NAME&gt;DOC_TBL0004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3/07/2023 07:52:53&lt;/DYNAMIZEDON&gt;&lt;LASTUPDATEDBY&gt;HQ001173&lt;/LASTUPDATEDBY&gt;&lt;LASTUPDATEDON&gt;7/14/2023 8:39:40 AM&lt;/LASTUPDATEDON&gt;&lt;UTC&gt;1&lt;/UTC&gt;&lt;/UPDATE&gt;&lt;QUERIES bbk=&quot;1444&quot; bbkdesc=&quot;H1 2023 Press Release/H1 2023 Press Release_data/H1 2022 Press Release&quot; datapro=&quot;BIP_INCOME_STATEMENT&quot; tdatapro=&quot;BIP_INCOME_STATEMENT&quot; author=&quot;&quot; modtime=&quot;7/14/2023 8:33:46 AM&quot; moduser=&quot;HQ001173&quot; rolluptime=&quot;&quot; syuser=&quot;HQ001173&quot; syuzeit=&quot;7/14/2023 8:33:46 AM&quot; root=&quot;/BBOOK/DATAPROVIDER[./META/PROPS/ID='BIP_INCOME_STATEMENT']/DATA&quot; colcount=&quot;5&quot; rowcount=&quot;27&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INCOME_STATEMENT&quot; infos=&quot;&quot; iscomment=&quot;0&quot;&gt;&lt;SELECT&gt;/BBOOK/DATAPROVIDER[./META/PROPS/ID='BIP_INCOME_STATEMENT']/DATA/ROW&lt;/SELECT&gt;&lt;FILTERS&gt;&lt;FILTER&gt;&lt;/FILTER&gt;&lt;/FILTERS&gt;&lt;/QUERY&gt;&lt;/QUERIES&gt;&lt;/OBJECT&gt;"/>
    <w:docVar w:name="BIP_META_DOC_TBL00048" w:val="&lt;OBJECT&gt;&lt;META&gt;&lt;ID&gt;&lt;/ID&gt;&lt;NAME&gt;DOC_TBL0004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9/07/2023 16:06:47&lt;/DYNAMIZEDON&gt;&lt;LASTUPDATEDBY&gt;HQ001173&lt;/LASTUPDATEDBY&gt;&lt;LASTUPDATEDON&gt;19/07/2023 16:06:47&lt;/LASTUPDATEDON&gt;&lt;UTC&gt;1&lt;/UTC&gt;&lt;/UPDATE&gt;&lt;QUERIES bbk=&quot;1444&quot; bbkdesc=&quot;H1 2023 Press Release/H1 2023 Press Release_data/H1 2022 Press Release&quot; datapro=&quot;BIP_Lease_closing&quot; tdatapro=&quot;BIP_Lease_closing&quot; author=&quot;&quot; modtime=&quot;7/19/2023 1:23:42 PM&quot; moduser=&quot;HQ001173&quot; rolluptime=&quot;&quot; syuser=&quot;&quot; syuzeit=&quot;&quot; root=&quot;/BBOOK/DATAPROVIDER[./META/PROPS/ID='BIP_Lease_closing']/DATA&quot; colcount=&quot;3&quot; rowcount=&quot;8&quot; url=&quot;&quot; dynamizeds=&quot;Disclosure management&quot; dynamizedstype=&quot;9&quot; refreshds=&quot;&quot; viewtype=&quot;1&quot;&gt;&lt;QUERY reftype=&quot;ABS&quot; elmntsel=&quot;TABLE&quot; bbk=&quot;1444&quot; bbkdesc=&quot;H1 2023 Press Release/H1 2023 Press Release_data/H1 2022 Press Release&quot; datapro=&quot;BIP_Lease_closing&quot; infos=&quot;&quot; iscomment=&quot;0&quot;&gt;&lt;SELECT&gt;/BBOOK/DATAPROVIDER[./META/PROPS/ID='BIP_Lease_closing']/DATA/ROW&lt;/SELECT&gt;&lt;FILTERS&gt;&lt;FILTER&gt;&lt;/FILTER&gt;&lt;/FILTERS&gt;&lt;/QUERY&gt;&lt;/QUERIES&gt;&lt;/OBJECT&gt;"/>
    <w:docVar w:name="BIP_META_DOC_TBL00051" w:val="&lt;OBJECT&gt;&lt;META&gt;&lt;ID&gt;&lt;/ID&gt;&lt;NAME&gt;DOC_TBL0005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22/07/2019 12:15:00 PM&lt;/DYNAMIZEDON&gt;&lt;LASTUPDATEDBY&gt;HQ001205&lt;/LASTUPDATEDBY&gt;&lt;LASTUPDATEDON&gt;22-Jul-22 13:12:16&lt;/LASTUPDATEDON&gt;&lt;UTC&gt;1&lt;/UTC&gt;&lt;/UPDATE&gt;&lt;QUERIES bbk=&quot;1145&quot; bbkdesc=&quot;H1 2022 Press Release/H1 2022 Press Release_data/H1 2022 Press Release&quot; datapro=&quot;BIP_RP_JVs&quot; tdatapro=&quot;BIP_RP_JVs&quot; author=&quot;&quot; modtime=&quot;22-Jul-22 10:44:27&quot; moduser=&quot;HQ001205&quot; rolluptime=&quot;&quot; syuser=&quot;HQ001205&quot; syuzeit=&quot;22-Jul-22 10:44:27&quot; root=&quot;/BBOOK/DATAPROVIDER[./META/PROPS/ID='BIP_RP_JVs']/DATA&quot; colcount=&quot;3&quot; rowcount=&quot;7&quot; url=&quot;&quot; dynamizeds=&quot;SAP DM 10.1&quot; dynamizedstype=&quot;9&quot; refreshds=&quot;&quot; viewtype=&quot;1&quot;&gt;&lt;QUERY reftype=&quot;ABS&quot; elmntsel=&quot;TABLE&quot; bbk=&quot;1145&quot; bbkdesc=&quot;H1 2022 Press Release/H1 2022 Press Release_data/H1 2022 Press Release&quot; datapro=&quot;BIP_RP_JVs&quot; infos=&quot;&quot; iscomment=&quot;0&quot;&gt;&lt;SELECT&gt;/BBOOK/DATAPROVIDER[./META/PROPS/ID='BIP_RP_JVs']/DATA/ROW&lt;/SELECT&gt;&lt;FILTERS&gt;&lt;FILTER&gt;&lt;/FILTER&gt;&lt;/FILTERS&gt;&lt;/QUERY&gt;&lt;/QUERIES&gt;&lt;/OBJECT&gt;"/>
    <w:docVar w:name="BIP_NAME_DOC_TBL00001" w:val="DOC_TBL00001"/>
    <w:docVar w:name="BIP_NAME_DOC_TBL00002" w:val="DOC_TBL00002"/>
    <w:docVar w:name="BIP_NAME_DOC_TBL00003" w:val="DOC_TBL00003"/>
    <w:docVar w:name="BIP_NAME_DOC_TBL00004" w:val="DOC_TBL00004"/>
    <w:docVar w:name="BIP_NAME_DOC_TBL00005" w:val="DOC_TBL00005"/>
    <w:docVar w:name="BIP_NAME_DOC_TBL00006" w:val="DOC_TBL00006"/>
    <w:docVar w:name="BIP_NAME_DOC_TBL00007" w:val="DOC_TBL00007"/>
    <w:docVar w:name="BIP_NAME_DOC_TBL00008" w:val="DOC_TBL00008"/>
    <w:docVar w:name="BIP_NAME_DOC_TBL00009" w:val="DOC_TBL00009"/>
    <w:docVar w:name="BIP_NAME_DOC_TBL00010" w:val="DOC_TBL00010"/>
    <w:docVar w:name="BIP_NAME_DOC_TBL00011" w:val="DOC_TBL00011"/>
    <w:docVar w:name="BIP_NAME_DOC_TBL00013" w:val="DOC_TBL00013"/>
    <w:docVar w:name="BIP_NAME_DOC_TBL00014" w:val="DOC_TBL00014"/>
    <w:docVar w:name="BIP_NAME_DOC_TBL00015" w:val="DOC_TBL00015"/>
    <w:docVar w:name="BIP_NAME_DOC_TBL00016" w:val="DOC_TBL00016"/>
    <w:docVar w:name="BIP_NAME_DOC_TBL00017" w:val="DOC_TBL00017"/>
    <w:docVar w:name="BIP_NAME_DOC_TBL00018" w:val="DOC_TBL00018"/>
    <w:docVar w:name="BIP_NAME_DOC_TBL00019" w:val="DOC_TBL00019"/>
    <w:docVar w:name="BIP_NAME_DOC_TBL00020" w:val="DOC_TBL00020"/>
    <w:docVar w:name="BIP_NAME_DOC_TBL00021" w:val="DOC_TBL00021"/>
    <w:docVar w:name="BIP_NAME_DOC_TBL00022" w:val="DOC_TBL00022"/>
    <w:docVar w:name="BIP_NAME_DOC_TBL00023" w:val="DOC_TBL00023"/>
    <w:docVar w:name="BIP_NAME_DOC_TBL00024" w:val="DOC_TBL00024"/>
    <w:docVar w:name="BIP_NAME_DOC_TBL00025" w:val="DOC_TBL00025"/>
    <w:docVar w:name="BIP_NAME_DOC_TBL00026" w:val="DOC_TBL00026"/>
    <w:docVar w:name="BIP_NAME_DOC_TBL00027" w:val="DOC_TBL00027"/>
    <w:docVar w:name="BIP_NAME_DOC_TBL00029" w:val="DOC_TBL00029"/>
    <w:docVar w:name="BIP_NAME_DOC_TBL00034" w:val="DOC_TBL00034"/>
    <w:docVar w:name="BIP_NAME_DOC_TBL00038" w:val="DOC_TBL00038"/>
    <w:docVar w:name="BIP_NAME_DOC_TBL00039" w:val="DOC_TBL00039"/>
    <w:docVar w:name="BIP_NAME_DOC_TBL00040" w:val="DOC_TBL00040"/>
    <w:docVar w:name="BIP_NAME_DOC_TBL00041" w:val="DOC_TBL00041"/>
    <w:docVar w:name="BIP_NAME_DOC_TBL00042" w:val="DOC_TBL00042"/>
    <w:docVar w:name="BIP_NAME_DOC_TBL00043" w:val="DOC_TBL00043"/>
    <w:docVar w:name="BIP_NAME_DOC_TBL00044" w:val="DOC_TBL00044"/>
    <w:docVar w:name="BIP_NAME_DOC_TBL00048" w:val="DOC_TBL00048"/>
    <w:docVar w:name="BIP_NAME_DOC_TBL00051" w:val="DOC_TBL00051"/>
    <w:docVar w:name="BIP_OBJECTTYPE_DOC_TBL00001" w:val="ChangedType"/>
    <w:docVar w:name="BIP_OBJECTTYPE_DOC_TBL00002" w:val="ChangedType"/>
    <w:docVar w:name="BIP_OBJECTTYPE_DOC_TBL00003" w:val="ChangedType"/>
    <w:docVar w:name="BIP_OBJECTTYPE_DOC_TBL00004" w:val="ChangedType"/>
    <w:docVar w:name="BIP_OBJECTTYPE_DOC_TBL00005" w:val="ChangedType"/>
    <w:docVar w:name="BIP_OBJECTTYPE_DOC_TBL00006" w:val="ChangedType"/>
    <w:docVar w:name="BIP_OBJECTTYPE_DOC_TBL00007" w:val="ChangedType"/>
    <w:docVar w:name="BIP_OBJECTTYPE_DOC_TBL00008" w:val="ChangedType"/>
    <w:docVar w:name="BIP_OBJECTTYPE_DOC_TBL00009" w:val="ChangedType"/>
    <w:docVar w:name="BIP_OBJECTTYPE_DOC_TBL00011" w:val="ChangedType"/>
    <w:docVar w:name="BIP_OBJECTTYPE_DOC_TBL00013" w:val="ChangedType"/>
    <w:docVar w:name="BIP_OBJECTTYPE_DOC_TBL00014" w:val="ChangedType"/>
    <w:docVar w:name="BIP_OBJECTTYPE_DOC_TBL00015" w:val="ChangedType"/>
    <w:docVar w:name="BIP_OBJECTTYPE_DOC_TBL00016" w:val="ChangedType"/>
    <w:docVar w:name="BIP_OBJECTTYPE_DOC_TBL00017" w:val="ChangedType"/>
    <w:docVar w:name="BIP_OBJECTTYPE_DOC_TBL00018" w:val="ChangedType"/>
    <w:docVar w:name="BIP_OBJECTTYPE_DOC_TBL00019" w:val="ChangedType"/>
    <w:docVar w:name="BIP_OBJECTTYPE_DOC_TBL00020" w:val="ChangedType"/>
    <w:docVar w:name="BIP_OBJECTTYPE_DOC_TBL00021" w:val="ChangedType"/>
    <w:docVar w:name="BIP_OBJECTTYPE_DOC_TBL00022" w:val="ChangedType"/>
    <w:docVar w:name="BIP_OBJECTTYPE_DOC_TBL00023" w:val="ChangedType"/>
    <w:docVar w:name="BIP_OBJECTTYPE_DOC_TBL00024" w:val="ChangedType"/>
    <w:docVar w:name="BIP_OBJECTTYPE_DOC_TBL00025" w:val="ChangedType"/>
    <w:docVar w:name="BIP_OBJECTTYPE_DOC_TBL00026" w:val="ChangedType"/>
    <w:docVar w:name="BIP_OBJECTTYPE_DOC_TBL00027" w:val="ChangedType"/>
    <w:docVar w:name="BIP_OBJECTTYPE_DOC_TBL00029" w:val="ChangedType"/>
    <w:docVar w:name="BIP_OBJECTTYPE_DOC_TBL00034" w:val="ChangedType"/>
    <w:docVar w:name="BIP_OBJECTTYPE_DOC_TBL00038" w:val="ChangedType"/>
    <w:docVar w:name="BIP_OBJECTTYPE_DOC_TBL00039" w:val="ChangedType"/>
    <w:docVar w:name="BIP_OBJECTTYPE_DOC_TBL00040" w:val="ChangedType"/>
    <w:docVar w:name="BIP_OBJECTTYPE_DOC_TBL00041" w:val="ChangedType"/>
    <w:docVar w:name="BIP_OBJECTTYPE_DOC_TBL00042" w:val="ChangedType"/>
    <w:docVar w:name="BIP_OBJECTTYPE_DOC_TBL00043" w:val="ChangedType"/>
    <w:docVar w:name="BIP_OBJECTTYPE_DOC_TBL00044" w:val="ChangedType"/>
    <w:docVar w:name="BIP_OBJECTTYPE_DOC_TBL00048" w:val="ChangedType"/>
    <w:docVar w:name="BIP_OBJECTTYPE_DOC_TBL00051" w:val="ChangedType"/>
    <w:docVar w:name="BIP_VARIABLES" w:val="&lt;BBOOKS&gt;&lt;BBOOK bbname=&quot;DefaultVariables&quot;&gt;&lt;VARIABLES /&gt;&lt;/BBOOK&gt;&lt;BBOOK bbname=&quot;475&quot; bbdesc=&quot;Half-year Press Release 2018/HY_PR 2018_Data/Q3 2018 Trading Update&quot; dsname=&quot;Disclosure Management CCH&quot;&gt;&lt;VARIABLES&gt;&lt;/VARIABLES&gt;&lt;/BBOOK&gt;&lt;BBOOK bbname=&quot;476&quot; bbdesc=&quot;Half-year Press Release 2018/HY_PR 2018_Data/Q3 2018 Trading Update_Greek&quot; dsname=&quot;Disclosure Management CCH&quot;&gt;&lt;VARIABLES&gt;&lt;/VARIABLES&gt;&lt;/BBOOK&gt;&lt;BBOOK bbname=&quot;827&quot; bbdesc=&quot;Q4 Press Release 2019/Q4 2019 Press Release_excel file/Q4 2019 Press Release_excel file&quot; dsname=&quot;Disclosure Management CCH&quot;&gt;&lt;VARIABLES&gt;&lt;/VARIABLES&gt;&lt;/BBOOK&gt;&lt;BBOOK bbname=&quot;79&quot; bbdesc=&quot;Dec 2017/CCH_DATA_CACHE/BPC_Report&quot; dsname=&quot;Disclosure Management CCH&quot;&gt;&lt;VARIABLES&gt;&lt;/VARIABLES&gt;&lt;/BBOOK&gt;&lt;BBOOK bbname=&quot;938&quot; bbdesc=&quot;Q4 2020 Press Release/Q4 2020 Press Release_excel file/Q4 2020 Press Release_excel file&quot; dsname=&quot;SAP DM 10.1&quot;&gt;&lt;VARIABLES&gt;&lt;/VARIABLES&gt;&lt;/BBOOK&gt;&lt;BBOOK bbname=&quot;644&quot; bbdesc=&quot;Dec_2019/Data cache Annual Report/1. Description of Business&quot; dsname=&quot;SAP DM 10.1&quot;&gt;&lt;VARIABLES&gt;&lt;/VARIABLES&gt;&lt;/BBOOK&gt;&lt;BBOOK bbname=&quot;1137&quot; bbdesc=&quot;Q4 2021 Press Release/Q4 2021 Press Release_excel file/Q4 2021 Press Release_excel file&quot; dsname=&quot;SAP DM 10.1&quot;&gt;&lt;VARIABLES&gt;&lt;/VARIABLES&gt;&lt;/BBOOK&gt;&lt;BBOOK bbname=&quot;1145&quot; bbdesc=&quot;H1 2022 Press Release/H1 2022 Press Release_data/H1 2022 Press Release&quot; dsname=&quot;Disclosure management&quot;&gt;&lt;VARIABLES&gt;&lt;/VARIABLES&gt;&lt;/BBOOK&gt;&lt;BBOOK bbname=&quot;1444&quot; bbdesc=&quot;H1 2023 Press Release/H1 2023 Press Release_data/H1 2022 Press Release&quot; dsname=&quot;Disclosure management&quot;&gt;&lt;VARIABLES&gt;&lt;/VARIABLES&gt;&lt;/BBOOK&gt;&lt;/BBOOKS&gt;"/>
    <w:docVar w:name="BIP_VERSION_DOC_TBL00001" w:val="4.0.42000"/>
    <w:docVar w:name="BIP_VERSION_DOC_TBL00002" w:val="4.0.42000"/>
    <w:docVar w:name="BIP_VERSION_DOC_TBL00003" w:val="4.0.42000"/>
    <w:docVar w:name="BIP_VERSION_DOC_TBL00004" w:val="4.0.42000"/>
    <w:docVar w:name="BIP_VERSION_DOC_TBL00005" w:val="4.0.42000"/>
    <w:docVar w:name="BIP_VERSION_DOC_TBL00006" w:val="4.0.42000"/>
    <w:docVar w:name="BIP_VERSION_DOC_TBL00007" w:val="4.0.42000"/>
    <w:docVar w:name="BIP_VERSION_DOC_TBL00008" w:val="4.0.42000"/>
    <w:docVar w:name="BIP_VERSION_DOC_TBL00009" w:val="4.0.42000"/>
    <w:docVar w:name="BIP_VERSION_DOC_TBL00011" w:val="4.0.42000"/>
    <w:docVar w:name="BIP_VERSION_DOC_TBL00013" w:val="4.0.42000"/>
    <w:docVar w:name="BIP_VERSION_DOC_TBL00014" w:val="4.0.42000"/>
    <w:docVar w:name="BIP_VERSION_DOC_TBL00015" w:val="4.0.42000"/>
    <w:docVar w:name="BIP_VERSION_DOC_TBL00016" w:val="4.0.42000"/>
    <w:docVar w:name="BIP_VERSION_DOC_TBL00017" w:val="4.0.42000"/>
    <w:docVar w:name="BIP_VERSION_DOC_TBL00018" w:val="4.0.42000"/>
    <w:docVar w:name="BIP_VERSION_DOC_TBL00019" w:val="4.0.42000"/>
    <w:docVar w:name="BIP_VERSION_DOC_TBL00020" w:val="4.0.42000"/>
    <w:docVar w:name="BIP_VERSION_DOC_TBL00021" w:val="4.0.42000"/>
    <w:docVar w:name="BIP_VERSION_DOC_TBL00022" w:val="4.0.42000"/>
    <w:docVar w:name="BIP_VERSION_DOC_TBL00023" w:val="4.0.42000"/>
    <w:docVar w:name="BIP_VERSION_DOC_TBL00024" w:val="4.0.42000"/>
    <w:docVar w:name="BIP_VERSION_DOC_TBL00025" w:val="4.0.42000"/>
    <w:docVar w:name="BIP_VERSION_DOC_TBL00026" w:val="4.0.42000"/>
    <w:docVar w:name="BIP_VERSION_DOC_TBL00027" w:val="4.0.42000"/>
    <w:docVar w:name="BIP_VERSION_DOC_TBL00029" w:val="4.0.42000"/>
    <w:docVar w:name="BIP_VERSION_DOC_TBL00034" w:val="4.0.42000"/>
    <w:docVar w:name="BIP_VERSION_DOC_TBL00038" w:val="4.0.42000"/>
    <w:docVar w:name="BIP_VERSION_DOC_TBL00039" w:val="4.0.42000"/>
    <w:docVar w:name="BIP_VERSION_DOC_TBL00040" w:val="4.0.42000"/>
    <w:docVar w:name="BIP_VERSION_DOC_TBL00041" w:val="4.0.42000"/>
    <w:docVar w:name="BIP_VERSION_DOC_TBL00042" w:val="4.0.42000"/>
    <w:docVar w:name="BIP_VERSION_DOC_TBL00043" w:val="4.0.42000"/>
    <w:docVar w:name="BIP_VERSION_DOC_TBL00044" w:val="4.0.42000"/>
    <w:docVar w:name="BIP_VERSION_DOC_TBL00048" w:val="4.0.42000"/>
    <w:docVar w:name="BIP_VERSION_DOC_TBL00051" w:val="4.0.42000"/>
    <w:docVar w:name="DOC_TBL00007_1_1" w:val="Cash flow|@|1|1033"/>
    <w:docVar w:name="DOC_TBL00007_1_2" w:val="|@|1|1033"/>
    <w:docVar w:name="DOC_TBL00007_1_3" w:val="|@|1|1033"/>
    <w:docVar w:name="DOC_TBL00007_1_4" w:val="|@|1|1033"/>
    <w:docVar w:name="DOC_TBL00007_2_1" w:val="|@|1|1033"/>
    <w:docVar w:name="DOC_TBL00007_2_2" w:val="Half-Year|@|1|1033"/>
    <w:docVar w:name="DOC_TBL00023_1_1" w:val="|@|1|1033"/>
    <w:docVar w:name="DOC_TBL00023_1_2" w:val="Six months ended |@|1|1033"/>
    <w:docVar w:name="DOC_TBL00023_1_3" w:val="|@|1|1033"/>
    <w:docVar w:name="DOC_TBL00023_10_1" w:val="Premium spirits|@|1|1033"/>
    <w:docVar w:name="DOC_TBL00023_10_2" w:val="76.4|#,##0.0_);\(#,##0.0\);&quot;—&quot;_)|1|1033"/>
    <w:docVar w:name="DOC_TBL00023_10_3" w:val="78.4|#,##0.0_);\(#,##0.0\);&quot;—&quot;_)|1|1033"/>
    <w:docVar w:name="DOC_TBL00023_11_1" w:val="Total net sales revenue|@|1|1033"/>
    <w:docVar w:name="DOC_TBL00023_11_2" w:val="3352.4|#,##0.0_);\(#,##0.0\);&quot;—&quot;_)|1|1033"/>
    <w:docVar w:name="DOC_TBL00023_11_3" w:val="3228.3|#,##0.0_);\(#,##0.0\);&quot;—&quot;_)|1|1033"/>
    <w:docVar w:name="DOC_TBL00023_2_1" w:val="|@|1|1033"/>
    <w:docVar w:name="DOC_TBL00023_2_2" w:val="28 June 2019|@|1|1033"/>
    <w:docVar w:name="DOC_TBL00023_2_3" w:val="29 June 2018|@|1|1033"/>
    <w:docVar w:name="DOC_TBL00023_3_1" w:val="|@|1|1033"/>
    <w:docVar w:name="DOC_TBL00023_3_2" w:val="€ million|@|1|1033"/>
    <w:docVar w:name="DOC_TBL00023_3_3" w:val="€ million|@|1|1033"/>
    <w:docVar w:name="DOC_TBL00023_4_1" w:val="Volume in million unit cases|@|1|1033"/>
    <w:docVar w:name="DOC_TBL00023_4_2" w:val="|@|1|1033"/>
    <w:docVar w:name="DOC_TBL00023_4_3" w:val="|@|1|1033"/>
    <w:docVar w:name="DOC_TBL00023_5_1" w:val="NARTD|@|1|1033"/>
    <w:docVar w:name="DOC_TBL00023_5_2" w:val="1089.2|#,##0.0_);\(#,##0.0\);&quot;—&quot;_)|1|1033"/>
    <w:docVar w:name="DOC_TBL00023_5_3" w:val="1066.3|#,##0.0_);\(#,##0.0\);&quot;—&quot;_)|1|1033"/>
    <w:docVar w:name="DOC_TBL00023_6_1" w:val="Premium spirits|@|1|1033"/>
    <w:docVar w:name="DOC_TBL00023_6_2" w:val="1.2|#,##0.0_);\(#,##0.0\);&quot;—&quot;_)|1|1033"/>
    <w:docVar w:name="DOC_TBL00023_6_3" w:val="1.078|#,##0.0_);\(#,##0.0\);&quot;—&quot;_)|1|1033"/>
    <w:docVar w:name="DOC_TBL00023_7_1" w:val="Total volume|@|1|1033"/>
    <w:docVar w:name="DOC_TBL00023_7_2" w:val="1090.4|#,##0.0_);\(#,##0.0\);&quot;—&quot;_)|1|1033"/>
    <w:docVar w:name="DOC_TBL00023_7_3" w:val="1067.378|#,##0.0_);\(#,##0.0\);&quot;—&quot;_)|1|1033"/>
    <w:docVar w:name="DOC_TBL00023_8_1" w:val="Net sales revenue (€ million)|@|1|1033"/>
    <w:docVar w:name="DOC_TBL00023_8_2" w:val="|#,##0.0_);\(#,##0.0\);&quot;—&quot;_)|1|1033"/>
    <w:docVar w:name="DOC_TBL00023_8_3" w:val="|#,##0.0_);\(#,##0.0\);&quot;—&quot;_)|1|1033"/>
    <w:docVar w:name="DOC_TBL00023_9_1" w:val="NARTD|@|1|1033"/>
    <w:docVar w:name="DOC_TBL00023_9_2" w:val="3276|#,##0.0_);\(#,##0.0\);&quot;—&quot;_)|1|1033"/>
    <w:docVar w:name="DOC_TBL00023_9_3" w:val="3149.9|#,##0.0_);\(#,##0.0\);&quot;—&quot;_)|1|1033"/>
    <w:docVar w:name="DOC_TBL00025_1_1" w:val="|@|1|1033"/>
    <w:docVar w:name="DOC_TBL00025_1_2" w:val="Half Year 2023|@|1|1033"/>
    <w:docVar w:name="DOC_TBL00025_1_3" w:val="|@|1|1033"/>
    <w:docVar w:name="DOC_TBL00025_1_4" w:val="|@|1|1033"/>
    <w:docVar w:name="DOC_TBL00025_1_5" w:val="|@|1|1033"/>
    <w:docVar w:name="DOC_TBL00025_10_1" w:val="Organic growth (%)|@|1|1033"/>
    <w:docVar w:name="DOC_TBL00025_10_2" w:val="0.168979650535701|0.0%|1|1033"/>
    <w:docVar w:name="DOC_TBL00025_10_3" w:val="0.235515425131678|0.0%|1|1033"/>
    <w:docVar w:name="DOC_TBL00025_10_4" w:val="0.159967453213995|0.0%|1|1033"/>
    <w:docVar w:name="DOC_TBL00025_10_5" w:val="0.178018652644112|0.0%|1|1033"/>
    <w:docVar w:name="DOC_TBL00025_2_1" w:val="Net sales revenue (€ m)|@|1|1033"/>
    <w:docVar w:name="DOC_TBL00025_2_2" w:val="Established|@|1|1033"/>
    <w:docVar w:name="DOC_TBL00025_2_3" w:val="Developing|@|1|1033"/>
    <w:docVar w:name="DOC_TBL00025_2_4" w:val="Emerging|@|1|1033"/>
    <w:docVar w:name="DOC_TBL00025_2_5" w:val="Group|@|1|1033"/>
    <w:docVar w:name="DOC_TBL00025_3_1" w:val="2022 reported|@|1|1033"/>
    <w:docVar w:name="DOC_TBL00025_3_2" w:val="1384.2|#,##0.0|1|1033"/>
    <w:docVar w:name="DOC_TBL00025_3_3" w:val="791.6|#,##0.0|1|1033"/>
    <w:docVar w:name="DOC_TBL00025_3_4" w:val="2034.1|#,##0.0|1|1033"/>
    <w:docVar w:name="DOC_TBL00025_3_5" w:val="4209.9|#,##0.0|1|1033"/>
    <w:docVar w:name="DOC_TBL00025_4_1" w:val="Foreign currency impact|@|1|1033"/>
    <w:docVar w:name="DOC_TBL00025_4_2" w:val="6.5|0.0_);\(0.0\)|1|1033"/>
    <w:docVar w:name="DOC_TBL00025_4_3" w:val="5.79999999999995|0.0_);\(0.0\)|1|1033"/>
    <w:docVar w:name="DOC_TBL00025_4_4" w:val="-190.6|0.0_);\(0.0\)|1|1033"/>
    <w:docVar w:name="DOC_TBL00025_4_5" w:val="-178.3|#,##0.00|1|1033"/>
    <w:docVar w:name="DOC_TBL00025_5_1" w:val="2022 adjusted|@|1|1033"/>
    <w:docVar w:name="DOC_TBL00025_5_2" w:val="1390.7|#,##0.0|1|1033"/>
    <w:docVar w:name="DOC_TBL00025_5_3" w:val="797.4|#,##0.0|1|1033"/>
    <w:docVar w:name="DOC_TBL00025_5_4" w:val="1843.5|#,##0.0|1|1033"/>
    <w:docVar w:name="DOC_TBL00025_5_5" w:val="4031.6|#,##0.0|1|1033"/>
    <w:docVar w:name="DOC_TBL00025_6_1" w:val="Consolidation perimeter impact|@|1|1033"/>
    <w:docVar w:name="DOC_TBL00025_6_2" w:val="2.3|0.0_);\(0.0\)|1|1033"/>
    <w:docVar w:name="DOC_TBL00025_6_3" w:val="0|0.0_);\(0.0\)|1|1033"/>
    <w:docVar w:name="DOC_TBL00025_6_4" w:val="269.9|0.0_);\(0.0\)|1|1033"/>
    <w:docVar w:name="DOC_TBL00025_6_5" w:val="272.2|#,##0.00|1|1033"/>
    <w:docVar w:name="DOC_TBL00025_7_1" w:val="Organic movement |@|1|1033"/>
    <w:docVar w:name="DOC_TBL00025_7_2" w:val="235|0.0_);\(0.0\)|1|1033"/>
    <w:docVar w:name="DOC_TBL00025_7_3" w:val="187.8|0.0_);\(0.0\)|1|1033"/>
    <w:docVar w:name="DOC_TBL00025_7_4" w:val="294.9|0.0_);\(0.0\)|1|1033"/>
    <w:docVar w:name="DOC_TBL00025_7_5" w:val="717.7|0.0_);\(0.0\)|1|1033"/>
    <w:docVar w:name="DOC_TBL00025_8_1" w:val="2023 reported|@|1|1033"/>
    <w:docVar w:name="DOC_TBL00025_8_2" w:val="1628|#,##0.0|1|1033"/>
    <w:docVar w:name="DOC_TBL00025_8_3" w:val="985.2|#,##0.0|1|1033"/>
    <w:docVar w:name="DOC_TBL00025_8_4" w:val="2408.3|#,##0.0|1|1033"/>
    <w:docVar w:name="DOC_TBL00025_8_5" w:val="5021.5|#,##0.0|1|1033"/>
    <w:docVar w:name="DOC_TBL00025_9_1" w:val="|@|1|1033"/>
    <w:docVar w:name="DOC_TBL00025_9_2" w:val="|@|1|1033"/>
    <w:docVar w:name="DOC_TBL00025_9_3" w:val="|@|1|1033"/>
    <w:docVar w:name="DOC_TBL00025_9_4" w:val="|@|1|1033"/>
    <w:docVar w:name="DOC_TBL00025_9_5" w:val="|@|1|1033"/>
    <w:docVar w:name="DOC_TBL00040_1_1" w:val="|@|1|1033"/>
    <w:docVar w:name="DOC_TBL00040_1_2" w:val="Six months ended |@|1|1033"/>
    <w:docVar w:name="DOC_TBL00040_1_3" w:val="|@|1|1033"/>
    <w:docVar w:name="DOC_TBL00040_2_1" w:val="|@|1|1033"/>
    <w:docVar w:name="DOC_TBL00040_2_2" w:val="28 June 2019|@|1|1033"/>
    <w:docVar w:name="DOC_TBL00040_2_3" w:val="29 June 2018|@|1|1033"/>
    <w:docVar w:name="DOC_TBL00040_3_1" w:val="|@|1|1033"/>
    <w:docVar w:name="DOC_TBL00040_3_2" w:val="€ million|@|1|1033"/>
    <w:docVar w:name="DOC_TBL00040_3_3" w:val="€ million|@|1|1033"/>
    <w:docVar w:name="DOC_TBL00040_4_1" w:val="Profit before tax|@|1|1033"/>
    <w:docVar w:name="DOC_TBL00040_4_2" w:val="260.8|#,##0.0_);\(#,##0.0\);&quot;—&quot;_)|1|1033"/>
    <w:docVar w:name="DOC_TBL00040_4_3" w:val="290.1|#,##0.0_);\(#,##0.0\);&quot;—&quot;_)|1|1033"/>
    <w:docVar w:name="DOC_TBL00040_5_1" w:val="Tax|@|1|1033"/>
    <w:docVar w:name="DOC_TBL00040_5_2" w:val="-63.9|#,##0.0_);\(#,##0.0\);&quot;—&quot;_)|1|1033"/>
    <w:docVar w:name="DOC_TBL00040_5_3" w:val="-73|#,##0.0_);\(#,##0.0\);&quot;—&quot;_)|1|1033"/>
    <w:docVar w:name="DOC_TBL00040_6_1" w:val="Effective tax rate|@|1|1033"/>
    <w:docVar w:name="DOC_TBL00040_6_2" w:val="0.245015337423313|0.0%|1|1033"/>
    <w:docVar w:name="DOC_TBL00040_6_3" w:val="0.25163736642537|0.0%|1|1033"/>
  </w:docVars>
  <w:rsids>
    <w:rsidRoot w:val="0035188F"/>
    <w:rsid w:val="00000119"/>
    <w:rsid w:val="0000048B"/>
    <w:rsid w:val="00000861"/>
    <w:rsid w:val="000009E1"/>
    <w:rsid w:val="00000B90"/>
    <w:rsid w:val="00000E70"/>
    <w:rsid w:val="00000F2B"/>
    <w:rsid w:val="00001481"/>
    <w:rsid w:val="00001719"/>
    <w:rsid w:val="00001888"/>
    <w:rsid w:val="00001960"/>
    <w:rsid w:val="00001B98"/>
    <w:rsid w:val="00001C6C"/>
    <w:rsid w:val="00001E02"/>
    <w:rsid w:val="00001EB3"/>
    <w:rsid w:val="00002410"/>
    <w:rsid w:val="0000241A"/>
    <w:rsid w:val="00002693"/>
    <w:rsid w:val="0000292C"/>
    <w:rsid w:val="00002B37"/>
    <w:rsid w:val="00002CAA"/>
    <w:rsid w:val="00002D15"/>
    <w:rsid w:val="00003298"/>
    <w:rsid w:val="000035E7"/>
    <w:rsid w:val="00004083"/>
    <w:rsid w:val="000041C8"/>
    <w:rsid w:val="00004552"/>
    <w:rsid w:val="00004761"/>
    <w:rsid w:val="00004BA1"/>
    <w:rsid w:val="00004BC4"/>
    <w:rsid w:val="00004EF9"/>
    <w:rsid w:val="0000513C"/>
    <w:rsid w:val="00005264"/>
    <w:rsid w:val="000055AE"/>
    <w:rsid w:val="00005613"/>
    <w:rsid w:val="000057F3"/>
    <w:rsid w:val="00005A46"/>
    <w:rsid w:val="00005AA2"/>
    <w:rsid w:val="000060B5"/>
    <w:rsid w:val="000060E2"/>
    <w:rsid w:val="0000612D"/>
    <w:rsid w:val="000061F7"/>
    <w:rsid w:val="00006320"/>
    <w:rsid w:val="000063F1"/>
    <w:rsid w:val="000066EA"/>
    <w:rsid w:val="0000672E"/>
    <w:rsid w:val="0000688F"/>
    <w:rsid w:val="00006C73"/>
    <w:rsid w:val="000073DE"/>
    <w:rsid w:val="0000771F"/>
    <w:rsid w:val="00007D0D"/>
    <w:rsid w:val="0001023E"/>
    <w:rsid w:val="0001027C"/>
    <w:rsid w:val="00010598"/>
    <w:rsid w:val="000106C2"/>
    <w:rsid w:val="000106E6"/>
    <w:rsid w:val="00010874"/>
    <w:rsid w:val="00011063"/>
    <w:rsid w:val="000111A2"/>
    <w:rsid w:val="00011476"/>
    <w:rsid w:val="00011D18"/>
    <w:rsid w:val="00012003"/>
    <w:rsid w:val="000123FB"/>
    <w:rsid w:val="00012AA9"/>
    <w:rsid w:val="00012C63"/>
    <w:rsid w:val="00012DC1"/>
    <w:rsid w:val="00012E52"/>
    <w:rsid w:val="00013214"/>
    <w:rsid w:val="00013342"/>
    <w:rsid w:val="00013351"/>
    <w:rsid w:val="000133A6"/>
    <w:rsid w:val="0001393B"/>
    <w:rsid w:val="0001396A"/>
    <w:rsid w:val="000139CB"/>
    <w:rsid w:val="00013A07"/>
    <w:rsid w:val="00013AD8"/>
    <w:rsid w:val="00013CB2"/>
    <w:rsid w:val="00013D78"/>
    <w:rsid w:val="00013FAC"/>
    <w:rsid w:val="000143F1"/>
    <w:rsid w:val="000145C2"/>
    <w:rsid w:val="000145CB"/>
    <w:rsid w:val="000145DC"/>
    <w:rsid w:val="00014605"/>
    <w:rsid w:val="0001495F"/>
    <w:rsid w:val="00014E36"/>
    <w:rsid w:val="00014E9C"/>
    <w:rsid w:val="0001542E"/>
    <w:rsid w:val="00015715"/>
    <w:rsid w:val="0001572F"/>
    <w:rsid w:val="00015936"/>
    <w:rsid w:val="00015A28"/>
    <w:rsid w:val="00015CA5"/>
    <w:rsid w:val="00015D0E"/>
    <w:rsid w:val="00015F34"/>
    <w:rsid w:val="00015F7B"/>
    <w:rsid w:val="00016007"/>
    <w:rsid w:val="000163A2"/>
    <w:rsid w:val="000164CF"/>
    <w:rsid w:val="00016905"/>
    <w:rsid w:val="00016F25"/>
    <w:rsid w:val="00017099"/>
    <w:rsid w:val="000172FD"/>
    <w:rsid w:val="000173C6"/>
    <w:rsid w:val="00017682"/>
    <w:rsid w:val="00017706"/>
    <w:rsid w:val="00017873"/>
    <w:rsid w:val="00017D80"/>
    <w:rsid w:val="000201F8"/>
    <w:rsid w:val="0002020F"/>
    <w:rsid w:val="00020468"/>
    <w:rsid w:val="000204A3"/>
    <w:rsid w:val="00020C14"/>
    <w:rsid w:val="00020C91"/>
    <w:rsid w:val="00020EC4"/>
    <w:rsid w:val="0002135D"/>
    <w:rsid w:val="00021862"/>
    <w:rsid w:val="00021866"/>
    <w:rsid w:val="00021999"/>
    <w:rsid w:val="00021CA9"/>
    <w:rsid w:val="00021E36"/>
    <w:rsid w:val="0002256B"/>
    <w:rsid w:val="0002295C"/>
    <w:rsid w:val="00022A59"/>
    <w:rsid w:val="00022A79"/>
    <w:rsid w:val="00022C78"/>
    <w:rsid w:val="00022FE3"/>
    <w:rsid w:val="0002303F"/>
    <w:rsid w:val="00023263"/>
    <w:rsid w:val="00023BF6"/>
    <w:rsid w:val="00024102"/>
    <w:rsid w:val="00024346"/>
    <w:rsid w:val="00024498"/>
    <w:rsid w:val="0002462E"/>
    <w:rsid w:val="00024660"/>
    <w:rsid w:val="0002467F"/>
    <w:rsid w:val="0002477D"/>
    <w:rsid w:val="000247BF"/>
    <w:rsid w:val="00024A9F"/>
    <w:rsid w:val="00024B08"/>
    <w:rsid w:val="00024DD9"/>
    <w:rsid w:val="00024F2C"/>
    <w:rsid w:val="00024FC3"/>
    <w:rsid w:val="000250E3"/>
    <w:rsid w:val="00025580"/>
    <w:rsid w:val="000258B0"/>
    <w:rsid w:val="00025994"/>
    <w:rsid w:val="000259C1"/>
    <w:rsid w:val="00025A2C"/>
    <w:rsid w:val="00025D73"/>
    <w:rsid w:val="00025F1A"/>
    <w:rsid w:val="0002642A"/>
    <w:rsid w:val="00026475"/>
    <w:rsid w:val="00026950"/>
    <w:rsid w:val="00026B40"/>
    <w:rsid w:val="00026BDF"/>
    <w:rsid w:val="00026C88"/>
    <w:rsid w:val="00026E62"/>
    <w:rsid w:val="000270E7"/>
    <w:rsid w:val="00027469"/>
    <w:rsid w:val="00027671"/>
    <w:rsid w:val="00027C9C"/>
    <w:rsid w:val="00027E57"/>
    <w:rsid w:val="00030648"/>
    <w:rsid w:val="0003067A"/>
    <w:rsid w:val="00030BA9"/>
    <w:rsid w:val="00030BC3"/>
    <w:rsid w:val="00030C13"/>
    <w:rsid w:val="00030FD4"/>
    <w:rsid w:val="0003111E"/>
    <w:rsid w:val="0003117D"/>
    <w:rsid w:val="00031197"/>
    <w:rsid w:val="000314E7"/>
    <w:rsid w:val="00031535"/>
    <w:rsid w:val="00031603"/>
    <w:rsid w:val="0003165E"/>
    <w:rsid w:val="0003170C"/>
    <w:rsid w:val="00031747"/>
    <w:rsid w:val="00031788"/>
    <w:rsid w:val="00031888"/>
    <w:rsid w:val="000320F0"/>
    <w:rsid w:val="000323CE"/>
    <w:rsid w:val="000327AE"/>
    <w:rsid w:val="00032829"/>
    <w:rsid w:val="000328CB"/>
    <w:rsid w:val="0003291D"/>
    <w:rsid w:val="00032AD3"/>
    <w:rsid w:val="00032AF6"/>
    <w:rsid w:val="00032DC6"/>
    <w:rsid w:val="00033100"/>
    <w:rsid w:val="000333E1"/>
    <w:rsid w:val="00033776"/>
    <w:rsid w:val="0003391F"/>
    <w:rsid w:val="00033BCE"/>
    <w:rsid w:val="00033C5A"/>
    <w:rsid w:val="00033ECF"/>
    <w:rsid w:val="00033FCC"/>
    <w:rsid w:val="000342CC"/>
    <w:rsid w:val="0003445D"/>
    <w:rsid w:val="00034966"/>
    <w:rsid w:val="000349F2"/>
    <w:rsid w:val="00034A87"/>
    <w:rsid w:val="00034BF3"/>
    <w:rsid w:val="00034E36"/>
    <w:rsid w:val="00034EC7"/>
    <w:rsid w:val="00035BC8"/>
    <w:rsid w:val="00035BDE"/>
    <w:rsid w:val="00035BF3"/>
    <w:rsid w:val="00035D14"/>
    <w:rsid w:val="00035D62"/>
    <w:rsid w:val="00035DF5"/>
    <w:rsid w:val="000365DE"/>
    <w:rsid w:val="00036609"/>
    <w:rsid w:val="0003672A"/>
    <w:rsid w:val="00036A3D"/>
    <w:rsid w:val="00036AA6"/>
    <w:rsid w:val="00036F4C"/>
    <w:rsid w:val="000370FA"/>
    <w:rsid w:val="000373BA"/>
    <w:rsid w:val="00037429"/>
    <w:rsid w:val="0003754C"/>
    <w:rsid w:val="00037592"/>
    <w:rsid w:val="000375EA"/>
    <w:rsid w:val="000376DA"/>
    <w:rsid w:val="00037781"/>
    <w:rsid w:val="000377CF"/>
    <w:rsid w:val="000379A4"/>
    <w:rsid w:val="00037C32"/>
    <w:rsid w:val="00037C56"/>
    <w:rsid w:val="00037DC7"/>
    <w:rsid w:val="00037E4E"/>
    <w:rsid w:val="00040165"/>
    <w:rsid w:val="00040618"/>
    <w:rsid w:val="00040819"/>
    <w:rsid w:val="00041330"/>
    <w:rsid w:val="00041578"/>
    <w:rsid w:val="00041710"/>
    <w:rsid w:val="00041763"/>
    <w:rsid w:val="00041789"/>
    <w:rsid w:val="00041EE4"/>
    <w:rsid w:val="00041EEA"/>
    <w:rsid w:val="00041EF8"/>
    <w:rsid w:val="00042242"/>
    <w:rsid w:val="0004229C"/>
    <w:rsid w:val="0004243A"/>
    <w:rsid w:val="00042531"/>
    <w:rsid w:val="00042A5B"/>
    <w:rsid w:val="00042AF5"/>
    <w:rsid w:val="00042B6E"/>
    <w:rsid w:val="00042DD5"/>
    <w:rsid w:val="00042EAF"/>
    <w:rsid w:val="0004305A"/>
    <w:rsid w:val="0004333A"/>
    <w:rsid w:val="00043652"/>
    <w:rsid w:val="00043A94"/>
    <w:rsid w:val="00043C2D"/>
    <w:rsid w:val="00043E6E"/>
    <w:rsid w:val="00043FDA"/>
    <w:rsid w:val="0004414B"/>
    <w:rsid w:val="0004432F"/>
    <w:rsid w:val="00044583"/>
    <w:rsid w:val="00044597"/>
    <w:rsid w:val="00044753"/>
    <w:rsid w:val="00044AB0"/>
    <w:rsid w:val="00044E25"/>
    <w:rsid w:val="00044FFF"/>
    <w:rsid w:val="00045487"/>
    <w:rsid w:val="00045D61"/>
    <w:rsid w:val="00045D79"/>
    <w:rsid w:val="00046063"/>
    <w:rsid w:val="00046305"/>
    <w:rsid w:val="00046469"/>
    <w:rsid w:val="00046785"/>
    <w:rsid w:val="00046836"/>
    <w:rsid w:val="00046AA3"/>
    <w:rsid w:val="00046C92"/>
    <w:rsid w:val="00046DF8"/>
    <w:rsid w:val="00046E8C"/>
    <w:rsid w:val="000472A3"/>
    <w:rsid w:val="000472F4"/>
    <w:rsid w:val="00047465"/>
    <w:rsid w:val="000475D2"/>
    <w:rsid w:val="0004768A"/>
    <w:rsid w:val="00047967"/>
    <w:rsid w:val="000479DD"/>
    <w:rsid w:val="00047A55"/>
    <w:rsid w:val="00047D37"/>
    <w:rsid w:val="000500DF"/>
    <w:rsid w:val="0005012D"/>
    <w:rsid w:val="0005049A"/>
    <w:rsid w:val="000507CD"/>
    <w:rsid w:val="00050AA0"/>
    <w:rsid w:val="00050FCF"/>
    <w:rsid w:val="0005129E"/>
    <w:rsid w:val="000512D1"/>
    <w:rsid w:val="00051C41"/>
    <w:rsid w:val="00051D65"/>
    <w:rsid w:val="00051D9C"/>
    <w:rsid w:val="00051F07"/>
    <w:rsid w:val="0005210E"/>
    <w:rsid w:val="00052351"/>
    <w:rsid w:val="0005266F"/>
    <w:rsid w:val="0005297F"/>
    <w:rsid w:val="00052A3D"/>
    <w:rsid w:val="00052ADA"/>
    <w:rsid w:val="00052B86"/>
    <w:rsid w:val="00053380"/>
    <w:rsid w:val="000537C1"/>
    <w:rsid w:val="00053C52"/>
    <w:rsid w:val="00053EE9"/>
    <w:rsid w:val="000541FA"/>
    <w:rsid w:val="00054485"/>
    <w:rsid w:val="000544BB"/>
    <w:rsid w:val="00054585"/>
    <w:rsid w:val="000545E0"/>
    <w:rsid w:val="0005471E"/>
    <w:rsid w:val="00054EB4"/>
    <w:rsid w:val="0005508E"/>
    <w:rsid w:val="00055F01"/>
    <w:rsid w:val="00056010"/>
    <w:rsid w:val="00056097"/>
    <w:rsid w:val="00056106"/>
    <w:rsid w:val="00056C14"/>
    <w:rsid w:val="00056E70"/>
    <w:rsid w:val="00056E85"/>
    <w:rsid w:val="00056FAC"/>
    <w:rsid w:val="00057031"/>
    <w:rsid w:val="0005707D"/>
    <w:rsid w:val="000573FE"/>
    <w:rsid w:val="000574C2"/>
    <w:rsid w:val="000575D1"/>
    <w:rsid w:val="000575EC"/>
    <w:rsid w:val="00057783"/>
    <w:rsid w:val="0005796C"/>
    <w:rsid w:val="00057A8F"/>
    <w:rsid w:val="00057B3C"/>
    <w:rsid w:val="00057CD4"/>
    <w:rsid w:val="00057D92"/>
    <w:rsid w:val="00057DDB"/>
    <w:rsid w:val="00057E3F"/>
    <w:rsid w:val="00057E66"/>
    <w:rsid w:val="0006048F"/>
    <w:rsid w:val="00060802"/>
    <w:rsid w:val="0006100A"/>
    <w:rsid w:val="0006109B"/>
    <w:rsid w:val="000612E4"/>
    <w:rsid w:val="000614EB"/>
    <w:rsid w:val="00061AC6"/>
    <w:rsid w:val="00061B5F"/>
    <w:rsid w:val="00061E4D"/>
    <w:rsid w:val="00061E85"/>
    <w:rsid w:val="00061F53"/>
    <w:rsid w:val="00061F58"/>
    <w:rsid w:val="0006204A"/>
    <w:rsid w:val="000621FD"/>
    <w:rsid w:val="00062397"/>
    <w:rsid w:val="00062421"/>
    <w:rsid w:val="000624D6"/>
    <w:rsid w:val="000625EC"/>
    <w:rsid w:val="00062B5B"/>
    <w:rsid w:val="00062E54"/>
    <w:rsid w:val="00062F07"/>
    <w:rsid w:val="000631D0"/>
    <w:rsid w:val="000633B2"/>
    <w:rsid w:val="00063496"/>
    <w:rsid w:val="0006369C"/>
    <w:rsid w:val="00063B23"/>
    <w:rsid w:val="00063D1C"/>
    <w:rsid w:val="00063E1C"/>
    <w:rsid w:val="00064548"/>
    <w:rsid w:val="0006467C"/>
    <w:rsid w:val="000647DE"/>
    <w:rsid w:val="000648DC"/>
    <w:rsid w:val="000651F4"/>
    <w:rsid w:val="000653C1"/>
    <w:rsid w:val="000653ED"/>
    <w:rsid w:val="00065672"/>
    <w:rsid w:val="000659A0"/>
    <w:rsid w:val="000659A8"/>
    <w:rsid w:val="00065A4E"/>
    <w:rsid w:val="00065AFF"/>
    <w:rsid w:val="00065BBB"/>
    <w:rsid w:val="00065C23"/>
    <w:rsid w:val="00065EE6"/>
    <w:rsid w:val="0006615A"/>
    <w:rsid w:val="0006641F"/>
    <w:rsid w:val="000668E9"/>
    <w:rsid w:val="00066CB9"/>
    <w:rsid w:val="00066E67"/>
    <w:rsid w:val="00066F90"/>
    <w:rsid w:val="00067162"/>
    <w:rsid w:val="000671A9"/>
    <w:rsid w:val="0006732C"/>
    <w:rsid w:val="000674E5"/>
    <w:rsid w:val="00067538"/>
    <w:rsid w:val="000676F1"/>
    <w:rsid w:val="000678FE"/>
    <w:rsid w:val="00067BE3"/>
    <w:rsid w:val="00067E27"/>
    <w:rsid w:val="00067F96"/>
    <w:rsid w:val="000700B2"/>
    <w:rsid w:val="00070115"/>
    <w:rsid w:val="00070183"/>
    <w:rsid w:val="0007137D"/>
    <w:rsid w:val="0007139C"/>
    <w:rsid w:val="00071477"/>
    <w:rsid w:val="000715B7"/>
    <w:rsid w:val="000715F2"/>
    <w:rsid w:val="000717B7"/>
    <w:rsid w:val="00071AC6"/>
    <w:rsid w:val="00071B84"/>
    <w:rsid w:val="00071CD8"/>
    <w:rsid w:val="00072376"/>
    <w:rsid w:val="00072610"/>
    <w:rsid w:val="0007277A"/>
    <w:rsid w:val="0007295B"/>
    <w:rsid w:val="00072B24"/>
    <w:rsid w:val="00072DA8"/>
    <w:rsid w:val="000730D5"/>
    <w:rsid w:val="00073658"/>
    <w:rsid w:val="000736A2"/>
    <w:rsid w:val="00073A55"/>
    <w:rsid w:val="00073BA3"/>
    <w:rsid w:val="0007408B"/>
    <w:rsid w:val="0007443D"/>
    <w:rsid w:val="00074A39"/>
    <w:rsid w:val="00074B3D"/>
    <w:rsid w:val="00074D6E"/>
    <w:rsid w:val="0007512A"/>
    <w:rsid w:val="00075534"/>
    <w:rsid w:val="000758C1"/>
    <w:rsid w:val="00075A07"/>
    <w:rsid w:val="0007643C"/>
    <w:rsid w:val="00076DC3"/>
    <w:rsid w:val="00077221"/>
    <w:rsid w:val="00077256"/>
    <w:rsid w:val="00077614"/>
    <w:rsid w:val="00077661"/>
    <w:rsid w:val="00077BDA"/>
    <w:rsid w:val="00077E6E"/>
    <w:rsid w:val="00080014"/>
    <w:rsid w:val="00080280"/>
    <w:rsid w:val="00080601"/>
    <w:rsid w:val="0008087F"/>
    <w:rsid w:val="000808D7"/>
    <w:rsid w:val="000810C6"/>
    <w:rsid w:val="00081290"/>
    <w:rsid w:val="00081385"/>
    <w:rsid w:val="000813A3"/>
    <w:rsid w:val="0008165B"/>
    <w:rsid w:val="0008174B"/>
    <w:rsid w:val="000819AB"/>
    <w:rsid w:val="00081FDE"/>
    <w:rsid w:val="00081FF8"/>
    <w:rsid w:val="00082413"/>
    <w:rsid w:val="00082745"/>
    <w:rsid w:val="00082766"/>
    <w:rsid w:val="000827C4"/>
    <w:rsid w:val="00082993"/>
    <w:rsid w:val="00082A47"/>
    <w:rsid w:val="00082D68"/>
    <w:rsid w:val="00082EE9"/>
    <w:rsid w:val="00083678"/>
    <w:rsid w:val="0008372A"/>
    <w:rsid w:val="00083AC4"/>
    <w:rsid w:val="00083BD5"/>
    <w:rsid w:val="0008426A"/>
    <w:rsid w:val="000845F7"/>
    <w:rsid w:val="000846C1"/>
    <w:rsid w:val="000847E7"/>
    <w:rsid w:val="00084A46"/>
    <w:rsid w:val="00084A85"/>
    <w:rsid w:val="00084C3E"/>
    <w:rsid w:val="00084EA5"/>
    <w:rsid w:val="00084F2E"/>
    <w:rsid w:val="00084F65"/>
    <w:rsid w:val="00084FAC"/>
    <w:rsid w:val="0008524C"/>
    <w:rsid w:val="0008534A"/>
    <w:rsid w:val="00085B08"/>
    <w:rsid w:val="00085D82"/>
    <w:rsid w:val="00086340"/>
    <w:rsid w:val="000863E9"/>
    <w:rsid w:val="000868C9"/>
    <w:rsid w:val="00086B3F"/>
    <w:rsid w:val="00086D18"/>
    <w:rsid w:val="00086D63"/>
    <w:rsid w:val="00087155"/>
    <w:rsid w:val="0008781D"/>
    <w:rsid w:val="000879E3"/>
    <w:rsid w:val="000900E0"/>
    <w:rsid w:val="000903C5"/>
    <w:rsid w:val="00090C4A"/>
    <w:rsid w:val="00090D31"/>
    <w:rsid w:val="0009124C"/>
    <w:rsid w:val="000914CE"/>
    <w:rsid w:val="000915BF"/>
    <w:rsid w:val="0009162E"/>
    <w:rsid w:val="000916DD"/>
    <w:rsid w:val="000917C3"/>
    <w:rsid w:val="000918E4"/>
    <w:rsid w:val="000919E8"/>
    <w:rsid w:val="00091C7E"/>
    <w:rsid w:val="00091E5C"/>
    <w:rsid w:val="00091EC5"/>
    <w:rsid w:val="000925C0"/>
    <w:rsid w:val="0009282C"/>
    <w:rsid w:val="00092852"/>
    <w:rsid w:val="000929ED"/>
    <w:rsid w:val="00092C5E"/>
    <w:rsid w:val="00092E3F"/>
    <w:rsid w:val="00093171"/>
    <w:rsid w:val="0009326E"/>
    <w:rsid w:val="00093683"/>
    <w:rsid w:val="00093C82"/>
    <w:rsid w:val="00093FD2"/>
    <w:rsid w:val="000940EE"/>
    <w:rsid w:val="00094185"/>
    <w:rsid w:val="00094223"/>
    <w:rsid w:val="000942D1"/>
    <w:rsid w:val="00094541"/>
    <w:rsid w:val="00094698"/>
    <w:rsid w:val="00094941"/>
    <w:rsid w:val="00094A86"/>
    <w:rsid w:val="00094AAD"/>
    <w:rsid w:val="00094EA5"/>
    <w:rsid w:val="00094ED6"/>
    <w:rsid w:val="00094F90"/>
    <w:rsid w:val="00095077"/>
    <w:rsid w:val="000952DD"/>
    <w:rsid w:val="00095428"/>
    <w:rsid w:val="000954BC"/>
    <w:rsid w:val="00095E00"/>
    <w:rsid w:val="00095F89"/>
    <w:rsid w:val="00096015"/>
    <w:rsid w:val="0009615C"/>
    <w:rsid w:val="00096440"/>
    <w:rsid w:val="0009699E"/>
    <w:rsid w:val="00096FDB"/>
    <w:rsid w:val="000972ED"/>
    <w:rsid w:val="0009734D"/>
    <w:rsid w:val="000973E7"/>
    <w:rsid w:val="000975A4"/>
    <w:rsid w:val="0009763C"/>
    <w:rsid w:val="00097A70"/>
    <w:rsid w:val="00097C73"/>
    <w:rsid w:val="00097D9C"/>
    <w:rsid w:val="00097E18"/>
    <w:rsid w:val="000A001C"/>
    <w:rsid w:val="000A05ED"/>
    <w:rsid w:val="000A060A"/>
    <w:rsid w:val="000A0649"/>
    <w:rsid w:val="000A064C"/>
    <w:rsid w:val="000A09D1"/>
    <w:rsid w:val="000A0BD5"/>
    <w:rsid w:val="000A0DD3"/>
    <w:rsid w:val="000A108E"/>
    <w:rsid w:val="000A132A"/>
    <w:rsid w:val="000A1864"/>
    <w:rsid w:val="000A1D10"/>
    <w:rsid w:val="000A1D8E"/>
    <w:rsid w:val="000A2160"/>
    <w:rsid w:val="000A2556"/>
    <w:rsid w:val="000A2826"/>
    <w:rsid w:val="000A28A0"/>
    <w:rsid w:val="000A2998"/>
    <w:rsid w:val="000A2B30"/>
    <w:rsid w:val="000A2D5B"/>
    <w:rsid w:val="000A2E35"/>
    <w:rsid w:val="000A306B"/>
    <w:rsid w:val="000A30A4"/>
    <w:rsid w:val="000A31E7"/>
    <w:rsid w:val="000A3496"/>
    <w:rsid w:val="000A34C6"/>
    <w:rsid w:val="000A3565"/>
    <w:rsid w:val="000A35C6"/>
    <w:rsid w:val="000A3A52"/>
    <w:rsid w:val="000A3CD0"/>
    <w:rsid w:val="000A4255"/>
    <w:rsid w:val="000A48EA"/>
    <w:rsid w:val="000A4B2D"/>
    <w:rsid w:val="000A4C72"/>
    <w:rsid w:val="000A4CB4"/>
    <w:rsid w:val="000A4D08"/>
    <w:rsid w:val="000A4D63"/>
    <w:rsid w:val="000A4D67"/>
    <w:rsid w:val="000A5049"/>
    <w:rsid w:val="000A50E6"/>
    <w:rsid w:val="000A5101"/>
    <w:rsid w:val="000A577B"/>
    <w:rsid w:val="000A584C"/>
    <w:rsid w:val="000A59CB"/>
    <w:rsid w:val="000A5A74"/>
    <w:rsid w:val="000A64F2"/>
    <w:rsid w:val="000A697E"/>
    <w:rsid w:val="000A6A8F"/>
    <w:rsid w:val="000A6C0A"/>
    <w:rsid w:val="000A6FB4"/>
    <w:rsid w:val="000A70DD"/>
    <w:rsid w:val="000A70F0"/>
    <w:rsid w:val="000A7329"/>
    <w:rsid w:val="000A7644"/>
    <w:rsid w:val="000A7729"/>
    <w:rsid w:val="000A780C"/>
    <w:rsid w:val="000A7976"/>
    <w:rsid w:val="000A7A0C"/>
    <w:rsid w:val="000A7A16"/>
    <w:rsid w:val="000A7AD8"/>
    <w:rsid w:val="000A7B54"/>
    <w:rsid w:val="000A7E5C"/>
    <w:rsid w:val="000A7F22"/>
    <w:rsid w:val="000A7FFE"/>
    <w:rsid w:val="000B042C"/>
    <w:rsid w:val="000B086B"/>
    <w:rsid w:val="000B0A48"/>
    <w:rsid w:val="000B0A7E"/>
    <w:rsid w:val="000B0B51"/>
    <w:rsid w:val="000B0C16"/>
    <w:rsid w:val="000B0D92"/>
    <w:rsid w:val="000B0EC4"/>
    <w:rsid w:val="000B1339"/>
    <w:rsid w:val="000B1433"/>
    <w:rsid w:val="000B1D86"/>
    <w:rsid w:val="000B1DE2"/>
    <w:rsid w:val="000B204F"/>
    <w:rsid w:val="000B225E"/>
    <w:rsid w:val="000B24D4"/>
    <w:rsid w:val="000B292A"/>
    <w:rsid w:val="000B2988"/>
    <w:rsid w:val="000B2CC6"/>
    <w:rsid w:val="000B2CF8"/>
    <w:rsid w:val="000B2D7E"/>
    <w:rsid w:val="000B2D98"/>
    <w:rsid w:val="000B3063"/>
    <w:rsid w:val="000B3141"/>
    <w:rsid w:val="000B35A0"/>
    <w:rsid w:val="000B3861"/>
    <w:rsid w:val="000B38D5"/>
    <w:rsid w:val="000B3901"/>
    <w:rsid w:val="000B3929"/>
    <w:rsid w:val="000B399E"/>
    <w:rsid w:val="000B3C95"/>
    <w:rsid w:val="000B3D58"/>
    <w:rsid w:val="000B41E0"/>
    <w:rsid w:val="000B4362"/>
    <w:rsid w:val="000B45FC"/>
    <w:rsid w:val="000B46E4"/>
    <w:rsid w:val="000B473D"/>
    <w:rsid w:val="000B4757"/>
    <w:rsid w:val="000B496A"/>
    <w:rsid w:val="000B521A"/>
    <w:rsid w:val="000B55C4"/>
    <w:rsid w:val="000B595B"/>
    <w:rsid w:val="000B5B06"/>
    <w:rsid w:val="000B5BDB"/>
    <w:rsid w:val="000B5E42"/>
    <w:rsid w:val="000B6119"/>
    <w:rsid w:val="000B638F"/>
    <w:rsid w:val="000B6498"/>
    <w:rsid w:val="000B68BB"/>
    <w:rsid w:val="000B6F01"/>
    <w:rsid w:val="000B6F4D"/>
    <w:rsid w:val="000B713C"/>
    <w:rsid w:val="000B737D"/>
    <w:rsid w:val="000B748B"/>
    <w:rsid w:val="000B7676"/>
    <w:rsid w:val="000B76EC"/>
    <w:rsid w:val="000B7886"/>
    <w:rsid w:val="000B78F3"/>
    <w:rsid w:val="000B7976"/>
    <w:rsid w:val="000B7C79"/>
    <w:rsid w:val="000B7D2E"/>
    <w:rsid w:val="000B7EF1"/>
    <w:rsid w:val="000C0486"/>
    <w:rsid w:val="000C07D8"/>
    <w:rsid w:val="000C0ABE"/>
    <w:rsid w:val="000C0E13"/>
    <w:rsid w:val="000C0FED"/>
    <w:rsid w:val="000C1131"/>
    <w:rsid w:val="000C14EC"/>
    <w:rsid w:val="000C1AC8"/>
    <w:rsid w:val="000C1BC0"/>
    <w:rsid w:val="000C1F1B"/>
    <w:rsid w:val="000C2027"/>
    <w:rsid w:val="000C2093"/>
    <w:rsid w:val="000C25CD"/>
    <w:rsid w:val="000C271A"/>
    <w:rsid w:val="000C2746"/>
    <w:rsid w:val="000C2747"/>
    <w:rsid w:val="000C2748"/>
    <w:rsid w:val="000C28D1"/>
    <w:rsid w:val="000C2985"/>
    <w:rsid w:val="000C29E8"/>
    <w:rsid w:val="000C2A2C"/>
    <w:rsid w:val="000C2BA9"/>
    <w:rsid w:val="000C2C17"/>
    <w:rsid w:val="000C2E92"/>
    <w:rsid w:val="000C3073"/>
    <w:rsid w:val="000C3146"/>
    <w:rsid w:val="000C395E"/>
    <w:rsid w:val="000C39FA"/>
    <w:rsid w:val="000C3C7B"/>
    <w:rsid w:val="000C3CF2"/>
    <w:rsid w:val="000C3F38"/>
    <w:rsid w:val="000C3FB2"/>
    <w:rsid w:val="000C4507"/>
    <w:rsid w:val="000C4BE2"/>
    <w:rsid w:val="000C4C72"/>
    <w:rsid w:val="000C5563"/>
    <w:rsid w:val="000C568E"/>
    <w:rsid w:val="000C5724"/>
    <w:rsid w:val="000C5B23"/>
    <w:rsid w:val="000C5B3C"/>
    <w:rsid w:val="000C5EA7"/>
    <w:rsid w:val="000C6108"/>
    <w:rsid w:val="000C6581"/>
    <w:rsid w:val="000C680B"/>
    <w:rsid w:val="000C6B79"/>
    <w:rsid w:val="000C6BE5"/>
    <w:rsid w:val="000C6DD8"/>
    <w:rsid w:val="000C6DDD"/>
    <w:rsid w:val="000C7079"/>
    <w:rsid w:val="000C734E"/>
    <w:rsid w:val="000C7394"/>
    <w:rsid w:val="000C76F9"/>
    <w:rsid w:val="000C795B"/>
    <w:rsid w:val="000D02AA"/>
    <w:rsid w:val="000D071D"/>
    <w:rsid w:val="000D0920"/>
    <w:rsid w:val="000D0E6E"/>
    <w:rsid w:val="000D0F14"/>
    <w:rsid w:val="000D1006"/>
    <w:rsid w:val="000D112A"/>
    <w:rsid w:val="000D1190"/>
    <w:rsid w:val="000D1244"/>
    <w:rsid w:val="000D12F9"/>
    <w:rsid w:val="000D198D"/>
    <w:rsid w:val="000D1A1F"/>
    <w:rsid w:val="000D1B2B"/>
    <w:rsid w:val="000D1BD6"/>
    <w:rsid w:val="000D1E9C"/>
    <w:rsid w:val="000D213C"/>
    <w:rsid w:val="000D2325"/>
    <w:rsid w:val="000D25C9"/>
    <w:rsid w:val="000D26E6"/>
    <w:rsid w:val="000D2765"/>
    <w:rsid w:val="000D27F3"/>
    <w:rsid w:val="000D2895"/>
    <w:rsid w:val="000D295E"/>
    <w:rsid w:val="000D2A4F"/>
    <w:rsid w:val="000D2DCC"/>
    <w:rsid w:val="000D3130"/>
    <w:rsid w:val="000D354B"/>
    <w:rsid w:val="000D3615"/>
    <w:rsid w:val="000D3886"/>
    <w:rsid w:val="000D3C6A"/>
    <w:rsid w:val="000D407E"/>
    <w:rsid w:val="000D444E"/>
    <w:rsid w:val="000D44AE"/>
    <w:rsid w:val="000D4631"/>
    <w:rsid w:val="000D46A2"/>
    <w:rsid w:val="000D4D21"/>
    <w:rsid w:val="000D4F1E"/>
    <w:rsid w:val="000D52EA"/>
    <w:rsid w:val="000D546D"/>
    <w:rsid w:val="000D551F"/>
    <w:rsid w:val="000D5791"/>
    <w:rsid w:val="000D57ED"/>
    <w:rsid w:val="000D5C19"/>
    <w:rsid w:val="000D6179"/>
    <w:rsid w:val="000D664E"/>
    <w:rsid w:val="000D6840"/>
    <w:rsid w:val="000D6DA6"/>
    <w:rsid w:val="000D6EA3"/>
    <w:rsid w:val="000D7405"/>
    <w:rsid w:val="000D74E1"/>
    <w:rsid w:val="000D7755"/>
    <w:rsid w:val="000D7878"/>
    <w:rsid w:val="000D7921"/>
    <w:rsid w:val="000D79AC"/>
    <w:rsid w:val="000D7AC0"/>
    <w:rsid w:val="000D7BCB"/>
    <w:rsid w:val="000D7FD5"/>
    <w:rsid w:val="000E003F"/>
    <w:rsid w:val="000E048D"/>
    <w:rsid w:val="000E05B7"/>
    <w:rsid w:val="000E0645"/>
    <w:rsid w:val="000E07DD"/>
    <w:rsid w:val="000E0A87"/>
    <w:rsid w:val="000E0BC7"/>
    <w:rsid w:val="000E0DA0"/>
    <w:rsid w:val="000E0F9E"/>
    <w:rsid w:val="000E1185"/>
    <w:rsid w:val="000E1434"/>
    <w:rsid w:val="000E14D5"/>
    <w:rsid w:val="000E153E"/>
    <w:rsid w:val="000E1689"/>
    <w:rsid w:val="000E18AA"/>
    <w:rsid w:val="000E1A40"/>
    <w:rsid w:val="000E1AC3"/>
    <w:rsid w:val="000E1E38"/>
    <w:rsid w:val="000E1EA5"/>
    <w:rsid w:val="000E2190"/>
    <w:rsid w:val="000E2753"/>
    <w:rsid w:val="000E2DCD"/>
    <w:rsid w:val="000E2E05"/>
    <w:rsid w:val="000E2EC7"/>
    <w:rsid w:val="000E3275"/>
    <w:rsid w:val="000E355E"/>
    <w:rsid w:val="000E3C63"/>
    <w:rsid w:val="000E3DF4"/>
    <w:rsid w:val="000E408C"/>
    <w:rsid w:val="000E451B"/>
    <w:rsid w:val="000E48BB"/>
    <w:rsid w:val="000E4A73"/>
    <w:rsid w:val="000E52E6"/>
    <w:rsid w:val="000E52F1"/>
    <w:rsid w:val="000E53FE"/>
    <w:rsid w:val="000E5DD1"/>
    <w:rsid w:val="000E5EB0"/>
    <w:rsid w:val="000E5FA5"/>
    <w:rsid w:val="000E60D2"/>
    <w:rsid w:val="000E655D"/>
    <w:rsid w:val="000E673C"/>
    <w:rsid w:val="000E6A5F"/>
    <w:rsid w:val="000E6C3D"/>
    <w:rsid w:val="000E6CA4"/>
    <w:rsid w:val="000E6F88"/>
    <w:rsid w:val="000E73B7"/>
    <w:rsid w:val="000E740C"/>
    <w:rsid w:val="000E74C8"/>
    <w:rsid w:val="000E752E"/>
    <w:rsid w:val="000E75ED"/>
    <w:rsid w:val="000E7740"/>
    <w:rsid w:val="000F0207"/>
    <w:rsid w:val="000F04C4"/>
    <w:rsid w:val="000F0688"/>
    <w:rsid w:val="000F0841"/>
    <w:rsid w:val="000F089A"/>
    <w:rsid w:val="000F09B7"/>
    <w:rsid w:val="000F104C"/>
    <w:rsid w:val="000F13FC"/>
    <w:rsid w:val="000F1513"/>
    <w:rsid w:val="000F17F5"/>
    <w:rsid w:val="000F1CE1"/>
    <w:rsid w:val="000F1FEA"/>
    <w:rsid w:val="000F2319"/>
    <w:rsid w:val="000F2346"/>
    <w:rsid w:val="000F2B49"/>
    <w:rsid w:val="000F30AA"/>
    <w:rsid w:val="000F31D8"/>
    <w:rsid w:val="000F393F"/>
    <w:rsid w:val="000F39CF"/>
    <w:rsid w:val="000F3BCB"/>
    <w:rsid w:val="000F3F93"/>
    <w:rsid w:val="000F41E4"/>
    <w:rsid w:val="000F423F"/>
    <w:rsid w:val="000F42E4"/>
    <w:rsid w:val="000F4399"/>
    <w:rsid w:val="000F43AD"/>
    <w:rsid w:val="000F4864"/>
    <w:rsid w:val="000F4A73"/>
    <w:rsid w:val="000F4B47"/>
    <w:rsid w:val="000F4DCF"/>
    <w:rsid w:val="000F52C8"/>
    <w:rsid w:val="000F52D3"/>
    <w:rsid w:val="000F53A3"/>
    <w:rsid w:val="000F540A"/>
    <w:rsid w:val="000F5844"/>
    <w:rsid w:val="000F5D15"/>
    <w:rsid w:val="000F5F04"/>
    <w:rsid w:val="000F61B8"/>
    <w:rsid w:val="000F6661"/>
    <w:rsid w:val="000F6E88"/>
    <w:rsid w:val="000F6ECB"/>
    <w:rsid w:val="000F7148"/>
    <w:rsid w:val="000F72E5"/>
    <w:rsid w:val="000F7355"/>
    <w:rsid w:val="000F753E"/>
    <w:rsid w:val="000F76A8"/>
    <w:rsid w:val="000F7758"/>
    <w:rsid w:val="000F79A2"/>
    <w:rsid w:val="000F7C5B"/>
    <w:rsid w:val="000F7CAC"/>
    <w:rsid w:val="000F7DC1"/>
    <w:rsid w:val="000F7DD3"/>
    <w:rsid w:val="000F7ECB"/>
    <w:rsid w:val="00100655"/>
    <w:rsid w:val="00100656"/>
    <w:rsid w:val="0010098F"/>
    <w:rsid w:val="00100B0B"/>
    <w:rsid w:val="00100BC0"/>
    <w:rsid w:val="00101047"/>
    <w:rsid w:val="00101585"/>
    <w:rsid w:val="001015EB"/>
    <w:rsid w:val="0010167F"/>
    <w:rsid w:val="00101845"/>
    <w:rsid w:val="001018FC"/>
    <w:rsid w:val="00101930"/>
    <w:rsid w:val="0010228B"/>
    <w:rsid w:val="00102462"/>
    <w:rsid w:val="001028A8"/>
    <w:rsid w:val="001029AF"/>
    <w:rsid w:val="00102BD7"/>
    <w:rsid w:val="00102E10"/>
    <w:rsid w:val="00102FBC"/>
    <w:rsid w:val="001033A9"/>
    <w:rsid w:val="001034A1"/>
    <w:rsid w:val="00103A22"/>
    <w:rsid w:val="00103AB8"/>
    <w:rsid w:val="00103BCE"/>
    <w:rsid w:val="00103CBB"/>
    <w:rsid w:val="001043C6"/>
    <w:rsid w:val="001044CF"/>
    <w:rsid w:val="0010454A"/>
    <w:rsid w:val="001047C4"/>
    <w:rsid w:val="00104AE5"/>
    <w:rsid w:val="00104AFA"/>
    <w:rsid w:val="00104B88"/>
    <w:rsid w:val="001051C8"/>
    <w:rsid w:val="0010577F"/>
    <w:rsid w:val="0010594E"/>
    <w:rsid w:val="00105A74"/>
    <w:rsid w:val="00105AD3"/>
    <w:rsid w:val="00105E54"/>
    <w:rsid w:val="00106301"/>
    <w:rsid w:val="00106419"/>
    <w:rsid w:val="001065AA"/>
    <w:rsid w:val="0010699D"/>
    <w:rsid w:val="001069E6"/>
    <w:rsid w:val="00106FCF"/>
    <w:rsid w:val="00107045"/>
    <w:rsid w:val="001072FC"/>
    <w:rsid w:val="00107518"/>
    <w:rsid w:val="001075A7"/>
    <w:rsid w:val="00107A4F"/>
    <w:rsid w:val="00107B07"/>
    <w:rsid w:val="00107B42"/>
    <w:rsid w:val="00107BD5"/>
    <w:rsid w:val="00107C59"/>
    <w:rsid w:val="00107DD5"/>
    <w:rsid w:val="00107F32"/>
    <w:rsid w:val="00110058"/>
    <w:rsid w:val="001100DA"/>
    <w:rsid w:val="00110498"/>
    <w:rsid w:val="00110687"/>
    <w:rsid w:val="00110781"/>
    <w:rsid w:val="00110994"/>
    <w:rsid w:val="00110D48"/>
    <w:rsid w:val="00110DEE"/>
    <w:rsid w:val="00110F82"/>
    <w:rsid w:val="0011113C"/>
    <w:rsid w:val="0011124A"/>
    <w:rsid w:val="001114CC"/>
    <w:rsid w:val="0011176B"/>
    <w:rsid w:val="001119F5"/>
    <w:rsid w:val="00111B2F"/>
    <w:rsid w:val="00111E57"/>
    <w:rsid w:val="0011222B"/>
    <w:rsid w:val="0011241E"/>
    <w:rsid w:val="001125AA"/>
    <w:rsid w:val="001126C6"/>
    <w:rsid w:val="001128DE"/>
    <w:rsid w:val="00112A6D"/>
    <w:rsid w:val="00112A7E"/>
    <w:rsid w:val="00112AE6"/>
    <w:rsid w:val="00112C8F"/>
    <w:rsid w:val="00112D00"/>
    <w:rsid w:val="00112E24"/>
    <w:rsid w:val="00112EE8"/>
    <w:rsid w:val="00112FD5"/>
    <w:rsid w:val="0011310A"/>
    <w:rsid w:val="00113180"/>
    <w:rsid w:val="001134CE"/>
    <w:rsid w:val="001134FA"/>
    <w:rsid w:val="00113869"/>
    <w:rsid w:val="00113A07"/>
    <w:rsid w:val="00113CE2"/>
    <w:rsid w:val="00114135"/>
    <w:rsid w:val="00114AD7"/>
    <w:rsid w:val="0011510B"/>
    <w:rsid w:val="0011513F"/>
    <w:rsid w:val="00115315"/>
    <w:rsid w:val="001154D4"/>
    <w:rsid w:val="0011586C"/>
    <w:rsid w:val="00115C20"/>
    <w:rsid w:val="0011668A"/>
    <w:rsid w:val="00116698"/>
    <w:rsid w:val="00116699"/>
    <w:rsid w:val="0011692C"/>
    <w:rsid w:val="001169D3"/>
    <w:rsid w:val="00116BFF"/>
    <w:rsid w:val="00117491"/>
    <w:rsid w:val="00117876"/>
    <w:rsid w:val="001178AB"/>
    <w:rsid w:val="0011795E"/>
    <w:rsid w:val="001179E5"/>
    <w:rsid w:val="00117A7D"/>
    <w:rsid w:val="00117BA4"/>
    <w:rsid w:val="0012029E"/>
    <w:rsid w:val="001203CC"/>
    <w:rsid w:val="00120483"/>
    <w:rsid w:val="001204BB"/>
    <w:rsid w:val="001204CD"/>
    <w:rsid w:val="001209BC"/>
    <w:rsid w:val="00120BB9"/>
    <w:rsid w:val="00120C1F"/>
    <w:rsid w:val="00120CA9"/>
    <w:rsid w:val="00120D2E"/>
    <w:rsid w:val="00120D84"/>
    <w:rsid w:val="0012156A"/>
    <w:rsid w:val="001215BE"/>
    <w:rsid w:val="00121988"/>
    <w:rsid w:val="00121AEF"/>
    <w:rsid w:val="00121E94"/>
    <w:rsid w:val="00121F7A"/>
    <w:rsid w:val="00122327"/>
    <w:rsid w:val="001223FA"/>
    <w:rsid w:val="00122452"/>
    <w:rsid w:val="00122500"/>
    <w:rsid w:val="001227D7"/>
    <w:rsid w:val="00122B2E"/>
    <w:rsid w:val="0012385D"/>
    <w:rsid w:val="001239DB"/>
    <w:rsid w:val="00123F6F"/>
    <w:rsid w:val="001242D8"/>
    <w:rsid w:val="0012438E"/>
    <w:rsid w:val="001247A9"/>
    <w:rsid w:val="00124984"/>
    <w:rsid w:val="00124ABE"/>
    <w:rsid w:val="00124EEA"/>
    <w:rsid w:val="001250C4"/>
    <w:rsid w:val="001251D7"/>
    <w:rsid w:val="001251E6"/>
    <w:rsid w:val="0012547E"/>
    <w:rsid w:val="00125488"/>
    <w:rsid w:val="001256F0"/>
    <w:rsid w:val="00125A4F"/>
    <w:rsid w:val="00125B95"/>
    <w:rsid w:val="00125F12"/>
    <w:rsid w:val="0012602F"/>
    <w:rsid w:val="001261F9"/>
    <w:rsid w:val="00126816"/>
    <w:rsid w:val="001269D2"/>
    <w:rsid w:val="00126B86"/>
    <w:rsid w:val="00126C43"/>
    <w:rsid w:val="00126C50"/>
    <w:rsid w:val="00126D48"/>
    <w:rsid w:val="00127041"/>
    <w:rsid w:val="001270EC"/>
    <w:rsid w:val="00127203"/>
    <w:rsid w:val="00127288"/>
    <w:rsid w:val="00127420"/>
    <w:rsid w:val="001274A0"/>
    <w:rsid w:val="001274B9"/>
    <w:rsid w:val="00127740"/>
    <w:rsid w:val="00127E1A"/>
    <w:rsid w:val="00127F00"/>
    <w:rsid w:val="00127F35"/>
    <w:rsid w:val="0013008F"/>
    <w:rsid w:val="00130667"/>
    <w:rsid w:val="001309B2"/>
    <w:rsid w:val="00130A86"/>
    <w:rsid w:val="00130BE2"/>
    <w:rsid w:val="00130E07"/>
    <w:rsid w:val="00131006"/>
    <w:rsid w:val="0013111D"/>
    <w:rsid w:val="00131166"/>
    <w:rsid w:val="00131433"/>
    <w:rsid w:val="001317A0"/>
    <w:rsid w:val="00131B18"/>
    <w:rsid w:val="00131B6B"/>
    <w:rsid w:val="00131BBC"/>
    <w:rsid w:val="00131C05"/>
    <w:rsid w:val="00131ECF"/>
    <w:rsid w:val="001323EB"/>
    <w:rsid w:val="00132B24"/>
    <w:rsid w:val="00132C9E"/>
    <w:rsid w:val="00132D1D"/>
    <w:rsid w:val="00132FB4"/>
    <w:rsid w:val="0013300A"/>
    <w:rsid w:val="0013302D"/>
    <w:rsid w:val="00133354"/>
    <w:rsid w:val="0013376F"/>
    <w:rsid w:val="00133B0E"/>
    <w:rsid w:val="00133EAF"/>
    <w:rsid w:val="00133F56"/>
    <w:rsid w:val="00133FF7"/>
    <w:rsid w:val="00133FFD"/>
    <w:rsid w:val="00134027"/>
    <w:rsid w:val="0013456B"/>
    <w:rsid w:val="001345B8"/>
    <w:rsid w:val="00134D25"/>
    <w:rsid w:val="00134E2C"/>
    <w:rsid w:val="001352A4"/>
    <w:rsid w:val="001354ED"/>
    <w:rsid w:val="00135E2C"/>
    <w:rsid w:val="00135E62"/>
    <w:rsid w:val="00136207"/>
    <w:rsid w:val="001363A3"/>
    <w:rsid w:val="00136623"/>
    <w:rsid w:val="00136999"/>
    <w:rsid w:val="001369E5"/>
    <w:rsid w:val="00136C28"/>
    <w:rsid w:val="001370B0"/>
    <w:rsid w:val="00137417"/>
    <w:rsid w:val="00137422"/>
    <w:rsid w:val="001377C8"/>
    <w:rsid w:val="00137924"/>
    <w:rsid w:val="001379C8"/>
    <w:rsid w:val="00137A85"/>
    <w:rsid w:val="001400B2"/>
    <w:rsid w:val="001402E1"/>
    <w:rsid w:val="00140397"/>
    <w:rsid w:val="001407F4"/>
    <w:rsid w:val="00140880"/>
    <w:rsid w:val="00140BA6"/>
    <w:rsid w:val="00140E07"/>
    <w:rsid w:val="00140EB0"/>
    <w:rsid w:val="00140F75"/>
    <w:rsid w:val="001413E6"/>
    <w:rsid w:val="00141BFF"/>
    <w:rsid w:val="00141E9A"/>
    <w:rsid w:val="00142078"/>
    <w:rsid w:val="00142595"/>
    <w:rsid w:val="001426AB"/>
    <w:rsid w:val="00142705"/>
    <w:rsid w:val="00142CE3"/>
    <w:rsid w:val="00142D1F"/>
    <w:rsid w:val="00142E91"/>
    <w:rsid w:val="00142FFD"/>
    <w:rsid w:val="001431F0"/>
    <w:rsid w:val="00143737"/>
    <w:rsid w:val="001439FC"/>
    <w:rsid w:val="00143B7C"/>
    <w:rsid w:val="00143C8B"/>
    <w:rsid w:val="00143CC2"/>
    <w:rsid w:val="001440F6"/>
    <w:rsid w:val="001442E1"/>
    <w:rsid w:val="0014436E"/>
    <w:rsid w:val="001443E6"/>
    <w:rsid w:val="001443F8"/>
    <w:rsid w:val="0014444B"/>
    <w:rsid w:val="0014479E"/>
    <w:rsid w:val="001447DC"/>
    <w:rsid w:val="001448DE"/>
    <w:rsid w:val="00144A7E"/>
    <w:rsid w:val="00144AF6"/>
    <w:rsid w:val="00144B26"/>
    <w:rsid w:val="00144D9C"/>
    <w:rsid w:val="00144E75"/>
    <w:rsid w:val="00144EB7"/>
    <w:rsid w:val="00144EBF"/>
    <w:rsid w:val="001450B0"/>
    <w:rsid w:val="00145A89"/>
    <w:rsid w:val="00145B65"/>
    <w:rsid w:val="00145F0D"/>
    <w:rsid w:val="00146002"/>
    <w:rsid w:val="0014600B"/>
    <w:rsid w:val="0014620A"/>
    <w:rsid w:val="00146323"/>
    <w:rsid w:val="00146407"/>
    <w:rsid w:val="0014654A"/>
    <w:rsid w:val="00146738"/>
    <w:rsid w:val="0014685A"/>
    <w:rsid w:val="0014695D"/>
    <w:rsid w:val="00146A04"/>
    <w:rsid w:val="00146B8E"/>
    <w:rsid w:val="00146BBF"/>
    <w:rsid w:val="00146F31"/>
    <w:rsid w:val="0014722F"/>
    <w:rsid w:val="00147351"/>
    <w:rsid w:val="00147710"/>
    <w:rsid w:val="001478AA"/>
    <w:rsid w:val="001479D9"/>
    <w:rsid w:val="00147D6C"/>
    <w:rsid w:val="00147E14"/>
    <w:rsid w:val="00147E87"/>
    <w:rsid w:val="00150027"/>
    <w:rsid w:val="0015044A"/>
    <w:rsid w:val="001504DC"/>
    <w:rsid w:val="00150718"/>
    <w:rsid w:val="00150D88"/>
    <w:rsid w:val="00150E98"/>
    <w:rsid w:val="0015110C"/>
    <w:rsid w:val="00151422"/>
    <w:rsid w:val="00151684"/>
    <w:rsid w:val="001516F9"/>
    <w:rsid w:val="00151719"/>
    <w:rsid w:val="001518A6"/>
    <w:rsid w:val="00151A87"/>
    <w:rsid w:val="00151B4B"/>
    <w:rsid w:val="00152018"/>
    <w:rsid w:val="001521CB"/>
    <w:rsid w:val="00152240"/>
    <w:rsid w:val="00152574"/>
    <w:rsid w:val="00152633"/>
    <w:rsid w:val="00153185"/>
    <w:rsid w:val="00153269"/>
    <w:rsid w:val="0015335F"/>
    <w:rsid w:val="00153845"/>
    <w:rsid w:val="00153953"/>
    <w:rsid w:val="00153B7A"/>
    <w:rsid w:val="00153C25"/>
    <w:rsid w:val="00153D0C"/>
    <w:rsid w:val="00153F00"/>
    <w:rsid w:val="0015424B"/>
    <w:rsid w:val="00154264"/>
    <w:rsid w:val="001543D0"/>
    <w:rsid w:val="00154413"/>
    <w:rsid w:val="001545B5"/>
    <w:rsid w:val="001547CE"/>
    <w:rsid w:val="001548CC"/>
    <w:rsid w:val="00154AC4"/>
    <w:rsid w:val="00154B22"/>
    <w:rsid w:val="0015510F"/>
    <w:rsid w:val="00155179"/>
    <w:rsid w:val="00155592"/>
    <w:rsid w:val="00155660"/>
    <w:rsid w:val="001556BD"/>
    <w:rsid w:val="00155B0D"/>
    <w:rsid w:val="00155CB7"/>
    <w:rsid w:val="00155DC0"/>
    <w:rsid w:val="00155FA9"/>
    <w:rsid w:val="001561D8"/>
    <w:rsid w:val="0015622D"/>
    <w:rsid w:val="00156292"/>
    <w:rsid w:val="001562E9"/>
    <w:rsid w:val="00156865"/>
    <w:rsid w:val="001568C2"/>
    <w:rsid w:val="00156AA4"/>
    <w:rsid w:val="00157074"/>
    <w:rsid w:val="0015732C"/>
    <w:rsid w:val="001573BD"/>
    <w:rsid w:val="001573CB"/>
    <w:rsid w:val="00157BDB"/>
    <w:rsid w:val="00157BED"/>
    <w:rsid w:val="00157BF1"/>
    <w:rsid w:val="00157D96"/>
    <w:rsid w:val="00157DDB"/>
    <w:rsid w:val="00157FA0"/>
    <w:rsid w:val="0016008C"/>
    <w:rsid w:val="001600AA"/>
    <w:rsid w:val="001601A1"/>
    <w:rsid w:val="001601B3"/>
    <w:rsid w:val="001602F2"/>
    <w:rsid w:val="00160401"/>
    <w:rsid w:val="0016079A"/>
    <w:rsid w:val="00160B8B"/>
    <w:rsid w:val="00161107"/>
    <w:rsid w:val="0016115D"/>
    <w:rsid w:val="0016135D"/>
    <w:rsid w:val="0016140B"/>
    <w:rsid w:val="001614B5"/>
    <w:rsid w:val="0016159D"/>
    <w:rsid w:val="00161972"/>
    <w:rsid w:val="00161B28"/>
    <w:rsid w:val="00161B31"/>
    <w:rsid w:val="00161D23"/>
    <w:rsid w:val="00161E08"/>
    <w:rsid w:val="0016205A"/>
    <w:rsid w:val="00162458"/>
    <w:rsid w:val="00162772"/>
    <w:rsid w:val="00162BC2"/>
    <w:rsid w:val="00162F44"/>
    <w:rsid w:val="00162FC9"/>
    <w:rsid w:val="00163088"/>
    <w:rsid w:val="001631D1"/>
    <w:rsid w:val="001633A1"/>
    <w:rsid w:val="00163498"/>
    <w:rsid w:val="001634AA"/>
    <w:rsid w:val="00163513"/>
    <w:rsid w:val="001636C6"/>
    <w:rsid w:val="0016374F"/>
    <w:rsid w:val="00163BA8"/>
    <w:rsid w:val="00163E32"/>
    <w:rsid w:val="00164187"/>
    <w:rsid w:val="001641D2"/>
    <w:rsid w:val="001642B2"/>
    <w:rsid w:val="00164336"/>
    <w:rsid w:val="00164EF7"/>
    <w:rsid w:val="0016553B"/>
    <w:rsid w:val="00165AA8"/>
    <w:rsid w:val="00165F8D"/>
    <w:rsid w:val="00166240"/>
    <w:rsid w:val="00166454"/>
    <w:rsid w:val="001665A3"/>
    <w:rsid w:val="001667C9"/>
    <w:rsid w:val="001667F9"/>
    <w:rsid w:val="00166CA9"/>
    <w:rsid w:val="00166F9B"/>
    <w:rsid w:val="001675DE"/>
    <w:rsid w:val="001675F9"/>
    <w:rsid w:val="00167AB9"/>
    <w:rsid w:val="00167CF8"/>
    <w:rsid w:val="00167E5E"/>
    <w:rsid w:val="00167E87"/>
    <w:rsid w:val="00167E95"/>
    <w:rsid w:val="001701D2"/>
    <w:rsid w:val="00170219"/>
    <w:rsid w:val="0017047E"/>
    <w:rsid w:val="00170BA1"/>
    <w:rsid w:val="00170CEC"/>
    <w:rsid w:val="001711A3"/>
    <w:rsid w:val="0017130A"/>
    <w:rsid w:val="001716C8"/>
    <w:rsid w:val="00171714"/>
    <w:rsid w:val="00171AC0"/>
    <w:rsid w:val="00171C68"/>
    <w:rsid w:val="00171CB2"/>
    <w:rsid w:val="00171EF0"/>
    <w:rsid w:val="00172220"/>
    <w:rsid w:val="0017234F"/>
    <w:rsid w:val="00172505"/>
    <w:rsid w:val="00172694"/>
    <w:rsid w:val="00172886"/>
    <w:rsid w:val="00172895"/>
    <w:rsid w:val="00172A04"/>
    <w:rsid w:val="00172AD9"/>
    <w:rsid w:val="00172CC9"/>
    <w:rsid w:val="00172DFE"/>
    <w:rsid w:val="00172EFF"/>
    <w:rsid w:val="00172FB4"/>
    <w:rsid w:val="00173179"/>
    <w:rsid w:val="00173246"/>
    <w:rsid w:val="00173250"/>
    <w:rsid w:val="001732CA"/>
    <w:rsid w:val="0017358A"/>
    <w:rsid w:val="0017391F"/>
    <w:rsid w:val="00173BF6"/>
    <w:rsid w:val="00174288"/>
    <w:rsid w:val="0017440A"/>
    <w:rsid w:val="00174627"/>
    <w:rsid w:val="001746A0"/>
    <w:rsid w:val="00174960"/>
    <w:rsid w:val="00174A29"/>
    <w:rsid w:val="00174B6A"/>
    <w:rsid w:val="00174BC8"/>
    <w:rsid w:val="0017511A"/>
    <w:rsid w:val="001752CF"/>
    <w:rsid w:val="0017586C"/>
    <w:rsid w:val="00175AE0"/>
    <w:rsid w:val="00175C0D"/>
    <w:rsid w:val="00175C5C"/>
    <w:rsid w:val="00175CD4"/>
    <w:rsid w:val="00175D16"/>
    <w:rsid w:val="00176041"/>
    <w:rsid w:val="0017627C"/>
    <w:rsid w:val="001763A7"/>
    <w:rsid w:val="0017696F"/>
    <w:rsid w:val="00176ABE"/>
    <w:rsid w:val="00177053"/>
    <w:rsid w:val="00177125"/>
    <w:rsid w:val="001772BA"/>
    <w:rsid w:val="0017753E"/>
    <w:rsid w:val="0017758F"/>
    <w:rsid w:val="001775B8"/>
    <w:rsid w:val="001776F0"/>
    <w:rsid w:val="00177D21"/>
    <w:rsid w:val="00177FC3"/>
    <w:rsid w:val="00180687"/>
    <w:rsid w:val="0018072A"/>
    <w:rsid w:val="00180770"/>
    <w:rsid w:val="00180B2F"/>
    <w:rsid w:val="00180D5E"/>
    <w:rsid w:val="00180EC7"/>
    <w:rsid w:val="00180FC9"/>
    <w:rsid w:val="00181249"/>
    <w:rsid w:val="001814DE"/>
    <w:rsid w:val="00181648"/>
    <w:rsid w:val="00181662"/>
    <w:rsid w:val="0018199F"/>
    <w:rsid w:val="00181B63"/>
    <w:rsid w:val="00181B6E"/>
    <w:rsid w:val="00181DCB"/>
    <w:rsid w:val="00181F94"/>
    <w:rsid w:val="00181FDA"/>
    <w:rsid w:val="00182038"/>
    <w:rsid w:val="00182533"/>
    <w:rsid w:val="0018279B"/>
    <w:rsid w:val="00182801"/>
    <w:rsid w:val="00182875"/>
    <w:rsid w:val="00182B33"/>
    <w:rsid w:val="00182CBB"/>
    <w:rsid w:val="00182F06"/>
    <w:rsid w:val="0018326F"/>
    <w:rsid w:val="001832C1"/>
    <w:rsid w:val="001835E7"/>
    <w:rsid w:val="00183834"/>
    <w:rsid w:val="00183B35"/>
    <w:rsid w:val="00183B60"/>
    <w:rsid w:val="00183E58"/>
    <w:rsid w:val="00184070"/>
    <w:rsid w:val="001842BC"/>
    <w:rsid w:val="001843FA"/>
    <w:rsid w:val="00184597"/>
    <w:rsid w:val="00184781"/>
    <w:rsid w:val="00184A76"/>
    <w:rsid w:val="00184A78"/>
    <w:rsid w:val="00184B72"/>
    <w:rsid w:val="00184E54"/>
    <w:rsid w:val="00184E92"/>
    <w:rsid w:val="0018544C"/>
    <w:rsid w:val="00185AB8"/>
    <w:rsid w:val="00185C60"/>
    <w:rsid w:val="00185D63"/>
    <w:rsid w:val="0018606E"/>
    <w:rsid w:val="00186450"/>
    <w:rsid w:val="00186B9F"/>
    <w:rsid w:val="001871C0"/>
    <w:rsid w:val="00187212"/>
    <w:rsid w:val="00187D0B"/>
    <w:rsid w:val="00187E76"/>
    <w:rsid w:val="00190766"/>
    <w:rsid w:val="001908B1"/>
    <w:rsid w:val="00190ACF"/>
    <w:rsid w:val="00191B4D"/>
    <w:rsid w:val="00191BA7"/>
    <w:rsid w:val="00191CBD"/>
    <w:rsid w:val="001921D4"/>
    <w:rsid w:val="00192263"/>
    <w:rsid w:val="001922CD"/>
    <w:rsid w:val="00192405"/>
    <w:rsid w:val="0019250C"/>
    <w:rsid w:val="001925B0"/>
    <w:rsid w:val="00192A84"/>
    <w:rsid w:val="00192BB1"/>
    <w:rsid w:val="00192C95"/>
    <w:rsid w:val="00192DBD"/>
    <w:rsid w:val="00192E64"/>
    <w:rsid w:val="001930AB"/>
    <w:rsid w:val="00193218"/>
    <w:rsid w:val="00193304"/>
    <w:rsid w:val="00193ADF"/>
    <w:rsid w:val="00193AE5"/>
    <w:rsid w:val="00193C17"/>
    <w:rsid w:val="00193C4C"/>
    <w:rsid w:val="00193C4F"/>
    <w:rsid w:val="00193F05"/>
    <w:rsid w:val="00193F93"/>
    <w:rsid w:val="001940DC"/>
    <w:rsid w:val="001942AC"/>
    <w:rsid w:val="001944F9"/>
    <w:rsid w:val="0019451E"/>
    <w:rsid w:val="0019456F"/>
    <w:rsid w:val="0019460C"/>
    <w:rsid w:val="001946E7"/>
    <w:rsid w:val="00194738"/>
    <w:rsid w:val="00194865"/>
    <w:rsid w:val="00194879"/>
    <w:rsid w:val="00194991"/>
    <w:rsid w:val="00194B1B"/>
    <w:rsid w:val="00194C59"/>
    <w:rsid w:val="00194E1D"/>
    <w:rsid w:val="001958E1"/>
    <w:rsid w:val="00195B48"/>
    <w:rsid w:val="00195BDB"/>
    <w:rsid w:val="00195EB1"/>
    <w:rsid w:val="0019602B"/>
    <w:rsid w:val="0019663F"/>
    <w:rsid w:val="001967B9"/>
    <w:rsid w:val="00196AEF"/>
    <w:rsid w:val="00196CA8"/>
    <w:rsid w:val="00197777"/>
    <w:rsid w:val="00197885"/>
    <w:rsid w:val="00197B84"/>
    <w:rsid w:val="00197E1E"/>
    <w:rsid w:val="00197F6F"/>
    <w:rsid w:val="00197FB5"/>
    <w:rsid w:val="001A0062"/>
    <w:rsid w:val="001A010C"/>
    <w:rsid w:val="001A018B"/>
    <w:rsid w:val="001A0429"/>
    <w:rsid w:val="001A045B"/>
    <w:rsid w:val="001A0480"/>
    <w:rsid w:val="001A05AE"/>
    <w:rsid w:val="001A0F15"/>
    <w:rsid w:val="001A1321"/>
    <w:rsid w:val="001A15B5"/>
    <w:rsid w:val="001A189D"/>
    <w:rsid w:val="001A21BA"/>
    <w:rsid w:val="001A2350"/>
    <w:rsid w:val="001A23A7"/>
    <w:rsid w:val="001A24E3"/>
    <w:rsid w:val="001A273B"/>
    <w:rsid w:val="001A278B"/>
    <w:rsid w:val="001A28C6"/>
    <w:rsid w:val="001A2CD5"/>
    <w:rsid w:val="001A2E70"/>
    <w:rsid w:val="001A33D2"/>
    <w:rsid w:val="001A3458"/>
    <w:rsid w:val="001A3644"/>
    <w:rsid w:val="001A3870"/>
    <w:rsid w:val="001A3E62"/>
    <w:rsid w:val="001A4524"/>
    <w:rsid w:val="001A45C1"/>
    <w:rsid w:val="001A4613"/>
    <w:rsid w:val="001A46B5"/>
    <w:rsid w:val="001A4704"/>
    <w:rsid w:val="001A4801"/>
    <w:rsid w:val="001A49D9"/>
    <w:rsid w:val="001A501B"/>
    <w:rsid w:val="001A528B"/>
    <w:rsid w:val="001A5627"/>
    <w:rsid w:val="001A56BD"/>
    <w:rsid w:val="001A590E"/>
    <w:rsid w:val="001A5B0E"/>
    <w:rsid w:val="001A5CAF"/>
    <w:rsid w:val="001A5D6D"/>
    <w:rsid w:val="001A5E99"/>
    <w:rsid w:val="001A6241"/>
    <w:rsid w:val="001A62DD"/>
    <w:rsid w:val="001A6480"/>
    <w:rsid w:val="001A64C5"/>
    <w:rsid w:val="001A6731"/>
    <w:rsid w:val="001A6C4F"/>
    <w:rsid w:val="001A7033"/>
    <w:rsid w:val="001A7325"/>
    <w:rsid w:val="001A757C"/>
    <w:rsid w:val="001A7AC3"/>
    <w:rsid w:val="001A7C3B"/>
    <w:rsid w:val="001A7CAA"/>
    <w:rsid w:val="001A7EE8"/>
    <w:rsid w:val="001B0379"/>
    <w:rsid w:val="001B059F"/>
    <w:rsid w:val="001B05B0"/>
    <w:rsid w:val="001B0706"/>
    <w:rsid w:val="001B0929"/>
    <w:rsid w:val="001B0BAE"/>
    <w:rsid w:val="001B0E84"/>
    <w:rsid w:val="001B0F3E"/>
    <w:rsid w:val="001B0F4E"/>
    <w:rsid w:val="001B0F65"/>
    <w:rsid w:val="001B0FA7"/>
    <w:rsid w:val="001B1065"/>
    <w:rsid w:val="001B12BB"/>
    <w:rsid w:val="001B1DFD"/>
    <w:rsid w:val="001B1EEF"/>
    <w:rsid w:val="001B2519"/>
    <w:rsid w:val="001B264E"/>
    <w:rsid w:val="001B2B02"/>
    <w:rsid w:val="001B2E99"/>
    <w:rsid w:val="001B2ED2"/>
    <w:rsid w:val="001B2F19"/>
    <w:rsid w:val="001B3095"/>
    <w:rsid w:val="001B3354"/>
    <w:rsid w:val="001B354B"/>
    <w:rsid w:val="001B36F0"/>
    <w:rsid w:val="001B3D40"/>
    <w:rsid w:val="001B3F55"/>
    <w:rsid w:val="001B41CA"/>
    <w:rsid w:val="001B433F"/>
    <w:rsid w:val="001B49F5"/>
    <w:rsid w:val="001B4B2E"/>
    <w:rsid w:val="001B54D3"/>
    <w:rsid w:val="001B55AC"/>
    <w:rsid w:val="001B5A15"/>
    <w:rsid w:val="001B6710"/>
    <w:rsid w:val="001B67A1"/>
    <w:rsid w:val="001B6998"/>
    <w:rsid w:val="001B6C2B"/>
    <w:rsid w:val="001B7017"/>
    <w:rsid w:val="001B71CE"/>
    <w:rsid w:val="001B76F4"/>
    <w:rsid w:val="001B7EB0"/>
    <w:rsid w:val="001C02D5"/>
    <w:rsid w:val="001C0599"/>
    <w:rsid w:val="001C079D"/>
    <w:rsid w:val="001C08A2"/>
    <w:rsid w:val="001C0BB8"/>
    <w:rsid w:val="001C0DE2"/>
    <w:rsid w:val="001C0E47"/>
    <w:rsid w:val="001C0FA3"/>
    <w:rsid w:val="001C10F1"/>
    <w:rsid w:val="001C12F0"/>
    <w:rsid w:val="001C1391"/>
    <w:rsid w:val="001C1D02"/>
    <w:rsid w:val="001C1D25"/>
    <w:rsid w:val="001C20F4"/>
    <w:rsid w:val="001C25C1"/>
    <w:rsid w:val="001C25D3"/>
    <w:rsid w:val="001C25FA"/>
    <w:rsid w:val="001C3FB0"/>
    <w:rsid w:val="001C402E"/>
    <w:rsid w:val="001C422B"/>
    <w:rsid w:val="001C4325"/>
    <w:rsid w:val="001C4504"/>
    <w:rsid w:val="001C4609"/>
    <w:rsid w:val="001C4953"/>
    <w:rsid w:val="001C49AA"/>
    <w:rsid w:val="001C4A5D"/>
    <w:rsid w:val="001C4AD7"/>
    <w:rsid w:val="001C4D2C"/>
    <w:rsid w:val="001C4D56"/>
    <w:rsid w:val="001C4D85"/>
    <w:rsid w:val="001C5281"/>
    <w:rsid w:val="001C5367"/>
    <w:rsid w:val="001C53A7"/>
    <w:rsid w:val="001C57BF"/>
    <w:rsid w:val="001C5899"/>
    <w:rsid w:val="001C5966"/>
    <w:rsid w:val="001C5A93"/>
    <w:rsid w:val="001C5EB6"/>
    <w:rsid w:val="001C6097"/>
    <w:rsid w:val="001C60BD"/>
    <w:rsid w:val="001C62E9"/>
    <w:rsid w:val="001C6517"/>
    <w:rsid w:val="001C6799"/>
    <w:rsid w:val="001C68EC"/>
    <w:rsid w:val="001C6AAF"/>
    <w:rsid w:val="001C6AF1"/>
    <w:rsid w:val="001C6E65"/>
    <w:rsid w:val="001C7030"/>
    <w:rsid w:val="001C718B"/>
    <w:rsid w:val="001C7607"/>
    <w:rsid w:val="001C770E"/>
    <w:rsid w:val="001C7BC9"/>
    <w:rsid w:val="001C7BFA"/>
    <w:rsid w:val="001C7ECB"/>
    <w:rsid w:val="001C7F52"/>
    <w:rsid w:val="001D02E6"/>
    <w:rsid w:val="001D03EB"/>
    <w:rsid w:val="001D0707"/>
    <w:rsid w:val="001D0BB1"/>
    <w:rsid w:val="001D101F"/>
    <w:rsid w:val="001D1173"/>
    <w:rsid w:val="001D1276"/>
    <w:rsid w:val="001D1862"/>
    <w:rsid w:val="001D1944"/>
    <w:rsid w:val="001D1BB4"/>
    <w:rsid w:val="001D1F77"/>
    <w:rsid w:val="001D2390"/>
    <w:rsid w:val="001D2542"/>
    <w:rsid w:val="001D2837"/>
    <w:rsid w:val="001D29C0"/>
    <w:rsid w:val="001D2AF8"/>
    <w:rsid w:val="001D2B7C"/>
    <w:rsid w:val="001D329E"/>
    <w:rsid w:val="001D32CC"/>
    <w:rsid w:val="001D3755"/>
    <w:rsid w:val="001D37A0"/>
    <w:rsid w:val="001D3C30"/>
    <w:rsid w:val="001D3D9E"/>
    <w:rsid w:val="001D43D3"/>
    <w:rsid w:val="001D448F"/>
    <w:rsid w:val="001D4861"/>
    <w:rsid w:val="001D4CC6"/>
    <w:rsid w:val="001D4E48"/>
    <w:rsid w:val="001D4E86"/>
    <w:rsid w:val="001D4EE7"/>
    <w:rsid w:val="001D54C6"/>
    <w:rsid w:val="001D576D"/>
    <w:rsid w:val="001D583F"/>
    <w:rsid w:val="001D5862"/>
    <w:rsid w:val="001D5FFD"/>
    <w:rsid w:val="001D615E"/>
    <w:rsid w:val="001D6209"/>
    <w:rsid w:val="001D640D"/>
    <w:rsid w:val="001D64D7"/>
    <w:rsid w:val="001D65EF"/>
    <w:rsid w:val="001D6706"/>
    <w:rsid w:val="001D69D1"/>
    <w:rsid w:val="001D6A03"/>
    <w:rsid w:val="001D6AF9"/>
    <w:rsid w:val="001D6B63"/>
    <w:rsid w:val="001D6CBB"/>
    <w:rsid w:val="001D6EBB"/>
    <w:rsid w:val="001D71B6"/>
    <w:rsid w:val="001D7586"/>
    <w:rsid w:val="001D793C"/>
    <w:rsid w:val="001D7AAE"/>
    <w:rsid w:val="001D7C0F"/>
    <w:rsid w:val="001E009B"/>
    <w:rsid w:val="001E017C"/>
    <w:rsid w:val="001E022E"/>
    <w:rsid w:val="001E02FC"/>
    <w:rsid w:val="001E039F"/>
    <w:rsid w:val="001E044D"/>
    <w:rsid w:val="001E0516"/>
    <w:rsid w:val="001E068C"/>
    <w:rsid w:val="001E06F4"/>
    <w:rsid w:val="001E0723"/>
    <w:rsid w:val="001E07EC"/>
    <w:rsid w:val="001E086B"/>
    <w:rsid w:val="001E0E9B"/>
    <w:rsid w:val="001E0EA5"/>
    <w:rsid w:val="001E0EF9"/>
    <w:rsid w:val="001E1029"/>
    <w:rsid w:val="001E1032"/>
    <w:rsid w:val="001E1060"/>
    <w:rsid w:val="001E10D2"/>
    <w:rsid w:val="001E12E4"/>
    <w:rsid w:val="001E1381"/>
    <w:rsid w:val="001E1516"/>
    <w:rsid w:val="001E16AB"/>
    <w:rsid w:val="001E18D6"/>
    <w:rsid w:val="001E1C5E"/>
    <w:rsid w:val="001E1D12"/>
    <w:rsid w:val="001E1F1F"/>
    <w:rsid w:val="001E2320"/>
    <w:rsid w:val="001E25DD"/>
    <w:rsid w:val="001E26A6"/>
    <w:rsid w:val="001E2B63"/>
    <w:rsid w:val="001E2EFA"/>
    <w:rsid w:val="001E2FEC"/>
    <w:rsid w:val="001E3141"/>
    <w:rsid w:val="001E3224"/>
    <w:rsid w:val="001E33A4"/>
    <w:rsid w:val="001E356F"/>
    <w:rsid w:val="001E3720"/>
    <w:rsid w:val="001E3A68"/>
    <w:rsid w:val="001E3A9C"/>
    <w:rsid w:val="001E3B46"/>
    <w:rsid w:val="001E3C37"/>
    <w:rsid w:val="001E3D65"/>
    <w:rsid w:val="001E3E2A"/>
    <w:rsid w:val="001E3E71"/>
    <w:rsid w:val="001E3FC9"/>
    <w:rsid w:val="001E41DE"/>
    <w:rsid w:val="001E4442"/>
    <w:rsid w:val="001E4453"/>
    <w:rsid w:val="001E4C20"/>
    <w:rsid w:val="001E4E68"/>
    <w:rsid w:val="001E5017"/>
    <w:rsid w:val="001E5128"/>
    <w:rsid w:val="001E53DF"/>
    <w:rsid w:val="001E549D"/>
    <w:rsid w:val="001E5587"/>
    <w:rsid w:val="001E578F"/>
    <w:rsid w:val="001E5CFE"/>
    <w:rsid w:val="001E6060"/>
    <w:rsid w:val="001E6633"/>
    <w:rsid w:val="001E6A59"/>
    <w:rsid w:val="001E6D78"/>
    <w:rsid w:val="001E6DE6"/>
    <w:rsid w:val="001E6E14"/>
    <w:rsid w:val="001E6F34"/>
    <w:rsid w:val="001E7053"/>
    <w:rsid w:val="001E70C2"/>
    <w:rsid w:val="001E716F"/>
    <w:rsid w:val="001E720D"/>
    <w:rsid w:val="001E736E"/>
    <w:rsid w:val="001E75A9"/>
    <w:rsid w:val="001E7718"/>
    <w:rsid w:val="001E78BE"/>
    <w:rsid w:val="001E7AB4"/>
    <w:rsid w:val="001E7C02"/>
    <w:rsid w:val="001E7E97"/>
    <w:rsid w:val="001E7E98"/>
    <w:rsid w:val="001E7FC4"/>
    <w:rsid w:val="001F02D1"/>
    <w:rsid w:val="001F055F"/>
    <w:rsid w:val="001F05CE"/>
    <w:rsid w:val="001F15A5"/>
    <w:rsid w:val="001F1958"/>
    <w:rsid w:val="001F1B19"/>
    <w:rsid w:val="001F1CD9"/>
    <w:rsid w:val="001F2025"/>
    <w:rsid w:val="001F22E7"/>
    <w:rsid w:val="001F233D"/>
    <w:rsid w:val="001F2421"/>
    <w:rsid w:val="001F246E"/>
    <w:rsid w:val="001F294F"/>
    <w:rsid w:val="001F2976"/>
    <w:rsid w:val="001F2CF3"/>
    <w:rsid w:val="001F2D6E"/>
    <w:rsid w:val="001F31FF"/>
    <w:rsid w:val="001F3233"/>
    <w:rsid w:val="001F3857"/>
    <w:rsid w:val="001F3B24"/>
    <w:rsid w:val="001F3CC1"/>
    <w:rsid w:val="001F3D32"/>
    <w:rsid w:val="001F4329"/>
    <w:rsid w:val="001F45CF"/>
    <w:rsid w:val="001F47E6"/>
    <w:rsid w:val="001F485A"/>
    <w:rsid w:val="001F495E"/>
    <w:rsid w:val="001F4DEC"/>
    <w:rsid w:val="001F55CF"/>
    <w:rsid w:val="001F5718"/>
    <w:rsid w:val="001F6013"/>
    <w:rsid w:val="001F61C9"/>
    <w:rsid w:val="001F62DA"/>
    <w:rsid w:val="001F662D"/>
    <w:rsid w:val="001F667B"/>
    <w:rsid w:val="001F6A59"/>
    <w:rsid w:val="001F6A61"/>
    <w:rsid w:val="001F71A2"/>
    <w:rsid w:val="001F74E0"/>
    <w:rsid w:val="001F76DD"/>
    <w:rsid w:val="001F794F"/>
    <w:rsid w:val="001F7B71"/>
    <w:rsid w:val="001F7E9D"/>
    <w:rsid w:val="00200852"/>
    <w:rsid w:val="0020095D"/>
    <w:rsid w:val="002009D9"/>
    <w:rsid w:val="00200C04"/>
    <w:rsid w:val="002010A7"/>
    <w:rsid w:val="00201661"/>
    <w:rsid w:val="00201771"/>
    <w:rsid w:val="00201C1B"/>
    <w:rsid w:val="0020359A"/>
    <w:rsid w:val="00203945"/>
    <w:rsid w:val="0020398A"/>
    <w:rsid w:val="002039D8"/>
    <w:rsid w:val="00203E02"/>
    <w:rsid w:val="00203EA6"/>
    <w:rsid w:val="00204116"/>
    <w:rsid w:val="0020411E"/>
    <w:rsid w:val="002044A1"/>
    <w:rsid w:val="002044C5"/>
    <w:rsid w:val="00204621"/>
    <w:rsid w:val="0020471D"/>
    <w:rsid w:val="002049CF"/>
    <w:rsid w:val="00204D3C"/>
    <w:rsid w:val="00205125"/>
    <w:rsid w:val="002051DC"/>
    <w:rsid w:val="0020557C"/>
    <w:rsid w:val="002059FF"/>
    <w:rsid w:val="00205F51"/>
    <w:rsid w:val="00206023"/>
    <w:rsid w:val="00206097"/>
    <w:rsid w:val="002060BC"/>
    <w:rsid w:val="00206194"/>
    <w:rsid w:val="00206546"/>
    <w:rsid w:val="002067B9"/>
    <w:rsid w:val="00206B8F"/>
    <w:rsid w:val="00206CB0"/>
    <w:rsid w:val="00206DB6"/>
    <w:rsid w:val="00207012"/>
    <w:rsid w:val="002072F9"/>
    <w:rsid w:val="002072FC"/>
    <w:rsid w:val="00207365"/>
    <w:rsid w:val="00207535"/>
    <w:rsid w:val="002079EC"/>
    <w:rsid w:val="00207E41"/>
    <w:rsid w:val="00207ED1"/>
    <w:rsid w:val="002100BD"/>
    <w:rsid w:val="002100FE"/>
    <w:rsid w:val="00210118"/>
    <w:rsid w:val="0021044F"/>
    <w:rsid w:val="002104CC"/>
    <w:rsid w:val="00210648"/>
    <w:rsid w:val="00210680"/>
    <w:rsid w:val="002109F4"/>
    <w:rsid w:val="00210BC2"/>
    <w:rsid w:val="00210C74"/>
    <w:rsid w:val="00210ED6"/>
    <w:rsid w:val="00211588"/>
    <w:rsid w:val="00211611"/>
    <w:rsid w:val="00211CD5"/>
    <w:rsid w:val="00211E2E"/>
    <w:rsid w:val="00211E6A"/>
    <w:rsid w:val="00212006"/>
    <w:rsid w:val="00212122"/>
    <w:rsid w:val="002121DB"/>
    <w:rsid w:val="00212247"/>
    <w:rsid w:val="002124AB"/>
    <w:rsid w:val="0021274B"/>
    <w:rsid w:val="00212AC4"/>
    <w:rsid w:val="00212F12"/>
    <w:rsid w:val="0021300F"/>
    <w:rsid w:val="002132B7"/>
    <w:rsid w:val="00213321"/>
    <w:rsid w:val="00213571"/>
    <w:rsid w:val="002135B5"/>
    <w:rsid w:val="002137B0"/>
    <w:rsid w:val="00213D34"/>
    <w:rsid w:val="00213D6E"/>
    <w:rsid w:val="00214082"/>
    <w:rsid w:val="002145BA"/>
    <w:rsid w:val="0021486E"/>
    <w:rsid w:val="00214C3B"/>
    <w:rsid w:val="00214D89"/>
    <w:rsid w:val="00214EDB"/>
    <w:rsid w:val="002150BF"/>
    <w:rsid w:val="002150F4"/>
    <w:rsid w:val="00215120"/>
    <w:rsid w:val="00215252"/>
    <w:rsid w:val="00215299"/>
    <w:rsid w:val="00215396"/>
    <w:rsid w:val="00215471"/>
    <w:rsid w:val="00215537"/>
    <w:rsid w:val="00215629"/>
    <w:rsid w:val="00215878"/>
    <w:rsid w:val="00215A44"/>
    <w:rsid w:val="00215E5A"/>
    <w:rsid w:val="00215FB1"/>
    <w:rsid w:val="002161DA"/>
    <w:rsid w:val="002167AD"/>
    <w:rsid w:val="00216AED"/>
    <w:rsid w:val="00216B94"/>
    <w:rsid w:val="00216EF5"/>
    <w:rsid w:val="002177D2"/>
    <w:rsid w:val="00217C47"/>
    <w:rsid w:val="002206A1"/>
    <w:rsid w:val="00220DA6"/>
    <w:rsid w:val="00220FDD"/>
    <w:rsid w:val="00221193"/>
    <w:rsid w:val="0022145D"/>
    <w:rsid w:val="0022177E"/>
    <w:rsid w:val="002217F3"/>
    <w:rsid w:val="00221A45"/>
    <w:rsid w:val="00221BD6"/>
    <w:rsid w:val="00221F3A"/>
    <w:rsid w:val="002221F9"/>
    <w:rsid w:val="00222624"/>
    <w:rsid w:val="0022272E"/>
    <w:rsid w:val="0022297D"/>
    <w:rsid w:val="00222B7A"/>
    <w:rsid w:val="00222CF4"/>
    <w:rsid w:val="00222F64"/>
    <w:rsid w:val="00222F9C"/>
    <w:rsid w:val="002230B1"/>
    <w:rsid w:val="0022337D"/>
    <w:rsid w:val="002235D4"/>
    <w:rsid w:val="0022360A"/>
    <w:rsid w:val="00223810"/>
    <w:rsid w:val="0022391B"/>
    <w:rsid w:val="00223933"/>
    <w:rsid w:val="00223F7E"/>
    <w:rsid w:val="002240B5"/>
    <w:rsid w:val="00224329"/>
    <w:rsid w:val="00224457"/>
    <w:rsid w:val="0022453C"/>
    <w:rsid w:val="00224917"/>
    <w:rsid w:val="00224B64"/>
    <w:rsid w:val="00224FAE"/>
    <w:rsid w:val="00225708"/>
    <w:rsid w:val="002258BA"/>
    <w:rsid w:val="00225C3B"/>
    <w:rsid w:val="00225DC0"/>
    <w:rsid w:val="00225E00"/>
    <w:rsid w:val="00226147"/>
    <w:rsid w:val="00226F4E"/>
    <w:rsid w:val="00227163"/>
    <w:rsid w:val="0022741F"/>
    <w:rsid w:val="002275A9"/>
    <w:rsid w:val="0022762F"/>
    <w:rsid w:val="002277C2"/>
    <w:rsid w:val="0022786E"/>
    <w:rsid w:val="00227AE2"/>
    <w:rsid w:val="00227D12"/>
    <w:rsid w:val="0023020F"/>
    <w:rsid w:val="00230354"/>
    <w:rsid w:val="00230427"/>
    <w:rsid w:val="002306A9"/>
    <w:rsid w:val="002308CF"/>
    <w:rsid w:val="00230A67"/>
    <w:rsid w:val="00230B47"/>
    <w:rsid w:val="00230D40"/>
    <w:rsid w:val="00231874"/>
    <w:rsid w:val="00231AB9"/>
    <w:rsid w:val="00231C17"/>
    <w:rsid w:val="00231DFF"/>
    <w:rsid w:val="00231EA6"/>
    <w:rsid w:val="00232140"/>
    <w:rsid w:val="002323F3"/>
    <w:rsid w:val="00232445"/>
    <w:rsid w:val="002324AE"/>
    <w:rsid w:val="0023255A"/>
    <w:rsid w:val="00232640"/>
    <w:rsid w:val="002327A1"/>
    <w:rsid w:val="00232C57"/>
    <w:rsid w:val="00232CF6"/>
    <w:rsid w:val="00232D02"/>
    <w:rsid w:val="00232ED5"/>
    <w:rsid w:val="00232F5E"/>
    <w:rsid w:val="00232FE7"/>
    <w:rsid w:val="00233017"/>
    <w:rsid w:val="0023305F"/>
    <w:rsid w:val="0023309A"/>
    <w:rsid w:val="002334B4"/>
    <w:rsid w:val="00233B69"/>
    <w:rsid w:val="00234223"/>
    <w:rsid w:val="00234543"/>
    <w:rsid w:val="0023454B"/>
    <w:rsid w:val="00234733"/>
    <w:rsid w:val="00234816"/>
    <w:rsid w:val="00234A59"/>
    <w:rsid w:val="00234AE8"/>
    <w:rsid w:val="00234B27"/>
    <w:rsid w:val="00234D02"/>
    <w:rsid w:val="00234E43"/>
    <w:rsid w:val="002355DC"/>
    <w:rsid w:val="00235635"/>
    <w:rsid w:val="002356C9"/>
    <w:rsid w:val="00235C66"/>
    <w:rsid w:val="00235DC3"/>
    <w:rsid w:val="00235E57"/>
    <w:rsid w:val="00235EBA"/>
    <w:rsid w:val="00235F5E"/>
    <w:rsid w:val="002364CF"/>
    <w:rsid w:val="002365C7"/>
    <w:rsid w:val="002366D4"/>
    <w:rsid w:val="002367B5"/>
    <w:rsid w:val="00236D7D"/>
    <w:rsid w:val="00236F5B"/>
    <w:rsid w:val="002370F4"/>
    <w:rsid w:val="00237139"/>
    <w:rsid w:val="00237150"/>
    <w:rsid w:val="0023754E"/>
    <w:rsid w:val="00237566"/>
    <w:rsid w:val="00237BD4"/>
    <w:rsid w:val="00237BDF"/>
    <w:rsid w:val="00240094"/>
    <w:rsid w:val="00240198"/>
    <w:rsid w:val="002403E3"/>
    <w:rsid w:val="002406DE"/>
    <w:rsid w:val="0024089B"/>
    <w:rsid w:val="00240E57"/>
    <w:rsid w:val="0024129B"/>
    <w:rsid w:val="002416CC"/>
    <w:rsid w:val="00241830"/>
    <w:rsid w:val="002418BB"/>
    <w:rsid w:val="00241F1C"/>
    <w:rsid w:val="002426DF"/>
    <w:rsid w:val="00242993"/>
    <w:rsid w:val="0024316D"/>
    <w:rsid w:val="00243D28"/>
    <w:rsid w:val="00243E66"/>
    <w:rsid w:val="00243EBD"/>
    <w:rsid w:val="002440B1"/>
    <w:rsid w:val="00244380"/>
    <w:rsid w:val="0024445D"/>
    <w:rsid w:val="002445C5"/>
    <w:rsid w:val="002446C5"/>
    <w:rsid w:val="00244FB8"/>
    <w:rsid w:val="00245215"/>
    <w:rsid w:val="002452C5"/>
    <w:rsid w:val="00245517"/>
    <w:rsid w:val="00245A3E"/>
    <w:rsid w:val="00245AA1"/>
    <w:rsid w:val="00245AE6"/>
    <w:rsid w:val="00245B37"/>
    <w:rsid w:val="00245B58"/>
    <w:rsid w:val="00246254"/>
    <w:rsid w:val="00246831"/>
    <w:rsid w:val="00246D9D"/>
    <w:rsid w:val="00246DEA"/>
    <w:rsid w:val="00246FAC"/>
    <w:rsid w:val="00246FEC"/>
    <w:rsid w:val="002471AC"/>
    <w:rsid w:val="002472DE"/>
    <w:rsid w:val="00247CDA"/>
    <w:rsid w:val="00247E19"/>
    <w:rsid w:val="00247EA3"/>
    <w:rsid w:val="002505E0"/>
    <w:rsid w:val="002506FE"/>
    <w:rsid w:val="00250B5B"/>
    <w:rsid w:val="00250D13"/>
    <w:rsid w:val="00250DBB"/>
    <w:rsid w:val="00250E7D"/>
    <w:rsid w:val="00250F02"/>
    <w:rsid w:val="0025130D"/>
    <w:rsid w:val="0025158B"/>
    <w:rsid w:val="002517D2"/>
    <w:rsid w:val="002519A2"/>
    <w:rsid w:val="00251DDE"/>
    <w:rsid w:val="002520AF"/>
    <w:rsid w:val="00252438"/>
    <w:rsid w:val="002527E7"/>
    <w:rsid w:val="002528DC"/>
    <w:rsid w:val="00252AA3"/>
    <w:rsid w:val="00252BF0"/>
    <w:rsid w:val="00252CA6"/>
    <w:rsid w:val="00252D1F"/>
    <w:rsid w:val="00252F18"/>
    <w:rsid w:val="00252FAA"/>
    <w:rsid w:val="0025326B"/>
    <w:rsid w:val="0025344A"/>
    <w:rsid w:val="00253C63"/>
    <w:rsid w:val="00254259"/>
    <w:rsid w:val="00254371"/>
    <w:rsid w:val="00254940"/>
    <w:rsid w:val="00254B19"/>
    <w:rsid w:val="00254B58"/>
    <w:rsid w:val="00254BB0"/>
    <w:rsid w:val="00254C75"/>
    <w:rsid w:val="00254CC5"/>
    <w:rsid w:val="002551AE"/>
    <w:rsid w:val="0025548C"/>
    <w:rsid w:val="002557FA"/>
    <w:rsid w:val="0025587C"/>
    <w:rsid w:val="0025596C"/>
    <w:rsid w:val="00255A1C"/>
    <w:rsid w:val="00255C14"/>
    <w:rsid w:val="00255F33"/>
    <w:rsid w:val="00255F9D"/>
    <w:rsid w:val="00256057"/>
    <w:rsid w:val="00256187"/>
    <w:rsid w:val="002561CA"/>
    <w:rsid w:val="00256296"/>
    <w:rsid w:val="002564A7"/>
    <w:rsid w:val="00256B10"/>
    <w:rsid w:val="00256D4E"/>
    <w:rsid w:val="00256DA6"/>
    <w:rsid w:val="00256F26"/>
    <w:rsid w:val="00257139"/>
    <w:rsid w:val="00257207"/>
    <w:rsid w:val="002575CF"/>
    <w:rsid w:val="002578E3"/>
    <w:rsid w:val="002579B2"/>
    <w:rsid w:val="002579FE"/>
    <w:rsid w:val="00257B13"/>
    <w:rsid w:val="00257F7C"/>
    <w:rsid w:val="00257F8F"/>
    <w:rsid w:val="00260298"/>
    <w:rsid w:val="0026075A"/>
    <w:rsid w:val="00260997"/>
    <w:rsid w:val="002609A6"/>
    <w:rsid w:val="002609D3"/>
    <w:rsid w:val="00260E8E"/>
    <w:rsid w:val="0026109E"/>
    <w:rsid w:val="002614A2"/>
    <w:rsid w:val="00261536"/>
    <w:rsid w:val="0026196B"/>
    <w:rsid w:val="00261C56"/>
    <w:rsid w:val="00261C78"/>
    <w:rsid w:val="00261CD6"/>
    <w:rsid w:val="00261D80"/>
    <w:rsid w:val="00261F62"/>
    <w:rsid w:val="002620EF"/>
    <w:rsid w:val="002622C6"/>
    <w:rsid w:val="00262462"/>
    <w:rsid w:val="00262B7E"/>
    <w:rsid w:val="00262C5F"/>
    <w:rsid w:val="00262DFD"/>
    <w:rsid w:val="00262EA8"/>
    <w:rsid w:val="00262EBB"/>
    <w:rsid w:val="00262F2F"/>
    <w:rsid w:val="00263192"/>
    <w:rsid w:val="0026319D"/>
    <w:rsid w:val="0026328E"/>
    <w:rsid w:val="0026331B"/>
    <w:rsid w:val="00263711"/>
    <w:rsid w:val="0026397B"/>
    <w:rsid w:val="00263A12"/>
    <w:rsid w:val="00263A73"/>
    <w:rsid w:val="00263B3C"/>
    <w:rsid w:val="00263D63"/>
    <w:rsid w:val="00264018"/>
    <w:rsid w:val="002640CC"/>
    <w:rsid w:val="002642F0"/>
    <w:rsid w:val="00264461"/>
    <w:rsid w:val="0026448F"/>
    <w:rsid w:val="002647D1"/>
    <w:rsid w:val="00264A24"/>
    <w:rsid w:val="00264AD0"/>
    <w:rsid w:val="00264CC5"/>
    <w:rsid w:val="00264E47"/>
    <w:rsid w:val="00264F8A"/>
    <w:rsid w:val="00264FCB"/>
    <w:rsid w:val="0026529B"/>
    <w:rsid w:val="00265471"/>
    <w:rsid w:val="00265764"/>
    <w:rsid w:val="00266164"/>
    <w:rsid w:val="002664DE"/>
    <w:rsid w:val="00266599"/>
    <w:rsid w:val="00266900"/>
    <w:rsid w:val="00266A8A"/>
    <w:rsid w:val="00266C3A"/>
    <w:rsid w:val="00267011"/>
    <w:rsid w:val="0026710E"/>
    <w:rsid w:val="00267150"/>
    <w:rsid w:val="00267601"/>
    <w:rsid w:val="0026777E"/>
    <w:rsid w:val="00267802"/>
    <w:rsid w:val="002678C6"/>
    <w:rsid w:val="00267CD8"/>
    <w:rsid w:val="00267F85"/>
    <w:rsid w:val="00267FB3"/>
    <w:rsid w:val="002701C4"/>
    <w:rsid w:val="00270226"/>
    <w:rsid w:val="002702C0"/>
    <w:rsid w:val="002703D6"/>
    <w:rsid w:val="00270717"/>
    <w:rsid w:val="00270770"/>
    <w:rsid w:val="002708DE"/>
    <w:rsid w:val="0027091B"/>
    <w:rsid w:val="00270A7C"/>
    <w:rsid w:val="00270B6A"/>
    <w:rsid w:val="00271117"/>
    <w:rsid w:val="00271411"/>
    <w:rsid w:val="00271442"/>
    <w:rsid w:val="00271625"/>
    <w:rsid w:val="00271705"/>
    <w:rsid w:val="00271A16"/>
    <w:rsid w:val="00271AAD"/>
    <w:rsid w:val="00271DCD"/>
    <w:rsid w:val="0027201F"/>
    <w:rsid w:val="002721EA"/>
    <w:rsid w:val="0027233B"/>
    <w:rsid w:val="00272C9A"/>
    <w:rsid w:val="00272CD5"/>
    <w:rsid w:val="00272E4C"/>
    <w:rsid w:val="002734F0"/>
    <w:rsid w:val="00273515"/>
    <w:rsid w:val="00273E0A"/>
    <w:rsid w:val="00273EF0"/>
    <w:rsid w:val="00273FE5"/>
    <w:rsid w:val="002741B4"/>
    <w:rsid w:val="0027467C"/>
    <w:rsid w:val="00274728"/>
    <w:rsid w:val="0027484D"/>
    <w:rsid w:val="0027497F"/>
    <w:rsid w:val="00274D50"/>
    <w:rsid w:val="00274D8B"/>
    <w:rsid w:val="00274F5A"/>
    <w:rsid w:val="002752EC"/>
    <w:rsid w:val="002754DA"/>
    <w:rsid w:val="00275556"/>
    <w:rsid w:val="0027556E"/>
    <w:rsid w:val="002755C0"/>
    <w:rsid w:val="0027584B"/>
    <w:rsid w:val="0027599B"/>
    <w:rsid w:val="00275AB7"/>
    <w:rsid w:val="00275EC5"/>
    <w:rsid w:val="00276058"/>
    <w:rsid w:val="00276101"/>
    <w:rsid w:val="002762B6"/>
    <w:rsid w:val="0027639C"/>
    <w:rsid w:val="002764D0"/>
    <w:rsid w:val="002769DF"/>
    <w:rsid w:val="00276A95"/>
    <w:rsid w:val="00277393"/>
    <w:rsid w:val="002773D9"/>
    <w:rsid w:val="002774AE"/>
    <w:rsid w:val="002776E0"/>
    <w:rsid w:val="002776EA"/>
    <w:rsid w:val="00277B55"/>
    <w:rsid w:val="00277BF1"/>
    <w:rsid w:val="002804FF"/>
    <w:rsid w:val="002807BA"/>
    <w:rsid w:val="0028082F"/>
    <w:rsid w:val="002809C9"/>
    <w:rsid w:val="00280CA1"/>
    <w:rsid w:val="00280CCE"/>
    <w:rsid w:val="00280DCC"/>
    <w:rsid w:val="0028109F"/>
    <w:rsid w:val="00281294"/>
    <w:rsid w:val="002812A6"/>
    <w:rsid w:val="00281464"/>
    <w:rsid w:val="00281522"/>
    <w:rsid w:val="002819B8"/>
    <w:rsid w:val="00281C17"/>
    <w:rsid w:val="00281C7D"/>
    <w:rsid w:val="00281CC6"/>
    <w:rsid w:val="00281D9A"/>
    <w:rsid w:val="0028202C"/>
    <w:rsid w:val="00282138"/>
    <w:rsid w:val="00282214"/>
    <w:rsid w:val="0028294D"/>
    <w:rsid w:val="00282A50"/>
    <w:rsid w:val="00282EFF"/>
    <w:rsid w:val="0028305F"/>
    <w:rsid w:val="002833B3"/>
    <w:rsid w:val="00283580"/>
    <w:rsid w:val="0028399A"/>
    <w:rsid w:val="002839C9"/>
    <w:rsid w:val="00283AE8"/>
    <w:rsid w:val="00283E4E"/>
    <w:rsid w:val="00283F81"/>
    <w:rsid w:val="002842E2"/>
    <w:rsid w:val="002844EF"/>
    <w:rsid w:val="00284685"/>
    <w:rsid w:val="00284895"/>
    <w:rsid w:val="00284B88"/>
    <w:rsid w:val="00284CA6"/>
    <w:rsid w:val="002851EC"/>
    <w:rsid w:val="00285225"/>
    <w:rsid w:val="002856B5"/>
    <w:rsid w:val="0028579B"/>
    <w:rsid w:val="00285A90"/>
    <w:rsid w:val="00285BCD"/>
    <w:rsid w:val="00286081"/>
    <w:rsid w:val="0028662B"/>
    <w:rsid w:val="00286701"/>
    <w:rsid w:val="00286EED"/>
    <w:rsid w:val="00286F3C"/>
    <w:rsid w:val="002872FF"/>
    <w:rsid w:val="00287355"/>
    <w:rsid w:val="00287569"/>
    <w:rsid w:val="00287916"/>
    <w:rsid w:val="00287AE5"/>
    <w:rsid w:val="00287BAD"/>
    <w:rsid w:val="00287C06"/>
    <w:rsid w:val="00287D59"/>
    <w:rsid w:val="00287DC1"/>
    <w:rsid w:val="00287F02"/>
    <w:rsid w:val="002901DF"/>
    <w:rsid w:val="002909EF"/>
    <w:rsid w:val="00290B57"/>
    <w:rsid w:val="00290BD5"/>
    <w:rsid w:val="00290DF3"/>
    <w:rsid w:val="00290E64"/>
    <w:rsid w:val="00290E69"/>
    <w:rsid w:val="00291119"/>
    <w:rsid w:val="0029117A"/>
    <w:rsid w:val="0029128F"/>
    <w:rsid w:val="00291BD9"/>
    <w:rsid w:val="00291D47"/>
    <w:rsid w:val="00291D8D"/>
    <w:rsid w:val="00291F1E"/>
    <w:rsid w:val="002922D4"/>
    <w:rsid w:val="0029255B"/>
    <w:rsid w:val="002925B4"/>
    <w:rsid w:val="00292905"/>
    <w:rsid w:val="0029295A"/>
    <w:rsid w:val="002929DE"/>
    <w:rsid w:val="00292CB0"/>
    <w:rsid w:val="00292DF7"/>
    <w:rsid w:val="00292DFA"/>
    <w:rsid w:val="00292F56"/>
    <w:rsid w:val="002931F6"/>
    <w:rsid w:val="00293767"/>
    <w:rsid w:val="00293F69"/>
    <w:rsid w:val="002942FF"/>
    <w:rsid w:val="00294319"/>
    <w:rsid w:val="00294409"/>
    <w:rsid w:val="002944EC"/>
    <w:rsid w:val="0029477C"/>
    <w:rsid w:val="002949B3"/>
    <w:rsid w:val="00295427"/>
    <w:rsid w:val="00295453"/>
    <w:rsid w:val="002956CF"/>
    <w:rsid w:val="0029582F"/>
    <w:rsid w:val="002958FB"/>
    <w:rsid w:val="00296090"/>
    <w:rsid w:val="002961AB"/>
    <w:rsid w:val="0029636D"/>
    <w:rsid w:val="002965B5"/>
    <w:rsid w:val="00296749"/>
    <w:rsid w:val="002968E3"/>
    <w:rsid w:val="002968F8"/>
    <w:rsid w:val="002969B3"/>
    <w:rsid w:val="00296A30"/>
    <w:rsid w:val="00296C88"/>
    <w:rsid w:val="00296CDB"/>
    <w:rsid w:val="00296D28"/>
    <w:rsid w:val="00296F7B"/>
    <w:rsid w:val="002970A9"/>
    <w:rsid w:val="002971FE"/>
    <w:rsid w:val="00297474"/>
    <w:rsid w:val="00297B98"/>
    <w:rsid w:val="00297B99"/>
    <w:rsid w:val="00297CB6"/>
    <w:rsid w:val="00297E2A"/>
    <w:rsid w:val="002A01DC"/>
    <w:rsid w:val="002A048D"/>
    <w:rsid w:val="002A06C7"/>
    <w:rsid w:val="002A093D"/>
    <w:rsid w:val="002A0AF9"/>
    <w:rsid w:val="002A118C"/>
    <w:rsid w:val="002A1870"/>
    <w:rsid w:val="002A190E"/>
    <w:rsid w:val="002A19CF"/>
    <w:rsid w:val="002A1C86"/>
    <w:rsid w:val="002A2690"/>
    <w:rsid w:val="002A2811"/>
    <w:rsid w:val="002A2CCE"/>
    <w:rsid w:val="002A2D56"/>
    <w:rsid w:val="002A2DFB"/>
    <w:rsid w:val="002A2E3F"/>
    <w:rsid w:val="002A2E51"/>
    <w:rsid w:val="002A304F"/>
    <w:rsid w:val="002A3348"/>
    <w:rsid w:val="002A3774"/>
    <w:rsid w:val="002A3845"/>
    <w:rsid w:val="002A39AC"/>
    <w:rsid w:val="002A39B1"/>
    <w:rsid w:val="002A3BB1"/>
    <w:rsid w:val="002A3F20"/>
    <w:rsid w:val="002A451E"/>
    <w:rsid w:val="002A4B55"/>
    <w:rsid w:val="002A5104"/>
    <w:rsid w:val="002A5188"/>
    <w:rsid w:val="002A51FA"/>
    <w:rsid w:val="002A535A"/>
    <w:rsid w:val="002A5568"/>
    <w:rsid w:val="002A5878"/>
    <w:rsid w:val="002A5C05"/>
    <w:rsid w:val="002A5C83"/>
    <w:rsid w:val="002A5E43"/>
    <w:rsid w:val="002A6173"/>
    <w:rsid w:val="002A6368"/>
    <w:rsid w:val="002A63BA"/>
    <w:rsid w:val="002A65D2"/>
    <w:rsid w:val="002A6927"/>
    <w:rsid w:val="002A694A"/>
    <w:rsid w:val="002A6B45"/>
    <w:rsid w:val="002A6D45"/>
    <w:rsid w:val="002A6DC7"/>
    <w:rsid w:val="002A7025"/>
    <w:rsid w:val="002A7108"/>
    <w:rsid w:val="002A76CF"/>
    <w:rsid w:val="002A7833"/>
    <w:rsid w:val="002A7EB6"/>
    <w:rsid w:val="002B000E"/>
    <w:rsid w:val="002B0255"/>
    <w:rsid w:val="002B038E"/>
    <w:rsid w:val="002B056B"/>
    <w:rsid w:val="002B057B"/>
    <w:rsid w:val="002B0989"/>
    <w:rsid w:val="002B0A6B"/>
    <w:rsid w:val="002B0CCE"/>
    <w:rsid w:val="002B1460"/>
    <w:rsid w:val="002B14AA"/>
    <w:rsid w:val="002B15B2"/>
    <w:rsid w:val="002B18F3"/>
    <w:rsid w:val="002B1C68"/>
    <w:rsid w:val="002B1F28"/>
    <w:rsid w:val="002B2021"/>
    <w:rsid w:val="002B248B"/>
    <w:rsid w:val="002B254C"/>
    <w:rsid w:val="002B2658"/>
    <w:rsid w:val="002B27D7"/>
    <w:rsid w:val="002B2A65"/>
    <w:rsid w:val="002B2C1D"/>
    <w:rsid w:val="002B2C4E"/>
    <w:rsid w:val="002B2E89"/>
    <w:rsid w:val="002B2F17"/>
    <w:rsid w:val="002B3292"/>
    <w:rsid w:val="002B34AE"/>
    <w:rsid w:val="002B3661"/>
    <w:rsid w:val="002B3663"/>
    <w:rsid w:val="002B3B22"/>
    <w:rsid w:val="002B4039"/>
    <w:rsid w:val="002B428A"/>
    <w:rsid w:val="002B42A2"/>
    <w:rsid w:val="002B43A7"/>
    <w:rsid w:val="002B48E0"/>
    <w:rsid w:val="002B4950"/>
    <w:rsid w:val="002B4A15"/>
    <w:rsid w:val="002B4AC2"/>
    <w:rsid w:val="002B4BBD"/>
    <w:rsid w:val="002B5379"/>
    <w:rsid w:val="002B5414"/>
    <w:rsid w:val="002B5535"/>
    <w:rsid w:val="002B5571"/>
    <w:rsid w:val="002B597A"/>
    <w:rsid w:val="002B59A4"/>
    <w:rsid w:val="002B5B01"/>
    <w:rsid w:val="002B5DB0"/>
    <w:rsid w:val="002B5F4A"/>
    <w:rsid w:val="002B654E"/>
    <w:rsid w:val="002B65E3"/>
    <w:rsid w:val="002B6B72"/>
    <w:rsid w:val="002B6FBC"/>
    <w:rsid w:val="002B7113"/>
    <w:rsid w:val="002B75E3"/>
    <w:rsid w:val="002B7686"/>
    <w:rsid w:val="002B7715"/>
    <w:rsid w:val="002B78BE"/>
    <w:rsid w:val="002B78E4"/>
    <w:rsid w:val="002B7F60"/>
    <w:rsid w:val="002C06BA"/>
    <w:rsid w:val="002C071C"/>
    <w:rsid w:val="002C095B"/>
    <w:rsid w:val="002C0C61"/>
    <w:rsid w:val="002C1047"/>
    <w:rsid w:val="002C11AC"/>
    <w:rsid w:val="002C11E7"/>
    <w:rsid w:val="002C142F"/>
    <w:rsid w:val="002C144F"/>
    <w:rsid w:val="002C15B3"/>
    <w:rsid w:val="002C1665"/>
    <w:rsid w:val="002C169D"/>
    <w:rsid w:val="002C1896"/>
    <w:rsid w:val="002C1A4D"/>
    <w:rsid w:val="002C1BEA"/>
    <w:rsid w:val="002C1E31"/>
    <w:rsid w:val="002C2362"/>
    <w:rsid w:val="002C26E4"/>
    <w:rsid w:val="002C2776"/>
    <w:rsid w:val="002C2E50"/>
    <w:rsid w:val="002C2F98"/>
    <w:rsid w:val="002C3046"/>
    <w:rsid w:val="002C3063"/>
    <w:rsid w:val="002C343B"/>
    <w:rsid w:val="002C3568"/>
    <w:rsid w:val="002C3A23"/>
    <w:rsid w:val="002C406A"/>
    <w:rsid w:val="002C4447"/>
    <w:rsid w:val="002C499E"/>
    <w:rsid w:val="002C4B5F"/>
    <w:rsid w:val="002C4BEC"/>
    <w:rsid w:val="002C4D71"/>
    <w:rsid w:val="002C5582"/>
    <w:rsid w:val="002C5649"/>
    <w:rsid w:val="002C5876"/>
    <w:rsid w:val="002C58CE"/>
    <w:rsid w:val="002C5EE7"/>
    <w:rsid w:val="002C5F3F"/>
    <w:rsid w:val="002C6242"/>
    <w:rsid w:val="002C63A3"/>
    <w:rsid w:val="002C6447"/>
    <w:rsid w:val="002C66AB"/>
    <w:rsid w:val="002C6923"/>
    <w:rsid w:val="002C6BF6"/>
    <w:rsid w:val="002C6C01"/>
    <w:rsid w:val="002C6C7E"/>
    <w:rsid w:val="002C7242"/>
    <w:rsid w:val="002C78B3"/>
    <w:rsid w:val="002C78E7"/>
    <w:rsid w:val="002C7AA2"/>
    <w:rsid w:val="002D00AE"/>
    <w:rsid w:val="002D04CE"/>
    <w:rsid w:val="002D0C34"/>
    <w:rsid w:val="002D0CC9"/>
    <w:rsid w:val="002D0D5E"/>
    <w:rsid w:val="002D0E61"/>
    <w:rsid w:val="002D109E"/>
    <w:rsid w:val="002D1186"/>
    <w:rsid w:val="002D12BB"/>
    <w:rsid w:val="002D13A0"/>
    <w:rsid w:val="002D13E4"/>
    <w:rsid w:val="002D146C"/>
    <w:rsid w:val="002D1A06"/>
    <w:rsid w:val="002D1ACA"/>
    <w:rsid w:val="002D1AFC"/>
    <w:rsid w:val="002D2305"/>
    <w:rsid w:val="002D241A"/>
    <w:rsid w:val="002D24C7"/>
    <w:rsid w:val="002D269C"/>
    <w:rsid w:val="002D26E7"/>
    <w:rsid w:val="002D2A92"/>
    <w:rsid w:val="002D2C08"/>
    <w:rsid w:val="002D2CA7"/>
    <w:rsid w:val="002D2F69"/>
    <w:rsid w:val="002D338F"/>
    <w:rsid w:val="002D3496"/>
    <w:rsid w:val="002D383C"/>
    <w:rsid w:val="002D3A67"/>
    <w:rsid w:val="002D441B"/>
    <w:rsid w:val="002D4468"/>
    <w:rsid w:val="002D45A3"/>
    <w:rsid w:val="002D4B88"/>
    <w:rsid w:val="002D4D28"/>
    <w:rsid w:val="002D515F"/>
    <w:rsid w:val="002D5770"/>
    <w:rsid w:val="002D5965"/>
    <w:rsid w:val="002D5A05"/>
    <w:rsid w:val="002D5F0C"/>
    <w:rsid w:val="002D5F5A"/>
    <w:rsid w:val="002D6378"/>
    <w:rsid w:val="002D63D5"/>
    <w:rsid w:val="002D68E0"/>
    <w:rsid w:val="002D694C"/>
    <w:rsid w:val="002D6B91"/>
    <w:rsid w:val="002D6CE3"/>
    <w:rsid w:val="002D6EE2"/>
    <w:rsid w:val="002D6FAC"/>
    <w:rsid w:val="002D6FB3"/>
    <w:rsid w:val="002D706B"/>
    <w:rsid w:val="002D724F"/>
    <w:rsid w:val="002D78A2"/>
    <w:rsid w:val="002D79D0"/>
    <w:rsid w:val="002D7B9C"/>
    <w:rsid w:val="002D7C09"/>
    <w:rsid w:val="002D7D87"/>
    <w:rsid w:val="002D7DFE"/>
    <w:rsid w:val="002D7E73"/>
    <w:rsid w:val="002E02D6"/>
    <w:rsid w:val="002E0773"/>
    <w:rsid w:val="002E0C28"/>
    <w:rsid w:val="002E0C5F"/>
    <w:rsid w:val="002E0F3A"/>
    <w:rsid w:val="002E0FD2"/>
    <w:rsid w:val="002E119B"/>
    <w:rsid w:val="002E1249"/>
    <w:rsid w:val="002E12B9"/>
    <w:rsid w:val="002E14AA"/>
    <w:rsid w:val="002E1553"/>
    <w:rsid w:val="002E16B3"/>
    <w:rsid w:val="002E1BDD"/>
    <w:rsid w:val="002E1C35"/>
    <w:rsid w:val="002E1F99"/>
    <w:rsid w:val="002E214D"/>
    <w:rsid w:val="002E223B"/>
    <w:rsid w:val="002E2788"/>
    <w:rsid w:val="002E299E"/>
    <w:rsid w:val="002E2A2D"/>
    <w:rsid w:val="002E2DF2"/>
    <w:rsid w:val="002E3399"/>
    <w:rsid w:val="002E36D6"/>
    <w:rsid w:val="002E3931"/>
    <w:rsid w:val="002E39A4"/>
    <w:rsid w:val="002E39E4"/>
    <w:rsid w:val="002E3FFE"/>
    <w:rsid w:val="002E4683"/>
    <w:rsid w:val="002E49B7"/>
    <w:rsid w:val="002E4EA4"/>
    <w:rsid w:val="002E4F2B"/>
    <w:rsid w:val="002E5387"/>
    <w:rsid w:val="002E5438"/>
    <w:rsid w:val="002E5687"/>
    <w:rsid w:val="002E57E5"/>
    <w:rsid w:val="002E594E"/>
    <w:rsid w:val="002E5C7D"/>
    <w:rsid w:val="002E6254"/>
    <w:rsid w:val="002E63ED"/>
    <w:rsid w:val="002E6658"/>
    <w:rsid w:val="002E6694"/>
    <w:rsid w:val="002E66A7"/>
    <w:rsid w:val="002E66BD"/>
    <w:rsid w:val="002E6978"/>
    <w:rsid w:val="002E6B22"/>
    <w:rsid w:val="002E6ECA"/>
    <w:rsid w:val="002E6F9D"/>
    <w:rsid w:val="002E7221"/>
    <w:rsid w:val="002E7622"/>
    <w:rsid w:val="002E7732"/>
    <w:rsid w:val="002E7A4A"/>
    <w:rsid w:val="002E7D24"/>
    <w:rsid w:val="002E7D63"/>
    <w:rsid w:val="002E7EB6"/>
    <w:rsid w:val="002E7EE4"/>
    <w:rsid w:val="002E7F95"/>
    <w:rsid w:val="002F01BA"/>
    <w:rsid w:val="002F0467"/>
    <w:rsid w:val="002F05DB"/>
    <w:rsid w:val="002F069A"/>
    <w:rsid w:val="002F08AE"/>
    <w:rsid w:val="002F0E05"/>
    <w:rsid w:val="002F0E2D"/>
    <w:rsid w:val="002F0FAE"/>
    <w:rsid w:val="002F11C8"/>
    <w:rsid w:val="002F13A0"/>
    <w:rsid w:val="002F150E"/>
    <w:rsid w:val="002F1667"/>
    <w:rsid w:val="002F181F"/>
    <w:rsid w:val="002F18AE"/>
    <w:rsid w:val="002F1A54"/>
    <w:rsid w:val="002F1AD5"/>
    <w:rsid w:val="002F1C2E"/>
    <w:rsid w:val="002F1C55"/>
    <w:rsid w:val="002F1E64"/>
    <w:rsid w:val="002F1F07"/>
    <w:rsid w:val="002F206F"/>
    <w:rsid w:val="002F20DB"/>
    <w:rsid w:val="002F250C"/>
    <w:rsid w:val="002F28F6"/>
    <w:rsid w:val="002F2A6D"/>
    <w:rsid w:val="002F2E40"/>
    <w:rsid w:val="002F2E65"/>
    <w:rsid w:val="002F30CD"/>
    <w:rsid w:val="002F3129"/>
    <w:rsid w:val="002F31FF"/>
    <w:rsid w:val="002F3372"/>
    <w:rsid w:val="002F35B4"/>
    <w:rsid w:val="002F367D"/>
    <w:rsid w:val="002F37E8"/>
    <w:rsid w:val="002F3C51"/>
    <w:rsid w:val="002F3C81"/>
    <w:rsid w:val="002F3CA0"/>
    <w:rsid w:val="002F4105"/>
    <w:rsid w:val="002F4363"/>
    <w:rsid w:val="002F457F"/>
    <w:rsid w:val="002F4C81"/>
    <w:rsid w:val="002F4C8D"/>
    <w:rsid w:val="002F4E5F"/>
    <w:rsid w:val="002F4FBA"/>
    <w:rsid w:val="002F58C9"/>
    <w:rsid w:val="002F5A35"/>
    <w:rsid w:val="002F5F24"/>
    <w:rsid w:val="002F672E"/>
    <w:rsid w:val="002F6D3E"/>
    <w:rsid w:val="002F75B6"/>
    <w:rsid w:val="0030004E"/>
    <w:rsid w:val="003004FF"/>
    <w:rsid w:val="0030067E"/>
    <w:rsid w:val="0030091F"/>
    <w:rsid w:val="00300ACE"/>
    <w:rsid w:val="003012F7"/>
    <w:rsid w:val="0030131E"/>
    <w:rsid w:val="003013DC"/>
    <w:rsid w:val="003015B3"/>
    <w:rsid w:val="003016A9"/>
    <w:rsid w:val="003017A3"/>
    <w:rsid w:val="00301A64"/>
    <w:rsid w:val="00301B70"/>
    <w:rsid w:val="0030200F"/>
    <w:rsid w:val="003021BF"/>
    <w:rsid w:val="003024B0"/>
    <w:rsid w:val="003026A7"/>
    <w:rsid w:val="00302738"/>
    <w:rsid w:val="00302891"/>
    <w:rsid w:val="003028CF"/>
    <w:rsid w:val="00302B51"/>
    <w:rsid w:val="00303022"/>
    <w:rsid w:val="00303149"/>
    <w:rsid w:val="00303B7E"/>
    <w:rsid w:val="00303B93"/>
    <w:rsid w:val="00303BB3"/>
    <w:rsid w:val="00303D02"/>
    <w:rsid w:val="00303D11"/>
    <w:rsid w:val="00303DAD"/>
    <w:rsid w:val="00303DCF"/>
    <w:rsid w:val="00303DD7"/>
    <w:rsid w:val="003041AE"/>
    <w:rsid w:val="003041C9"/>
    <w:rsid w:val="003042FD"/>
    <w:rsid w:val="00304419"/>
    <w:rsid w:val="00304491"/>
    <w:rsid w:val="00304630"/>
    <w:rsid w:val="0030466B"/>
    <w:rsid w:val="003047C8"/>
    <w:rsid w:val="00304AD9"/>
    <w:rsid w:val="00304B8B"/>
    <w:rsid w:val="00304E06"/>
    <w:rsid w:val="00304E14"/>
    <w:rsid w:val="00304E6A"/>
    <w:rsid w:val="00304EB2"/>
    <w:rsid w:val="00305056"/>
    <w:rsid w:val="00305181"/>
    <w:rsid w:val="003053E1"/>
    <w:rsid w:val="003054E6"/>
    <w:rsid w:val="0030558B"/>
    <w:rsid w:val="003055E9"/>
    <w:rsid w:val="00305BF2"/>
    <w:rsid w:val="00305F2A"/>
    <w:rsid w:val="00305FFB"/>
    <w:rsid w:val="00306076"/>
    <w:rsid w:val="003064AF"/>
    <w:rsid w:val="00306608"/>
    <w:rsid w:val="003069A5"/>
    <w:rsid w:val="00306CAA"/>
    <w:rsid w:val="00306D89"/>
    <w:rsid w:val="00306EDD"/>
    <w:rsid w:val="0030741B"/>
    <w:rsid w:val="003075D4"/>
    <w:rsid w:val="003075FA"/>
    <w:rsid w:val="003076D4"/>
    <w:rsid w:val="0030777A"/>
    <w:rsid w:val="003077C1"/>
    <w:rsid w:val="003103F5"/>
    <w:rsid w:val="003109ED"/>
    <w:rsid w:val="00310B14"/>
    <w:rsid w:val="00310DB4"/>
    <w:rsid w:val="00311475"/>
    <w:rsid w:val="0031149C"/>
    <w:rsid w:val="003114CC"/>
    <w:rsid w:val="003115E3"/>
    <w:rsid w:val="00311C40"/>
    <w:rsid w:val="00312144"/>
    <w:rsid w:val="003123C1"/>
    <w:rsid w:val="00312530"/>
    <w:rsid w:val="0031263C"/>
    <w:rsid w:val="0031297A"/>
    <w:rsid w:val="00312A4C"/>
    <w:rsid w:val="00312AC7"/>
    <w:rsid w:val="00312AF0"/>
    <w:rsid w:val="00312B9B"/>
    <w:rsid w:val="00312BD0"/>
    <w:rsid w:val="00312F22"/>
    <w:rsid w:val="0031300B"/>
    <w:rsid w:val="0031318E"/>
    <w:rsid w:val="00313724"/>
    <w:rsid w:val="003139B3"/>
    <w:rsid w:val="00313A97"/>
    <w:rsid w:val="00313B89"/>
    <w:rsid w:val="00313BB3"/>
    <w:rsid w:val="00313CE8"/>
    <w:rsid w:val="00313F5A"/>
    <w:rsid w:val="00314468"/>
    <w:rsid w:val="00314D68"/>
    <w:rsid w:val="00314F0F"/>
    <w:rsid w:val="00314F68"/>
    <w:rsid w:val="00315100"/>
    <w:rsid w:val="00315957"/>
    <w:rsid w:val="00315C64"/>
    <w:rsid w:val="00315EFB"/>
    <w:rsid w:val="003160CE"/>
    <w:rsid w:val="00316324"/>
    <w:rsid w:val="00316459"/>
    <w:rsid w:val="0031707E"/>
    <w:rsid w:val="00317497"/>
    <w:rsid w:val="00317A05"/>
    <w:rsid w:val="00317C7B"/>
    <w:rsid w:val="00320183"/>
    <w:rsid w:val="00320217"/>
    <w:rsid w:val="003202A2"/>
    <w:rsid w:val="003203F5"/>
    <w:rsid w:val="00320459"/>
    <w:rsid w:val="003206B6"/>
    <w:rsid w:val="00320949"/>
    <w:rsid w:val="00320B6F"/>
    <w:rsid w:val="00320ED2"/>
    <w:rsid w:val="00320F34"/>
    <w:rsid w:val="0032103D"/>
    <w:rsid w:val="0032105D"/>
    <w:rsid w:val="003212B9"/>
    <w:rsid w:val="003214FE"/>
    <w:rsid w:val="00321712"/>
    <w:rsid w:val="00321908"/>
    <w:rsid w:val="00321917"/>
    <w:rsid w:val="00321B17"/>
    <w:rsid w:val="00321DB5"/>
    <w:rsid w:val="00322237"/>
    <w:rsid w:val="003225F8"/>
    <w:rsid w:val="0032260D"/>
    <w:rsid w:val="00322924"/>
    <w:rsid w:val="00322959"/>
    <w:rsid w:val="00322AD4"/>
    <w:rsid w:val="00322B00"/>
    <w:rsid w:val="00322C62"/>
    <w:rsid w:val="00323717"/>
    <w:rsid w:val="00323820"/>
    <w:rsid w:val="0032478A"/>
    <w:rsid w:val="00324839"/>
    <w:rsid w:val="0032489D"/>
    <w:rsid w:val="003248AC"/>
    <w:rsid w:val="00324E0C"/>
    <w:rsid w:val="00324EB1"/>
    <w:rsid w:val="00324FE4"/>
    <w:rsid w:val="00325039"/>
    <w:rsid w:val="003253AE"/>
    <w:rsid w:val="003253E8"/>
    <w:rsid w:val="00325A9F"/>
    <w:rsid w:val="00325D1F"/>
    <w:rsid w:val="003260D3"/>
    <w:rsid w:val="003260DD"/>
    <w:rsid w:val="00326542"/>
    <w:rsid w:val="00326865"/>
    <w:rsid w:val="00326FDE"/>
    <w:rsid w:val="00327448"/>
    <w:rsid w:val="0032760C"/>
    <w:rsid w:val="0032795B"/>
    <w:rsid w:val="00327CD7"/>
    <w:rsid w:val="00327E4A"/>
    <w:rsid w:val="00330423"/>
    <w:rsid w:val="00330432"/>
    <w:rsid w:val="003306E1"/>
    <w:rsid w:val="0033089F"/>
    <w:rsid w:val="00330D33"/>
    <w:rsid w:val="00330E51"/>
    <w:rsid w:val="00330F4F"/>
    <w:rsid w:val="003310C7"/>
    <w:rsid w:val="003312C6"/>
    <w:rsid w:val="003312DD"/>
    <w:rsid w:val="0033183D"/>
    <w:rsid w:val="00331BEE"/>
    <w:rsid w:val="00331C88"/>
    <w:rsid w:val="00331EC2"/>
    <w:rsid w:val="003321A4"/>
    <w:rsid w:val="00332250"/>
    <w:rsid w:val="003323F9"/>
    <w:rsid w:val="003323FB"/>
    <w:rsid w:val="003333EC"/>
    <w:rsid w:val="00333473"/>
    <w:rsid w:val="003334BF"/>
    <w:rsid w:val="00333872"/>
    <w:rsid w:val="00333E55"/>
    <w:rsid w:val="00333F0E"/>
    <w:rsid w:val="00333F7A"/>
    <w:rsid w:val="003343A0"/>
    <w:rsid w:val="0033464E"/>
    <w:rsid w:val="00334787"/>
    <w:rsid w:val="00334C31"/>
    <w:rsid w:val="00334E83"/>
    <w:rsid w:val="00334EA9"/>
    <w:rsid w:val="00334F3E"/>
    <w:rsid w:val="00334FEC"/>
    <w:rsid w:val="003352CC"/>
    <w:rsid w:val="003354DF"/>
    <w:rsid w:val="003356E4"/>
    <w:rsid w:val="00335747"/>
    <w:rsid w:val="0033585E"/>
    <w:rsid w:val="0033590E"/>
    <w:rsid w:val="00335C3F"/>
    <w:rsid w:val="00335FB5"/>
    <w:rsid w:val="00336025"/>
    <w:rsid w:val="003360C9"/>
    <w:rsid w:val="003362E9"/>
    <w:rsid w:val="00336328"/>
    <w:rsid w:val="003365C3"/>
    <w:rsid w:val="00336900"/>
    <w:rsid w:val="00336C24"/>
    <w:rsid w:val="00337052"/>
    <w:rsid w:val="003371F2"/>
    <w:rsid w:val="00337453"/>
    <w:rsid w:val="003377DB"/>
    <w:rsid w:val="00337810"/>
    <w:rsid w:val="0033796C"/>
    <w:rsid w:val="00340FC3"/>
    <w:rsid w:val="003411AB"/>
    <w:rsid w:val="003413D3"/>
    <w:rsid w:val="00341540"/>
    <w:rsid w:val="003415B1"/>
    <w:rsid w:val="00341776"/>
    <w:rsid w:val="0034180D"/>
    <w:rsid w:val="00341AAE"/>
    <w:rsid w:val="00341BD3"/>
    <w:rsid w:val="00341D63"/>
    <w:rsid w:val="00341EB3"/>
    <w:rsid w:val="00342142"/>
    <w:rsid w:val="003421B6"/>
    <w:rsid w:val="00342388"/>
    <w:rsid w:val="00342AC5"/>
    <w:rsid w:val="00342AF6"/>
    <w:rsid w:val="00343019"/>
    <w:rsid w:val="00343119"/>
    <w:rsid w:val="0034319C"/>
    <w:rsid w:val="00343223"/>
    <w:rsid w:val="00343320"/>
    <w:rsid w:val="00343472"/>
    <w:rsid w:val="00343665"/>
    <w:rsid w:val="003437CB"/>
    <w:rsid w:val="0034391C"/>
    <w:rsid w:val="00343EE4"/>
    <w:rsid w:val="00344633"/>
    <w:rsid w:val="003446E3"/>
    <w:rsid w:val="00344A35"/>
    <w:rsid w:val="00344AE6"/>
    <w:rsid w:val="00344C7F"/>
    <w:rsid w:val="00345438"/>
    <w:rsid w:val="00345520"/>
    <w:rsid w:val="00345551"/>
    <w:rsid w:val="003455FE"/>
    <w:rsid w:val="00345672"/>
    <w:rsid w:val="003457D4"/>
    <w:rsid w:val="00345850"/>
    <w:rsid w:val="003458A8"/>
    <w:rsid w:val="00345A64"/>
    <w:rsid w:val="00345A75"/>
    <w:rsid w:val="00345C9A"/>
    <w:rsid w:val="00345D30"/>
    <w:rsid w:val="00345EE7"/>
    <w:rsid w:val="00346234"/>
    <w:rsid w:val="00346B09"/>
    <w:rsid w:val="00346B1A"/>
    <w:rsid w:val="00346CBE"/>
    <w:rsid w:val="00346D80"/>
    <w:rsid w:val="00347177"/>
    <w:rsid w:val="0034760E"/>
    <w:rsid w:val="003479BE"/>
    <w:rsid w:val="00347AA5"/>
    <w:rsid w:val="00347B98"/>
    <w:rsid w:val="0035045D"/>
    <w:rsid w:val="00350473"/>
    <w:rsid w:val="003506B1"/>
    <w:rsid w:val="00350B9C"/>
    <w:rsid w:val="00351044"/>
    <w:rsid w:val="003512FC"/>
    <w:rsid w:val="00351330"/>
    <w:rsid w:val="003516A4"/>
    <w:rsid w:val="0035179C"/>
    <w:rsid w:val="0035188F"/>
    <w:rsid w:val="00351AB4"/>
    <w:rsid w:val="00351FE3"/>
    <w:rsid w:val="00352186"/>
    <w:rsid w:val="00352316"/>
    <w:rsid w:val="00352423"/>
    <w:rsid w:val="003524C8"/>
    <w:rsid w:val="00352A07"/>
    <w:rsid w:val="00352B6D"/>
    <w:rsid w:val="00352DCE"/>
    <w:rsid w:val="00353114"/>
    <w:rsid w:val="003533DE"/>
    <w:rsid w:val="0035348A"/>
    <w:rsid w:val="00353853"/>
    <w:rsid w:val="00353A7F"/>
    <w:rsid w:val="00353D76"/>
    <w:rsid w:val="00353F1B"/>
    <w:rsid w:val="0035408D"/>
    <w:rsid w:val="00354178"/>
    <w:rsid w:val="0035424C"/>
    <w:rsid w:val="00354272"/>
    <w:rsid w:val="00354283"/>
    <w:rsid w:val="00354BCD"/>
    <w:rsid w:val="00354C0B"/>
    <w:rsid w:val="00354CAE"/>
    <w:rsid w:val="00354FEA"/>
    <w:rsid w:val="003550C2"/>
    <w:rsid w:val="003552D1"/>
    <w:rsid w:val="0035541D"/>
    <w:rsid w:val="00355A5E"/>
    <w:rsid w:val="00355F47"/>
    <w:rsid w:val="00356028"/>
    <w:rsid w:val="003564B7"/>
    <w:rsid w:val="003565C8"/>
    <w:rsid w:val="0035691E"/>
    <w:rsid w:val="0035692E"/>
    <w:rsid w:val="00356D14"/>
    <w:rsid w:val="00356D7D"/>
    <w:rsid w:val="00356E4C"/>
    <w:rsid w:val="00356EA5"/>
    <w:rsid w:val="00356F72"/>
    <w:rsid w:val="00356FE3"/>
    <w:rsid w:val="00357314"/>
    <w:rsid w:val="003573E7"/>
    <w:rsid w:val="0035756D"/>
    <w:rsid w:val="003575EF"/>
    <w:rsid w:val="0035763D"/>
    <w:rsid w:val="0035764C"/>
    <w:rsid w:val="00357880"/>
    <w:rsid w:val="00357B2D"/>
    <w:rsid w:val="00357B44"/>
    <w:rsid w:val="00360246"/>
    <w:rsid w:val="0036038F"/>
    <w:rsid w:val="00360969"/>
    <w:rsid w:val="00360A08"/>
    <w:rsid w:val="00360C02"/>
    <w:rsid w:val="00360CB2"/>
    <w:rsid w:val="003610BB"/>
    <w:rsid w:val="00361133"/>
    <w:rsid w:val="0036138A"/>
    <w:rsid w:val="00361420"/>
    <w:rsid w:val="003615CC"/>
    <w:rsid w:val="00361738"/>
    <w:rsid w:val="0036181E"/>
    <w:rsid w:val="00361AC2"/>
    <w:rsid w:val="00361B13"/>
    <w:rsid w:val="00361D35"/>
    <w:rsid w:val="003620E4"/>
    <w:rsid w:val="003621F5"/>
    <w:rsid w:val="0036242B"/>
    <w:rsid w:val="003626AF"/>
    <w:rsid w:val="0036293C"/>
    <w:rsid w:val="00362AF2"/>
    <w:rsid w:val="00362B0D"/>
    <w:rsid w:val="00362B58"/>
    <w:rsid w:val="003630A5"/>
    <w:rsid w:val="00363169"/>
    <w:rsid w:val="00363195"/>
    <w:rsid w:val="003638E6"/>
    <w:rsid w:val="00363A7D"/>
    <w:rsid w:val="00363B8D"/>
    <w:rsid w:val="00363DB1"/>
    <w:rsid w:val="003640E0"/>
    <w:rsid w:val="00364142"/>
    <w:rsid w:val="0036416D"/>
    <w:rsid w:val="003641FA"/>
    <w:rsid w:val="003642B7"/>
    <w:rsid w:val="0036496D"/>
    <w:rsid w:val="00364982"/>
    <w:rsid w:val="003649C2"/>
    <w:rsid w:val="00364C09"/>
    <w:rsid w:val="00364E4A"/>
    <w:rsid w:val="003652CA"/>
    <w:rsid w:val="003652E3"/>
    <w:rsid w:val="00365B08"/>
    <w:rsid w:val="00365BDD"/>
    <w:rsid w:val="00366E07"/>
    <w:rsid w:val="00366F28"/>
    <w:rsid w:val="00366F2A"/>
    <w:rsid w:val="00366F6E"/>
    <w:rsid w:val="00367000"/>
    <w:rsid w:val="0036702F"/>
    <w:rsid w:val="0036738D"/>
    <w:rsid w:val="00367578"/>
    <w:rsid w:val="003676B3"/>
    <w:rsid w:val="00367A61"/>
    <w:rsid w:val="00367F24"/>
    <w:rsid w:val="0037014B"/>
    <w:rsid w:val="00370176"/>
    <w:rsid w:val="003708B4"/>
    <w:rsid w:val="0037094E"/>
    <w:rsid w:val="00370CA2"/>
    <w:rsid w:val="00371088"/>
    <w:rsid w:val="003714AA"/>
    <w:rsid w:val="003714E6"/>
    <w:rsid w:val="0037161C"/>
    <w:rsid w:val="00371684"/>
    <w:rsid w:val="003718FD"/>
    <w:rsid w:val="00371B59"/>
    <w:rsid w:val="00371B7A"/>
    <w:rsid w:val="003721A4"/>
    <w:rsid w:val="00372221"/>
    <w:rsid w:val="003722F3"/>
    <w:rsid w:val="0037252C"/>
    <w:rsid w:val="00372538"/>
    <w:rsid w:val="003726BD"/>
    <w:rsid w:val="00372900"/>
    <w:rsid w:val="00372BAB"/>
    <w:rsid w:val="00372CED"/>
    <w:rsid w:val="00372FF6"/>
    <w:rsid w:val="003736B0"/>
    <w:rsid w:val="003736B3"/>
    <w:rsid w:val="00373755"/>
    <w:rsid w:val="00373E52"/>
    <w:rsid w:val="00374021"/>
    <w:rsid w:val="0037420C"/>
    <w:rsid w:val="00374284"/>
    <w:rsid w:val="00374409"/>
    <w:rsid w:val="0037484A"/>
    <w:rsid w:val="00374917"/>
    <w:rsid w:val="00374BE7"/>
    <w:rsid w:val="00374C06"/>
    <w:rsid w:val="00374D19"/>
    <w:rsid w:val="003750B8"/>
    <w:rsid w:val="0037592F"/>
    <w:rsid w:val="00375D26"/>
    <w:rsid w:val="00375DC2"/>
    <w:rsid w:val="00375F2D"/>
    <w:rsid w:val="00376039"/>
    <w:rsid w:val="0037605B"/>
    <w:rsid w:val="003760F7"/>
    <w:rsid w:val="00376360"/>
    <w:rsid w:val="0037644F"/>
    <w:rsid w:val="00376509"/>
    <w:rsid w:val="0037673F"/>
    <w:rsid w:val="003768D4"/>
    <w:rsid w:val="00376906"/>
    <w:rsid w:val="00376DC2"/>
    <w:rsid w:val="00376E56"/>
    <w:rsid w:val="00377101"/>
    <w:rsid w:val="00377191"/>
    <w:rsid w:val="00377286"/>
    <w:rsid w:val="003775E0"/>
    <w:rsid w:val="0037762E"/>
    <w:rsid w:val="003776FE"/>
    <w:rsid w:val="003778AE"/>
    <w:rsid w:val="00377AA3"/>
    <w:rsid w:val="00377B06"/>
    <w:rsid w:val="00377C0D"/>
    <w:rsid w:val="00377C35"/>
    <w:rsid w:val="00377C84"/>
    <w:rsid w:val="00377E6E"/>
    <w:rsid w:val="00380620"/>
    <w:rsid w:val="0038096D"/>
    <w:rsid w:val="00380DB8"/>
    <w:rsid w:val="00380E3C"/>
    <w:rsid w:val="00380F4A"/>
    <w:rsid w:val="0038107F"/>
    <w:rsid w:val="00381324"/>
    <w:rsid w:val="0038165E"/>
    <w:rsid w:val="00381978"/>
    <w:rsid w:val="00381A31"/>
    <w:rsid w:val="00381EFE"/>
    <w:rsid w:val="00381F98"/>
    <w:rsid w:val="00382344"/>
    <w:rsid w:val="0038256F"/>
    <w:rsid w:val="0038271F"/>
    <w:rsid w:val="003827F0"/>
    <w:rsid w:val="00382EDC"/>
    <w:rsid w:val="003830F6"/>
    <w:rsid w:val="003831A5"/>
    <w:rsid w:val="00383340"/>
    <w:rsid w:val="003836A2"/>
    <w:rsid w:val="003839E5"/>
    <w:rsid w:val="00383A46"/>
    <w:rsid w:val="00384051"/>
    <w:rsid w:val="00384599"/>
    <w:rsid w:val="003846F2"/>
    <w:rsid w:val="003849DD"/>
    <w:rsid w:val="00384CEF"/>
    <w:rsid w:val="00384DA4"/>
    <w:rsid w:val="00384F18"/>
    <w:rsid w:val="003850A8"/>
    <w:rsid w:val="00385138"/>
    <w:rsid w:val="00385369"/>
    <w:rsid w:val="003853E8"/>
    <w:rsid w:val="0038545F"/>
    <w:rsid w:val="0038553A"/>
    <w:rsid w:val="00385560"/>
    <w:rsid w:val="00385AB2"/>
    <w:rsid w:val="00385ADA"/>
    <w:rsid w:val="00385D20"/>
    <w:rsid w:val="00385EFB"/>
    <w:rsid w:val="00386056"/>
    <w:rsid w:val="00386106"/>
    <w:rsid w:val="00386124"/>
    <w:rsid w:val="00386151"/>
    <w:rsid w:val="0038625A"/>
    <w:rsid w:val="0038627E"/>
    <w:rsid w:val="003862BC"/>
    <w:rsid w:val="00386333"/>
    <w:rsid w:val="00386372"/>
    <w:rsid w:val="00386734"/>
    <w:rsid w:val="0038682C"/>
    <w:rsid w:val="00386D0B"/>
    <w:rsid w:val="003871B5"/>
    <w:rsid w:val="00387423"/>
    <w:rsid w:val="00387757"/>
    <w:rsid w:val="0038797F"/>
    <w:rsid w:val="00387AE9"/>
    <w:rsid w:val="00387C74"/>
    <w:rsid w:val="00387F4B"/>
    <w:rsid w:val="00387FEB"/>
    <w:rsid w:val="00390473"/>
    <w:rsid w:val="00390614"/>
    <w:rsid w:val="00390796"/>
    <w:rsid w:val="003909D3"/>
    <w:rsid w:val="00390D67"/>
    <w:rsid w:val="00390DF5"/>
    <w:rsid w:val="00391054"/>
    <w:rsid w:val="00391258"/>
    <w:rsid w:val="003914D7"/>
    <w:rsid w:val="00391A08"/>
    <w:rsid w:val="00391AC3"/>
    <w:rsid w:val="00391BAE"/>
    <w:rsid w:val="00391BDF"/>
    <w:rsid w:val="00391DD3"/>
    <w:rsid w:val="00391DF1"/>
    <w:rsid w:val="00391E12"/>
    <w:rsid w:val="00391F47"/>
    <w:rsid w:val="00391F60"/>
    <w:rsid w:val="00391FAD"/>
    <w:rsid w:val="00392E90"/>
    <w:rsid w:val="00392FF8"/>
    <w:rsid w:val="0039320C"/>
    <w:rsid w:val="003934B0"/>
    <w:rsid w:val="0039370E"/>
    <w:rsid w:val="0039389D"/>
    <w:rsid w:val="0039396D"/>
    <w:rsid w:val="00393E29"/>
    <w:rsid w:val="00393F72"/>
    <w:rsid w:val="003941D8"/>
    <w:rsid w:val="00394487"/>
    <w:rsid w:val="003944F4"/>
    <w:rsid w:val="003949CE"/>
    <w:rsid w:val="00394D41"/>
    <w:rsid w:val="00394F22"/>
    <w:rsid w:val="00395284"/>
    <w:rsid w:val="00395876"/>
    <w:rsid w:val="00395B3F"/>
    <w:rsid w:val="00395DA3"/>
    <w:rsid w:val="00395F3A"/>
    <w:rsid w:val="003961FA"/>
    <w:rsid w:val="003962AF"/>
    <w:rsid w:val="003963AA"/>
    <w:rsid w:val="003965AD"/>
    <w:rsid w:val="003966E9"/>
    <w:rsid w:val="00397222"/>
    <w:rsid w:val="003972EE"/>
    <w:rsid w:val="003977B2"/>
    <w:rsid w:val="003A024F"/>
    <w:rsid w:val="003A043D"/>
    <w:rsid w:val="003A056C"/>
    <w:rsid w:val="003A080C"/>
    <w:rsid w:val="003A0A74"/>
    <w:rsid w:val="003A0A99"/>
    <w:rsid w:val="003A0B43"/>
    <w:rsid w:val="003A0C21"/>
    <w:rsid w:val="003A0D58"/>
    <w:rsid w:val="003A0DE1"/>
    <w:rsid w:val="003A0E68"/>
    <w:rsid w:val="003A0E70"/>
    <w:rsid w:val="003A0E92"/>
    <w:rsid w:val="003A0FBA"/>
    <w:rsid w:val="003A111D"/>
    <w:rsid w:val="003A1152"/>
    <w:rsid w:val="003A11D1"/>
    <w:rsid w:val="003A1278"/>
    <w:rsid w:val="003A12F0"/>
    <w:rsid w:val="003A1386"/>
    <w:rsid w:val="003A188D"/>
    <w:rsid w:val="003A1896"/>
    <w:rsid w:val="003A18DB"/>
    <w:rsid w:val="003A1A2A"/>
    <w:rsid w:val="003A1AEA"/>
    <w:rsid w:val="003A1B53"/>
    <w:rsid w:val="003A1C01"/>
    <w:rsid w:val="003A1E0D"/>
    <w:rsid w:val="003A1FDB"/>
    <w:rsid w:val="003A20EF"/>
    <w:rsid w:val="003A2192"/>
    <w:rsid w:val="003A2256"/>
    <w:rsid w:val="003A2AB8"/>
    <w:rsid w:val="003A2CC7"/>
    <w:rsid w:val="003A2F8A"/>
    <w:rsid w:val="003A30F5"/>
    <w:rsid w:val="003A34B8"/>
    <w:rsid w:val="003A35E0"/>
    <w:rsid w:val="003A3607"/>
    <w:rsid w:val="003A3B4C"/>
    <w:rsid w:val="003A4041"/>
    <w:rsid w:val="003A4108"/>
    <w:rsid w:val="003A450A"/>
    <w:rsid w:val="003A49A2"/>
    <w:rsid w:val="003A4DA3"/>
    <w:rsid w:val="003A4E37"/>
    <w:rsid w:val="003A4EFD"/>
    <w:rsid w:val="003A4F80"/>
    <w:rsid w:val="003A4FBB"/>
    <w:rsid w:val="003A503F"/>
    <w:rsid w:val="003A5072"/>
    <w:rsid w:val="003A51D9"/>
    <w:rsid w:val="003A5391"/>
    <w:rsid w:val="003A53FF"/>
    <w:rsid w:val="003A553B"/>
    <w:rsid w:val="003A5A9C"/>
    <w:rsid w:val="003A5B9E"/>
    <w:rsid w:val="003A5DE9"/>
    <w:rsid w:val="003A5EB0"/>
    <w:rsid w:val="003A60C9"/>
    <w:rsid w:val="003A6103"/>
    <w:rsid w:val="003A655D"/>
    <w:rsid w:val="003A68FB"/>
    <w:rsid w:val="003A6D89"/>
    <w:rsid w:val="003A6FE0"/>
    <w:rsid w:val="003A7528"/>
    <w:rsid w:val="003A7637"/>
    <w:rsid w:val="003A7881"/>
    <w:rsid w:val="003A7A5B"/>
    <w:rsid w:val="003A7BC5"/>
    <w:rsid w:val="003B0027"/>
    <w:rsid w:val="003B0035"/>
    <w:rsid w:val="003B00B4"/>
    <w:rsid w:val="003B083C"/>
    <w:rsid w:val="003B0A6B"/>
    <w:rsid w:val="003B0B58"/>
    <w:rsid w:val="003B0BE8"/>
    <w:rsid w:val="003B0C5A"/>
    <w:rsid w:val="003B0D70"/>
    <w:rsid w:val="003B1712"/>
    <w:rsid w:val="003B18E1"/>
    <w:rsid w:val="003B28AD"/>
    <w:rsid w:val="003B2B2C"/>
    <w:rsid w:val="003B2CB3"/>
    <w:rsid w:val="003B2F75"/>
    <w:rsid w:val="003B316C"/>
    <w:rsid w:val="003B3194"/>
    <w:rsid w:val="003B359C"/>
    <w:rsid w:val="003B384B"/>
    <w:rsid w:val="003B3A61"/>
    <w:rsid w:val="003B3A6D"/>
    <w:rsid w:val="003B3F8E"/>
    <w:rsid w:val="003B430A"/>
    <w:rsid w:val="003B49F2"/>
    <w:rsid w:val="003B522B"/>
    <w:rsid w:val="003B566F"/>
    <w:rsid w:val="003B56ED"/>
    <w:rsid w:val="003B57CD"/>
    <w:rsid w:val="003B5A05"/>
    <w:rsid w:val="003B5BCF"/>
    <w:rsid w:val="003B5CF9"/>
    <w:rsid w:val="003B5E21"/>
    <w:rsid w:val="003B5ECC"/>
    <w:rsid w:val="003B631E"/>
    <w:rsid w:val="003B6883"/>
    <w:rsid w:val="003B6AD5"/>
    <w:rsid w:val="003B6E3A"/>
    <w:rsid w:val="003B704D"/>
    <w:rsid w:val="003B73CE"/>
    <w:rsid w:val="003B75A1"/>
    <w:rsid w:val="003B773A"/>
    <w:rsid w:val="003B7768"/>
    <w:rsid w:val="003B7886"/>
    <w:rsid w:val="003B799D"/>
    <w:rsid w:val="003B7FCD"/>
    <w:rsid w:val="003C01E7"/>
    <w:rsid w:val="003C0583"/>
    <w:rsid w:val="003C0E04"/>
    <w:rsid w:val="003C0E59"/>
    <w:rsid w:val="003C0F67"/>
    <w:rsid w:val="003C0FB1"/>
    <w:rsid w:val="003C112E"/>
    <w:rsid w:val="003C1261"/>
    <w:rsid w:val="003C1397"/>
    <w:rsid w:val="003C146C"/>
    <w:rsid w:val="003C1495"/>
    <w:rsid w:val="003C1925"/>
    <w:rsid w:val="003C1BAF"/>
    <w:rsid w:val="003C1E50"/>
    <w:rsid w:val="003C2610"/>
    <w:rsid w:val="003C29CB"/>
    <w:rsid w:val="003C2BFA"/>
    <w:rsid w:val="003C2D81"/>
    <w:rsid w:val="003C2EC8"/>
    <w:rsid w:val="003C325B"/>
    <w:rsid w:val="003C32E5"/>
    <w:rsid w:val="003C3392"/>
    <w:rsid w:val="003C3600"/>
    <w:rsid w:val="003C36E5"/>
    <w:rsid w:val="003C37E7"/>
    <w:rsid w:val="003C4051"/>
    <w:rsid w:val="003C42F9"/>
    <w:rsid w:val="003C4A47"/>
    <w:rsid w:val="003C4A8A"/>
    <w:rsid w:val="003C4AB8"/>
    <w:rsid w:val="003C4F59"/>
    <w:rsid w:val="003C510F"/>
    <w:rsid w:val="003C52B2"/>
    <w:rsid w:val="003C549D"/>
    <w:rsid w:val="003C567F"/>
    <w:rsid w:val="003C5740"/>
    <w:rsid w:val="003C614C"/>
    <w:rsid w:val="003C619E"/>
    <w:rsid w:val="003C61FC"/>
    <w:rsid w:val="003C622D"/>
    <w:rsid w:val="003C6236"/>
    <w:rsid w:val="003C6842"/>
    <w:rsid w:val="003C6A37"/>
    <w:rsid w:val="003C71EF"/>
    <w:rsid w:val="003C71F2"/>
    <w:rsid w:val="003C71F6"/>
    <w:rsid w:val="003C7300"/>
    <w:rsid w:val="003C7316"/>
    <w:rsid w:val="003C742F"/>
    <w:rsid w:val="003C74BD"/>
    <w:rsid w:val="003C75E2"/>
    <w:rsid w:val="003C762D"/>
    <w:rsid w:val="003C7AAB"/>
    <w:rsid w:val="003C7C59"/>
    <w:rsid w:val="003C7D7E"/>
    <w:rsid w:val="003D04D1"/>
    <w:rsid w:val="003D0501"/>
    <w:rsid w:val="003D0761"/>
    <w:rsid w:val="003D0821"/>
    <w:rsid w:val="003D0BA1"/>
    <w:rsid w:val="003D0DD5"/>
    <w:rsid w:val="003D1165"/>
    <w:rsid w:val="003D11B3"/>
    <w:rsid w:val="003D1210"/>
    <w:rsid w:val="003D12B4"/>
    <w:rsid w:val="003D13E7"/>
    <w:rsid w:val="003D177B"/>
    <w:rsid w:val="003D1811"/>
    <w:rsid w:val="003D182B"/>
    <w:rsid w:val="003D18FA"/>
    <w:rsid w:val="003D24AC"/>
    <w:rsid w:val="003D27FE"/>
    <w:rsid w:val="003D301C"/>
    <w:rsid w:val="003D32EB"/>
    <w:rsid w:val="003D3A16"/>
    <w:rsid w:val="003D3A6E"/>
    <w:rsid w:val="003D3ACD"/>
    <w:rsid w:val="003D3D86"/>
    <w:rsid w:val="003D3E22"/>
    <w:rsid w:val="003D3F61"/>
    <w:rsid w:val="003D3F8A"/>
    <w:rsid w:val="003D4041"/>
    <w:rsid w:val="003D43D2"/>
    <w:rsid w:val="003D46BB"/>
    <w:rsid w:val="003D4768"/>
    <w:rsid w:val="003D4ED7"/>
    <w:rsid w:val="003D5045"/>
    <w:rsid w:val="003D564B"/>
    <w:rsid w:val="003D579A"/>
    <w:rsid w:val="003D5822"/>
    <w:rsid w:val="003D5833"/>
    <w:rsid w:val="003D586C"/>
    <w:rsid w:val="003D5927"/>
    <w:rsid w:val="003D608F"/>
    <w:rsid w:val="003D6399"/>
    <w:rsid w:val="003D6569"/>
    <w:rsid w:val="003D6592"/>
    <w:rsid w:val="003D6667"/>
    <w:rsid w:val="003D682C"/>
    <w:rsid w:val="003D69C6"/>
    <w:rsid w:val="003D6BAD"/>
    <w:rsid w:val="003D6BF0"/>
    <w:rsid w:val="003D6C02"/>
    <w:rsid w:val="003D6D36"/>
    <w:rsid w:val="003D6E8E"/>
    <w:rsid w:val="003D6EA4"/>
    <w:rsid w:val="003D6EAD"/>
    <w:rsid w:val="003D70B3"/>
    <w:rsid w:val="003D736D"/>
    <w:rsid w:val="003D77A4"/>
    <w:rsid w:val="003D7915"/>
    <w:rsid w:val="003D7C3E"/>
    <w:rsid w:val="003E02AA"/>
    <w:rsid w:val="003E03FC"/>
    <w:rsid w:val="003E0A6E"/>
    <w:rsid w:val="003E0A82"/>
    <w:rsid w:val="003E0B24"/>
    <w:rsid w:val="003E0B8A"/>
    <w:rsid w:val="003E0F4A"/>
    <w:rsid w:val="003E114C"/>
    <w:rsid w:val="003E1220"/>
    <w:rsid w:val="003E12B5"/>
    <w:rsid w:val="003E12DA"/>
    <w:rsid w:val="003E1388"/>
    <w:rsid w:val="003E1551"/>
    <w:rsid w:val="003E19F5"/>
    <w:rsid w:val="003E1A93"/>
    <w:rsid w:val="003E1B41"/>
    <w:rsid w:val="003E1C8D"/>
    <w:rsid w:val="003E1CC5"/>
    <w:rsid w:val="003E20D3"/>
    <w:rsid w:val="003E255B"/>
    <w:rsid w:val="003E289F"/>
    <w:rsid w:val="003E28F8"/>
    <w:rsid w:val="003E2F05"/>
    <w:rsid w:val="003E2F7C"/>
    <w:rsid w:val="003E3282"/>
    <w:rsid w:val="003E33B0"/>
    <w:rsid w:val="003E3691"/>
    <w:rsid w:val="003E3D9D"/>
    <w:rsid w:val="003E4049"/>
    <w:rsid w:val="003E455B"/>
    <w:rsid w:val="003E45BA"/>
    <w:rsid w:val="003E46A6"/>
    <w:rsid w:val="003E4FB9"/>
    <w:rsid w:val="003E5015"/>
    <w:rsid w:val="003E5088"/>
    <w:rsid w:val="003E5322"/>
    <w:rsid w:val="003E533F"/>
    <w:rsid w:val="003E54DE"/>
    <w:rsid w:val="003E56C9"/>
    <w:rsid w:val="003E5A87"/>
    <w:rsid w:val="003E61D3"/>
    <w:rsid w:val="003E62F3"/>
    <w:rsid w:val="003E6429"/>
    <w:rsid w:val="003E67A5"/>
    <w:rsid w:val="003E67E9"/>
    <w:rsid w:val="003E6B97"/>
    <w:rsid w:val="003E6BB7"/>
    <w:rsid w:val="003E6C99"/>
    <w:rsid w:val="003E6E50"/>
    <w:rsid w:val="003E70FE"/>
    <w:rsid w:val="003E7143"/>
    <w:rsid w:val="003E7253"/>
    <w:rsid w:val="003E7284"/>
    <w:rsid w:val="003E7880"/>
    <w:rsid w:val="003E7DC5"/>
    <w:rsid w:val="003F038C"/>
    <w:rsid w:val="003F0413"/>
    <w:rsid w:val="003F0418"/>
    <w:rsid w:val="003F06D1"/>
    <w:rsid w:val="003F0800"/>
    <w:rsid w:val="003F087B"/>
    <w:rsid w:val="003F08D8"/>
    <w:rsid w:val="003F0C22"/>
    <w:rsid w:val="003F0D9F"/>
    <w:rsid w:val="003F0F8E"/>
    <w:rsid w:val="003F0FC0"/>
    <w:rsid w:val="003F1CE9"/>
    <w:rsid w:val="003F1D97"/>
    <w:rsid w:val="003F2383"/>
    <w:rsid w:val="003F23C0"/>
    <w:rsid w:val="003F2653"/>
    <w:rsid w:val="003F2CB8"/>
    <w:rsid w:val="003F2CEB"/>
    <w:rsid w:val="003F3216"/>
    <w:rsid w:val="003F32E5"/>
    <w:rsid w:val="003F34E3"/>
    <w:rsid w:val="003F361B"/>
    <w:rsid w:val="003F3825"/>
    <w:rsid w:val="003F3AA0"/>
    <w:rsid w:val="003F3C3C"/>
    <w:rsid w:val="003F4070"/>
    <w:rsid w:val="003F413C"/>
    <w:rsid w:val="003F4599"/>
    <w:rsid w:val="003F482D"/>
    <w:rsid w:val="003F486A"/>
    <w:rsid w:val="003F4BAD"/>
    <w:rsid w:val="003F51DD"/>
    <w:rsid w:val="003F56EA"/>
    <w:rsid w:val="003F57D0"/>
    <w:rsid w:val="003F5851"/>
    <w:rsid w:val="003F5966"/>
    <w:rsid w:val="003F5B44"/>
    <w:rsid w:val="003F5FB8"/>
    <w:rsid w:val="003F608E"/>
    <w:rsid w:val="003F60D8"/>
    <w:rsid w:val="003F61C5"/>
    <w:rsid w:val="003F635E"/>
    <w:rsid w:val="003F64F0"/>
    <w:rsid w:val="003F656D"/>
    <w:rsid w:val="003F6615"/>
    <w:rsid w:val="003F67AB"/>
    <w:rsid w:val="003F6C05"/>
    <w:rsid w:val="003F6E34"/>
    <w:rsid w:val="003F71A1"/>
    <w:rsid w:val="003F7265"/>
    <w:rsid w:val="003F7644"/>
    <w:rsid w:val="003F79E2"/>
    <w:rsid w:val="003F7B38"/>
    <w:rsid w:val="0040036D"/>
    <w:rsid w:val="00400518"/>
    <w:rsid w:val="00400ADE"/>
    <w:rsid w:val="00400B35"/>
    <w:rsid w:val="00400C07"/>
    <w:rsid w:val="0040121D"/>
    <w:rsid w:val="00401379"/>
    <w:rsid w:val="004013E4"/>
    <w:rsid w:val="004014E0"/>
    <w:rsid w:val="004017AA"/>
    <w:rsid w:val="00401802"/>
    <w:rsid w:val="004018B1"/>
    <w:rsid w:val="00401A15"/>
    <w:rsid w:val="00401AAD"/>
    <w:rsid w:val="00401C4A"/>
    <w:rsid w:val="00402072"/>
    <w:rsid w:val="004020DF"/>
    <w:rsid w:val="004020FB"/>
    <w:rsid w:val="00402696"/>
    <w:rsid w:val="00402970"/>
    <w:rsid w:val="00402C16"/>
    <w:rsid w:val="00402CBC"/>
    <w:rsid w:val="00402D14"/>
    <w:rsid w:val="00402E62"/>
    <w:rsid w:val="00402FAA"/>
    <w:rsid w:val="004031E0"/>
    <w:rsid w:val="00403268"/>
    <w:rsid w:val="0040358D"/>
    <w:rsid w:val="004038A5"/>
    <w:rsid w:val="004038BB"/>
    <w:rsid w:val="00403AA2"/>
    <w:rsid w:val="00403C53"/>
    <w:rsid w:val="00403D3B"/>
    <w:rsid w:val="00403FCB"/>
    <w:rsid w:val="004048EC"/>
    <w:rsid w:val="00404A88"/>
    <w:rsid w:val="00404C57"/>
    <w:rsid w:val="00404DB1"/>
    <w:rsid w:val="00404E89"/>
    <w:rsid w:val="00405157"/>
    <w:rsid w:val="0040517C"/>
    <w:rsid w:val="00405184"/>
    <w:rsid w:val="0040519B"/>
    <w:rsid w:val="004053E4"/>
    <w:rsid w:val="00405530"/>
    <w:rsid w:val="00405618"/>
    <w:rsid w:val="00405737"/>
    <w:rsid w:val="0040577C"/>
    <w:rsid w:val="00405D28"/>
    <w:rsid w:val="00405DDB"/>
    <w:rsid w:val="00406101"/>
    <w:rsid w:val="0040627F"/>
    <w:rsid w:val="00406328"/>
    <w:rsid w:val="0040648C"/>
    <w:rsid w:val="004064DB"/>
    <w:rsid w:val="0040661F"/>
    <w:rsid w:val="0040667E"/>
    <w:rsid w:val="004066E9"/>
    <w:rsid w:val="004066F2"/>
    <w:rsid w:val="00406763"/>
    <w:rsid w:val="004068F5"/>
    <w:rsid w:val="00406938"/>
    <w:rsid w:val="00406B99"/>
    <w:rsid w:val="00406D0D"/>
    <w:rsid w:val="00406D8D"/>
    <w:rsid w:val="004074C8"/>
    <w:rsid w:val="0040768D"/>
    <w:rsid w:val="00407981"/>
    <w:rsid w:val="004079A8"/>
    <w:rsid w:val="00407A22"/>
    <w:rsid w:val="00407C9A"/>
    <w:rsid w:val="00407CCC"/>
    <w:rsid w:val="00407CF3"/>
    <w:rsid w:val="00407D1F"/>
    <w:rsid w:val="00407E7E"/>
    <w:rsid w:val="00410216"/>
    <w:rsid w:val="00410384"/>
    <w:rsid w:val="0041050A"/>
    <w:rsid w:val="004105B0"/>
    <w:rsid w:val="0041065D"/>
    <w:rsid w:val="00410837"/>
    <w:rsid w:val="004108CD"/>
    <w:rsid w:val="0041098A"/>
    <w:rsid w:val="00410A89"/>
    <w:rsid w:val="00410BE6"/>
    <w:rsid w:val="00410D93"/>
    <w:rsid w:val="00411317"/>
    <w:rsid w:val="0041132C"/>
    <w:rsid w:val="00411677"/>
    <w:rsid w:val="004117F2"/>
    <w:rsid w:val="004122B3"/>
    <w:rsid w:val="0041259E"/>
    <w:rsid w:val="004127B4"/>
    <w:rsid w:val="00412FDF"/>
    <w:rsid w:val="0041332B"/>
    <w:rsid w:val="004133E1"/>
    <w:rsid w:val="0041370F"/>
    <w:rsid w:val="004137E3"/>
    <w:rsid w:val="0041388D"/>
    <w:rsid w:val="00413A74"/>
    <w:rsid w:val="00413AF4"/>
    <w:rsid w:val="00413B0B"/>
    <w:rsid w:val="00413C57"/>
    <w:rsid w:val="004141AE"/>
    <w:rsid w:val="00414C06"/>
    <w:rsid w:val="00414E26"/>
    <w:rsid w:val="00414E4F"/>
    <w:rsid w:val="00415304"/>
    <w:rsid w:val="00415505"/>
    <w:rsid w:val="00415594"/>
    <w:rsid w:val="004155D8"/>
    <w:rsid w:val="00415BB4"/>
    <w:rsid w:val="00415C33"/>
    <w:rsid w:val="00415D7F"/>
    <w:rsid w:val="00415EB2"/>
    <w:rsid w:val="00415F55"/>
    <w:rsid w:val="00416231"/>
    <w:rsid w:val="00416368"/>
    <w:rsid w:val="00416435"/>
    <w:rsid w:val="004167AF"/>
    <w:rsid w:val="00416802"/>
    <w:rsid w:val="0041694D"/>
    <w:rsid w:val="00416E72"/>
    <w:rsid w:val="00416FB4"/>
    <w:rsid w:val="00416FCC"/>
    <w:rsid w:val="0041705B"/>
    <w:rsid w:val="004171ED"/>
    <w:rsid w:val="004173CC"/>
    <w:rsid w:val="00417502"/>
    <w:rsid w:val="0041770C"/>
    <w:rsid w:val="00417896"/>
    <w:rsid w:val="00417E4C"/>
    <w:rsid w:val="004201DC"/>
    <w:rsid w:val="00420206"/>
    <w:rsid w:val="00420519"/>
    <w:rsid w:val="004205FF"/>
    <w:rsid w:val="00420783"/>
    <w:rsid w:val="004208EA"/>
    <w:rsid w:val="00420EF1"/>
    <w:rsid w:val="00420F88"/>
    <w:rsid w:val="00421342"/>
    <w:rsid w:val="004214A2"/>
    <w:rsid w:val="004217DB"/>
    <w:rsid w:val="0042197D"/>
    <w:rsid w:val="00421A9C"/>
    <w:rsid w:val="00421B0C"/>
    <w:rsid w:val="00421B85"/>
    <w:rsid w:val="00421C96"/>
    <w:rsid w:val="00421FB3"/>
    <w:rsid w:val="00421FBE"/>
    <w:rsid w:val="0042228C"/>
    <w:rsid w:val="0042241B"/>
    <w:rsid w:val="004226F8"/>
    <w:rsid w:val="0042275B"/>
    <w:rsid w:val="0042275C"/>
    <w:rsid w:val="00422C06"/>
    <w:rsid w:val="00422F87"/>
    <w:rsid w:val="00422FEB"/>
    <w:rsid w:val="00423036"/>
    <w:rsid w:val="004230B4"/>
    <w:rsid w:val="0042318E"/>
    <w:rsid w:val="004235EA"/>
    <w:rsid w:val="00423796"/>
    <w:rsid w:val="00423855"/>
    <w:rsid w:val="00423AA1"/>
    <w:rsid w:val="00423CD6"/>
    <w:rsid w:val="00423EA6"/>
    <w:rsid w:val="00424349"/>
    <w:rsid w:val="00424495"/>
    <w:rsid w:val="00424509"/>
    <w:rsid w:val="004245E2"/>
    <w:rsid w:val="00424C7C"/>
    <w:rsid w:val="00424D43"/>
    <w:rsid w:val="004251FF"/>
    <w:rsid w:val="004256F1"/>
    <w:rsid w:val="00425A59"/>
    <w:rsid w:val="00425A8B"/>
    <w:rsid w:val="00425CBF"/>
    <w:rsid w:val="00425DB2"/>
    <w:rsid w:val="00425ECE"/>
    <w:rsid w:val="00425FF4"/>
    <w:rsid w:val="004260AE"/>
    <w:rsid w:val="004260B8"/>
    <w:rsid w:val="00426218"/>
    <w:rsid w:val="00426269"/>
    <w:rsid w:val="00426274"/>
    <w:rsid w:val="00426316"/>
    <w:rsid w:val="0042637A"/>
    <w:rsid w:val="004263F7"/>
    <w:rsid w:val="00426548"/>
    <w:rsid w:val="0042666D"/>
    <w:rsid w:val="00426697"/>
    <w:rsid w:val="004269DB"/>
    <w:rsid w:val="00426B90"/>
    <w:rsid w:val="00426C40"/>
    <w:rsid w:val="00426CC7"/>
    <w:rsid w:val="00426D1E"/>
    <w:rsid w:val="00426F13"/>
    <w:rsid w:val="004270F2"/>
    <w:rsid w:val="00427101"/>
    <w:rsid w:val="0042747E"/>
    <w:rsid w:val="004274A8"/>
    <w:rsid w:val="00427890"/>
    <w:rsid w:val="0042789D"/>
    <w:rsid w:val="00427C73"/>
    <w:rsid w:val="00427F9C"/>
    <w:rsid w:val="0043021A"/>
    <w:rsid w:val="0043036D"/>
    <w:rsid w:val="004303C8"/>
    <w:rsid w:val="0043049E"/>
    <w:rsid w:val="00430565"/>
    <w:rsid w:val="004307E5"/>
    <w:rsid w:val="004308E4"/>
    <w:rsid w:val="00430A56"/>
    <w:rsid w:val="00430A5C"/>
    <w:rsid w:val="00430AD8"/>
    <w:rsid w:val="00430C4E"/>
    <w:rsid w:val="004315D6"/>
    <w:rsid w:val="0043179E"/>
    <w:rsid w:val="00431B4D"/>
    <w:rsid w:val="00431F23"/>
    <w:rsid w:val="00431F43"/>
    <w:rsid w:val="004326D3"/>
    <w:rsid w:val="004326E9"/>
    <w:rsid w:val="0043284C"/>
    <w:rsid w:val="00432A97"/>
    <w:rsid w:val="00432B5F"/>
    <w:rsid w:val="00432D68"/>
    <w:rsid w:val="00432F06"/>
    <w:rsid w:val="004336B3"/>
    <w:rsid w:val="00433849"/>
    <w:rsid w:val="00433ABB"/>
    <w:rsid w:val="00433CF2"/>
    <w:rsid w:val="00433E37"/>
    <w:rsid w:val="00433F18"/>
    <w:rsid w:val="004343C5"/>
    <w:rsid w:val="00434563"/>
    <w:rsid w:val="00434570"/>
    <w:rsid w:val="00434C0E"/>
    <w:rsid w:val="00434FBA"/>
    <w:rsid w:val="004356F0"/>
    <w:rsid w:val="00435A23"/>
    <w:rsid w:val="00435F2D"/>
    <w:rsid w:val="00436193"/>
    <w:rsid w:val="00436A31"/>
    <w:rsid w:val="00436ACC"/>
    <w:rsid w:val="00436DFD"/>
    <w:rsid w:val="00436E86"/>
    <w:rsid w:val="004370F8"/>
    <w:rsid w:val="00437136"/>
    <w:rsid w:val="00437322"/>
    <w:rsid w:val="00437714"/>
    <w:rsid w:val="00437860"/>
    <w:rsid w:val="00437A41"/>
    <w:rsid w:val="00437DA7"/>
    <w:rsid w:val="00437ED4"/>
    <w:rsid w:val="0044000D"/>
    <w:rsid w:val="004400F3"/>
    <w:rsid w:val="0044010D"/>
    <w:rsid w:val="004404D4"/>
    <w:rsid w:val="00440B60"/>
    <w:rsid w:val="00440D0D"/>
    <w:rsid w:val="004411B9"/>
    <w:rsid w:val="004418A4"/>
    <w:rsid w:val="00441F6E"/>
    <w:rsid w:val="0044201E"/>
    <w:rsid w:val="00442239"/>
    <w:rsid w:val="004424AD"/>
    <w:rsid w:val="0044274B"/>
    <w:rsid w:val="0044291A"/>
    <w:rsid w:val="00442A90"/>
    <w:rsid w:val="00442AAA"/>
    <w:rsid w:val="00442CBC"/>
    <w:rsid w:val="00442D06"/>
    <w:rsid w:val="00442D2E"/>
    <w:rsid w:val="00442F89"/>
    <w:rsid w:val="0044301E"/>
    <w:rsid w:val="00443168"/>
    <w:rsid w:val="00443425"/>
    <w:rsid w:val="00443558"/>
    <w:rsid w:val="00443BE7"/>
    <w:rsid w:val="0044468C"/>
    <w:rsid w:val="00444738"/>
    <w:rsid w:val="004448C9"/>
    <w:rsid w:val="004448CE"/>
    <w:rsid w:val="00444980"/>
    <w:rsid w:val="00444987"/>
    <w:rsid w:val="00444AB2"/>
    <w:rsid w:val="00444C61"/>
    <w:rsid w:val="00444EB4"/>
    <w:rsid w:val="00445096"/>
    <w:rsid w:val="00445099"/>
    <w:rsid w:val="00445184"/>
    <w:rsid w:val="004451A4"/>
    <w:rsid w:val="004452B9"/>
    <w:rsid w:val="00445348"/>
    <w:rsid w:val="004455FF"/>
    <w:rsid w:val="00445832"/>
    <w:rsid w:val="00445A82"/>
    <w:rsid w:val="00445AF3"/>
    <w:rsid w:val="00445B41"/>
    <w:rsid w:val="00445DAB"/>
    <w:rsid w:val="00446615"/>
    <w:rsid w:val="004467A3"/>
    <w:rsid w:val="0044687B"/>
    <w:rsid w:val="004469E8"/>
    <w:rsid w:val="00446A94"/>
    <w:rsid w:val="00446BAB"/>
    <w:rsid w:val="00446CEF"/>
    <w:rsid w:val="00447412"/>
    <w:rsid w:val="00447427"/>
    <w:rsid w:val="00447448"/>
    <w:rsid w:val="0044757E"/>
    <w:rsid w:val="004475A9"/>
    <w:rsid w:val="004475C9"/>
    <w:rsid w:val="004477B2"/>
    <w:rsid w:val="00447DCF"/>
    <w:rsid w:val="00447FA9"/>
    <w:rsid w:val="004502EB"/>
    <w:rsid w:val="004505EE"/>
    <w:rsid w:val="00450702"/>
    <w:rsid w:val="004508EA"/>
    <w:rsid w:val="004508FB"/>
    <w:rsid w:val="004509DE"/>
    <w:rsid w:val="00450C5D"/>
    <w:rsid w:val="00450E70"/>
    <w:rsid w:val="00451162"/>
    <w:rsid w:val="0045122F"/>
    <w:rsid w:val="004515E2"/>
    <w:rsid w:val="004515F4"/>
    <w:rsid w:val="004518E5"/>
    <w:rsid w:val="004519B0"/>
    <w:rsid w:val="00451A09"/>
    <w:rsid w:val="00451A1D"/>
    <w:rsid w:val="00451C0C"/>
    <w:rsid w:val="004527C8"/>
    <w:rsid w:val="00452CEE"/>
    <w:rsid w:val="00452E19"/>
    <w:rsid w:val="00452EDD"/>
    <w:rsid w:val="004530DF"/>
    <w:rsid w:val="004534CE"/>
    <w:rsid w:val="004534EC"/>
    <w:rsid w:val="00453623"/>
    <w:rsid w:val="004536A2"/>
    <w:rsid w:val="00453718"/>
    <w:rsid w:val="00453B53"/>
    <w:rsid w:val="00453BCF"/>
    <w:rsid w:val="00453C59"/>
    <w:rsid w:val="00453FC3"/>
    <w:rsid w:val="00454391"/>
    <w:rsid w:val="0045446E"/>
    <w:rsid w:val="004544D9"/>
    <w:rsid w:val="00454C56"/>
    <w:rsid w:val="00454FC8"/>
    <w:rsid w:val="00455054"/>
    <w:rsid w:val="00455371"/>
    <w:rsid w:val="00455808"/>
    <w:rsid w:val="0045621B"/>
    <w:rsid w:val="0045639F"/>
    <w:rsid w:val="00456416"/>
    <w:rsid w:val="00456605"/>
    <w:rsid w:val="004567C1"/>
    <w:rsid w:val="00456819"/>
    <w:rsid w:val="00456996"/>
    <w:rsid w:val="00456BE2"/>
    <w:rsid w:val="0045703B"/>
    <w:rsid w:val="004570A1"/>
    <w:rsid w:val="004570B0"/>
    <w:rsid w:val="004570F3"/>
    <w:rsid w:val="0045718F"/>
    <w:rsid w:val="00457446"/>
    <w:rsid w:val="00457796"/>
    <w:rsid w:val="00457847"/>
    <w:rsid w:val="0045789A"/>
    <w:rsid w:val="00457BE4"/>
    <w:rsid w:val="00457C2D"/>
    <w:rsid w:val="00457D66"/>
    <w:rsid w:val="004600EA"/>
    <w:rsid w:val="0046035C"/>
    <w:rsid w:val="004603AC"/>
    <w:rsid w:val="00460403"/>
    <w:rsid w:val="00460614"/>
    <w:rsid w:val="004606E0"/>
    <w:rsid w:val="00460930"/>
    <w:rsid w:val="004609C9"/>
    <w:rsid w:val="00460B12"/>
    <w:rsid w:val="00460F94"/>
    <w:rsid w:val="00461275"/>
    <w:rsid w:val="00461413"/>
    <w:rsid w:val="00461578"/>
    <w:rsid w:val="004618AB"/>
    <w:rsid w:val="00461B4A"/>
    <w:rsid w:val="00461B57"/>
    <w:rsid w:val="00461D86"/>
    <w:rsid w:val="00461FDD"/>
    <w:rsid w:val="0046216B"/>
    <w:rsid w:val="0046231E"/>
    <w:rsid w:val="004625DF"/>
    <w:rsid w:val="00462C2D"/>
    <w:rsid w:val="00462C62"/>
    <w:rsid w:val="00462C91"/>
    <w:rsid w:val="00462CA3"/>
    <w:rsid w:val="00462D69"/>
    <w:rsid w:val="00462F61"/>
    <w:rsid w:val="00463505"/>
    <w:rsid w:val="00463907"/>
    <w:rsid w:val="00463BB6"/>
    <w:rsid w:val="00463D77"/>
    <w:rsid w:val="00463D85"/>
    <w:rsid w:val="00463EB1"/>
    <w:rsid w:val="0046418E"/>
    <w:rsid w:val="00464B63"/>
    <w:rsid w:val="00465055"/>
    <w:rsid w:val="004655CB"/>
    <w:rsid w:val="004657D5"/>
    <w:rsid w:val="00465BFF"/>
    <w:rsid w:val="0046606D"/>
    <w:rsid w:val="00466398"/>
    <w:rsid w:val="004665D9"/>
    <w:rsid w:val="004665F4"/>
    <w:rsid w:val="00466C39"/>
    <w:rsid w:val="00467770"/>
    <w:rsid w:val="00467824"/>
    <w:rsid w:val="004679A3"/>
    <w:rsid w:val="004679B5"/>
    <w:rsid w:val="00467BC7"/>
    <w:rsid w:val="00467C68"/>
    <w:rsid w:val="004701A5"/>
    <w:rsid w:val="0047056E"/>
    <w:rsid w:val="00470D87"/>
    <w:rsid w:val="00470ECE"/>
    <w:rsid w:val="004710EC"/>
    <w:rsid w:val="00471145"/>
    <w:rsid w:val="0047154C"/>
    <w:rsid w:val="00471604"/>
    <w:rsid w:val="004716AA"/>
    <w:rsid w:val="0047181E"/>
    <w:rsid w:val="00472439"/>
    <w:rsid w:val="0047260D"/>
    <w:rsid w:val="004726CD"/>
    <w:rsid w:val="00472869"/>
    <w:rsid w:val="00472AB9"/>
    <w:rsid w:val="00472B01"/>
    <w:rsid w:val="00472E26"/>
    <w:rsid w:val="00472E4B"/>
    <w:rsid w:val="00472E80"/>
    <w:rsid w:val="00473132"/>
    <w:rsid w:val="00473386"/>
    <w:rsid w:val="00473923"/>
    <w:rsid w:val="00473936"/>
    <w:rsid w:val="004739F9"/>
    <w:rsid w:val="00473B82"/>
    <w:rsid w:val="00473CEC"/>
    <w:rsid w:val="0047411D"/>
    <w:rsid w:val="004746E8"/>
    <w:rsid w:val="00474A5A"/>
    <w:rsid w:val="00474B17"/>
    <w:rsid w:val="00474B7D"/>
    <w:rsid w:val="00474CE2"/>
    <w:rsid w:val="00474E8A"/>
    <w:rsid w:val="00475054"/>
    <w:rsid w:val="0047512E"/>
    <w:rsid w:val="0047514B"/>
    <w:rsid w:val="004751D9"/>
    <w:rsid w:val="0047538B"/>
    <w:rsid w:val="0047544A"/>
    <w:rsid w:val="00475782"/>
    <w:rsid w:val="00475852"/>
    <w:rsid w:val="00475B31"/>
    <w:rsid w:val="00475B7B"/>
    <w:rsid w:val="00475D9E"/>
    <w:rsid w:val="004764FD"/>
    <w:rsid w:val="0047653D"/>
    <w:rsid w:val="00476565"/>
    <w:rsid w:val="0047673E"/>
    <w:rsid w:val="00476852"/>
    <w:rsid w:val="00476927"/>
    <w:rsid w:val="00477070"/>
    <w:rsid w:val="00477763"/>
    <w:rsid w:val="00477B7B"/>
    <w:rsid w:val="00477C24"/>
    <w:rsid w:val="00477F84"/>
    <w:rsid w:val="00480143"/>
    <w:rsid w:val="0048017E"/>
    <w:rsid w:val="004802C6"/>
    <w:rsid w:val="004803CF"/>
    <w:rsid w:val="0048070B"/>
    <w:rsid w:val="00480992"/>
    <w:rsid w:val="00480DBC"/>
    <w:rsid w:val="00480FAE"/>
    <w:rsid w:val="004814E3"/>
    <w:rsid w:val="00481536"/>
    <w:rsid w:val="004815AF"/>
    <w:rsid w:val="00481703"/>
    <w:rsid w:val="00481D17"/>
    <w:rsid w:val="004822E0"/>
    <w:rsid w:val="00482638"/>
    <w:rsid w:val="004828B5"/>
    <w:rsid w:val="00482A6D"/>
    <w:rsid w:val="00482AB9"/>
    <w:rsid w:val="00482D8E"/>
    <w:rsid w:val="00482F9F"/>
    <w:rsid w:val="00483366"/>
    <w:rsid w:val="0048337F"/>
    <w:rsid w:val="00483441"/>
    <w:rsid w:val="00483679"/>
    <w:rsid w:val="0048392F"/>
    <w:rsid w:val="004839C9"/>
    <w:rsid w:val="00483A08"/>
    <w:rsid w:val="00483BF7"/>
    <w:rsid w:val="00483C22"/>
    <w:rsid w:val="00483C39"/>
    <w:rsid w:val="00483CB5"/>
    <w:rsid w:val="00483F58"/>
    <w:rsid w:val="0048420E"/>
    <w:rsid w:val="00484726"/>
    <w:rsid w:val="00484782"/>
    <w:rsid w:val="00484972"/>
    <w:rsid w:val="00484E1B"/>
    <w:rsid w:val="00484F01"/>
    <w:rsid w:val="00485380"/>
    <w:rsid w:val="00485425"/>
    <w:rsid w:val="004855E2"/>
    <w:rsid w:val="0048595C"/>
    <w:rsid w:val="00485A95"/>
    <w:rsid w:val="00485D57"/>
    <w:rsid w:val="00486047"/>
    <w:rsid w:val="00486103"/>
    <w:rsid w:val="004864C9"/>
    <w:rsid w:val="0048653B"/>
    <w:rsid w:val="0048654E"/>
    <w:rsid w:val="0048693A"/>
    <w:rsid w:val="00486CC3"/>
    <w:rsid w:val="00486DD3"/>
    <w:rsid w:val="00486FFE"/>
    <w:rsid w:val="0048724B"/>
    <w:rsid w:val="00487301"/>
    <w:rsid w:val="00487487"/>
    <w:rsid w:val="0048752E"/>
    <w:rsid w:val="004878D5"/>
    <w:rsid w:val="00487FDC"/>
    <w:rsid w:val="004901C0"/>
    <w:rsid w:val="004901E2"/>
    <w:rsid w:val="004902A1"/>
    <w:rsid w:val="004902D4"/>
    <w:rsid w:val="0049048A"/>
    <w:rsid w:val="00490755"/>
    <w:rsid w:val="00490936"/>
    <w:rsid w:val="004909AF"/>
    <w:rsid w:val="00490C45"/>
    <w:rsid w:val="0049124E"/>
    <w:rsid w:val="00491379"/>
    <w:rsid w:val="004913E6"/>
    <w:rsid w:val="00491485"/>
    <w:rsid w:val="004914FA"/>
    <w:rsid w:val="004918C2"/>
    <w:rsid w:val="0049191D"/>
    <w:rsid w:val="004919A8"/>
    <w:rsid w:val="00491A57"/>
    <w:rsid w:val="00491C3F"/>
    <w:rsid w:val="00491E8E"/>
    <w:rsid w:val="004921F0"/>
    <w:rsid w:val="00492330"/>
    <w:rsid w:val="0049267F"/>
    <w:rsid w:val="00492AC2"/>
    <w:rsid w:val="00492D16"/>
    <w:rsid w:val="0049301A"/>
    <w:rsid w:val="0049330C"/>
    <w:rsid w:val="00493360"/>
    <w:rsid w:val="0049340D"/>
    <w:rsid w:val="00493712"/>
    <w:rsid w:val="00493BA2"/>
    <w:rsid w:val="004944E5"/>
    <w:rsid w:val="00494549"/>
    <w:rsid w:val="004947F6"/>
    <w:rsid w:val="00494A8E"/>
    <w:rsid w:val="00494D8A"/>
    <w:rsid w:val="00494EF0"/>
    <w:rsid w:val="0049505C"/>
    <w:rsid w:val="00495164"/>
    <w:rsid w:val="004952AD"/>
    <w:rsid w:val="004958BF"/>
    <w:rsid w:val="00495B02"/>
    <w:rsid w:val="004967DD"/>
    <w:rsid w:val="00496866"/>
    <w:rsid w:val="004968AE"/>
    <w:rsid w:val="0049694B"/>
    <w:rsid w:val="00496A93"/>
    <w:rsid w:val="00496B0D"/>
    <w:rsid w:val="00496CCB"/>
    <w:rsid w:val="00497141"/>
    <w:rsid w:val="004971F6"/>
    <w:rsid w:val="0049731F"/>
    <w:rsid w:val="0049745C"/>
    <w:rsid w:val="0049746A"/>
    <w:rsid w:val="004978D2"/>
    <w:rsid w:val="00497C2A"/>
    <w:rsid w:val="00497D69"/>
    <w:rsid w:val="00497E09"/>
    <w:rsid w:val="00497FB6"/>
    <w:rsid w:val="004A001F"/>
    <w:rsid w:val="004A01FC"/>
    <w:rsid w:val="004A0283"/>
    <w:rsid w:val="004A0CBB"/>
    <w:rsid w:val="004A11AC"/>
    <w:rsid w:val="004A1289"/>
    <w:rsid w:val="004A18C7"/>
    <w:rsid w:val="004A19D8"/>
    <w:rsid w:val="004A1A7B"/>
    <w:rsid w:val="004A1F48"/>
    <w:rsid w:val="004A205F"/>
    <w:rsid w:val="004A23D1"/>
    <w:rsid w:val="004A2673"/>
    <w:rsid w:val="004A2D7D"/>
    <w:rsid w:val="004A3158"/>
    <w:rsid w:val="004A32B5"/>
    <w:rsid w:val="004A3A1C"/>
    <w:rsid w:val="004A3A77"/>
    <w:rsid w:val="004A3C86"/>
    <w:rsid w:val="004A3D39"/>
    <w:rsid w:val="004A41F5"/>
    <w:rsid w:val="004A46FF"/>
    <w:rsid w:val="004A489A"/>
    <w:rsid w:val="004A4910"/>
    <w:rsid w:val="004A4970"/>
    <w:rsid w:val="004A4C8B"/>
    <w:rsid w:val="004A4E79"/>
    <w:rsid w:val="004A5698"/>
    <w:rsid w:val="004A5816"/>
    <w:rsid w:val="004A5940"/>
    <w:rsid w:val="004A59AF"/>
    <w:rsid w:val="004A5CB8"/>
    <w:rsid w:val="004A6001"/>
    <w:rsid w:val="004A6064"/>
    <w:rsid w:val="004A64CA"/>
    <w:rsid w:val="004A68E9"/>
    <w:rsid w:val="004A6CED"/>
    <w:rsid w:val="004A6D59"/>
    <w:rsid w:val="004A7091"/>
    <w:rsid w:val="004A70AF"/>
    <w:rsid w:val="004A7164"/>
    <w:rsid w:val="004A72CB"/>
    <w:rsid w:val="004A7342"/>
    <w:rsid w:val="004A738B"/>
    <w:rsid w:val="004A753E"/>
    <w:rsid w:val="004A775F"/>
    <w:rsid w:val="004A7BB0"/>
    <w:rsid w:val="004B0252"/>
    <w:rsid w:val="004B062A"/>
    <w:rsid w:val="004B08EC"/>
    <w:rsid w:val="004B0A6A"/>
    <w:rsid w:val="004B0C15"/>
    <w:rsid w:val="004B0C2B"/>
    <w:rsid w:val="004B0D52"/>
    <w:rsid w:val="004B0FB0"/>
    <w:rsid w:val="004B1000"/>
    <w:rsid w:val="004B1B5C"/>
    <w:rsid w:val="004B1C41"/>
    <w:rsid w:val="004B1CE2"/>
    <w:rsid w:val="004B1EEA"/>
    <w:rsid w:val="004B1F91"/>
    <w:rsid w:val="004B214C"/>
    <w:rsid w:val="004B224D"/>
    <w:rsid w:val="004B237A"/>
    <w:rsid w:val="004B27A6"/>
    <w:rsid w:val="004B2BFD"/>
    <w:rsid w:val="004B2E65"/>
    <w:rsid w:val="004B334F"/>
    <w:rsid w:val="004B3369"/>
    <w:rsid w:val="004B3667"/>
    <w:rsid w:val="004B37B8"/>
    <w:rsid w:val="004B3AE5"/>
    <w:rsid w:val="004B3F34"/>
    <w:rsid w:val="004B4008"/>
    <w:rsid w:val="004B4191"/>
    <w:rsid w:val="004B4391"/>
    <w:rsid w:val="004B4C0C"/>
    <w:rsid w:val="004B4C97"/>
    <w:rsid w:val="004B4F74"/>
    <w:rsid w:val="004B5072"/>
    <w:rsid w:val="004B52C7"/>
    <w:rsid w:val="004B52C8"/>
    <w:rsid w:val="004B52EF"/>
    <w:rsid w:val="004B5612"/>
    <w:rsid w:val="004B5878"/>
    <w:rsid w:val="004B59C8"/>
    <w:rsid w:val="004B59CC"/>
    <w:rsid w:val="004B5A6E"/>
    <w:rsid w:val="004B65B9"/>
    <w:rsid w:val="004B661C"/>
    <w:rsid w:val="004B6623"/>
    <w:rsid w:val="004B6774"/>
    <w:rsid w:val="004B690A"/>
    <w:rsid w:val="004B6EA1"/>
    <w:rsid w:val="004B6F2C"/>
    <w:rsid w:val="004B6F8D"/>
    <w:rsid w:val="004B727C"/>
    <w:rsid w:val="004B7384"/>
    <w:rsid w:val="004B766C"/>
    <w:rsid w:val="004B77C6"/>
    <w:rsid w:val="004B78F5"/>
    <w:rsid w:val="004B7D73"/>
    <w:rsid w:val="004B7DAD"/>
    <w:rsid w:val="004B7EBF"/>
    <w:rsid w:val="004C0479"/>
    <w:rsid w:val="004C0587"/>
    <w:rsid w:val="004C0701"/>
    <w:rsid w:val="004C08CC"/>
    <w:rsid w:val="004C0B04"/>
    <w:rsid w:val="004C0CDF"/>
    <w:rsid w:val="004C0EF4"/>
    <w:rsid w:val="004C134B"/>
    <w:rsid w:val="004C1390"/>
    <w:rsid w:val="004C1597"/>
    <w:rsid w:val="004C1631"/>
    <w:rsid w:val="004C18C0"/>
    <w:rsid w:val="004C1A1A"/>
    <w:rsid w:val="004C1F5B"/>
    <w:rsid w:val="004C1FD0"/>
    <w:rsid w:val="004C1FDC"/>
    <w:rsid w:val="004C20E7"/>
    <w:rsid w:val="004C2407"/>
    <w:rsid w:val="004C25CE"/>
    <w:rsid w:val="004C25E3"/>
    <w:rsid w:val="004C26C2"/>
    <w:rsid w:val="004C2BE9"/>
    <w:rsid w:val="004C2D79"/>
    <w:rsid w:val="004C2DB4"/>
    <w:rsid w:val="004C2F15"/>
    <w:rsid w:val="004C301C"/>
    <w:rsid w:val="004C3245"/>
    <w:rsid w:val="004C3486"/>
    <w:rsid w:val="004C34AB"/>
    <w:rsid w:val="004C35B5"/>
    <w:rsid w:val="004C36B6"/>
    <w:rsid w:val="004C3790"/>
    <w:rsid w:val="004C3AA2"/>
    <w:rsid w:val="004C3BAF"/>
    <w:rsid w:val="004C3C38"/>
    <w:rsid w:val="004C40A7"/>
    <w:rsid w:val="004C4334"/>
    <w:rsid w:val="004C43F3"/>
    <w:rsid w:val="004C49CA"/>
    <w:rsid w:val="004C4AA3"/>
    <w:rsid w:val="004C4CDD"/>
    <w:rsid w:val="004C4D73"/>
    <w:rsid w:val="004C50D1"/>
    <w:rsid w:val="004C50FF"/>
    <w:rsid w:val="004C52FD"/>
    <w:rsid w:val="004C5430"/>
    <w:rsid w:val="004C5483"/>
    <w:rsid w:val="004C566C"/>
    <w:rsid w:val="004C571D"/>
    <w:rsid w:val="004C5C09"/>
    <w:rsid w:val="004C5DAA"/>
    <w:rsid w:val="004C5E7C"/>
    <w:rsid w:val="004C5F16"/>
    <w:rsid w:val="004C6010"/>
    <w:rsid w:val="004C61A4"/>
    <w:rsid w:val="004C67F5"/>
    <w:rsid w:val="004C6E2F"/>
    <w:rsid w:val="004C6FBC"/>
    <w:rsid w:val="004C7099"/>
    <w:rsid w:val="004C721F"/>
    <w:rsid w:val="004C733B"/>
    <w:rsid w:val="004C7B48"/>
    <w:rsid w:val="004C7ED2"/>
    <w:rsid w:val="004D000C"/>
    <w:rsid w:val="004D0309"/>
    <w:rsid w:val="004D05BD"/>
    <w:rsid w:val="004D086D"/>
    <w:rsid w:val="004D0DC0"/>
    <w:rsid w:val="004D0EC2"/>
    <w:rsid w:val="004D1051"/>
    <w:rsid w:val="004D116A"/>
    <w:rsid w:val="004D12F1"/>
    <w:rsid w:val="004D1982"/>
    <w:rsid w:val="004D1DB6"/>
    <w:rsid w:val="004D1FC9"/>
    <w:rsid w:val="004D2071"/>
    <w:rsid w:val="004D249A"/>
    <w:rsid w:val="004D25E5"/>
    <w:rsid w:val="004D2C76"/>
    <w:rsid w:val="004D2D4E"/>
    <w:rsid w:val="004D2E6F"/>
    <w:rsid w:val="004D33A6"/>
    <w:rsid w:val="004D37CC"/>
    <w:rsid w:val="004D3B4E"/>
    <w:rsid w:val="004D3C71"/>
    <w:rsid w:val="004D424D"/>
    <w:rsid w:val="004D4445"/>
    <w:rsid w:val="004D46CA"/>
    <w:rsid w:val="004D4946"/>
    <w:rsid w:val="004D4A3B"/>
    <w:rsid w:val="004D4A4F"/>
    <w:rsid w:val="004D4ADD"/>
    <w:rsid w:val="004D4B3B"/>
    <w:rsid w:val="004D4CFC"/>
    <w:rsid w:val="004D518A"/>
    <w:rsid w:val="004D5399"/>
    <w:rsid w:val="004D5400"/>
    <w:rsid w:val="004D574E"/>
    <w:rsid w:val="004D5BF0"/>
    <w:rsid w:val="004D6512"/>
    <w:rsid w:val="004D67A5"/>
    <w:rsid w:val="004D6CE7"/>
    <w:rsid w:val="004D6E7C"/>
    <w:rsid w:val="004D6F2B"/>
    <w:rsid w:val="004D72FA"/>
    <w:rsid w:val="004D74BF"/>
    <w:rsid w:val="004D78B4"/>
    <w:rsid w:val="004D7959"/>
    <w:rsid w:val="004D7C73"/>
    <w:rsid w:val="004E04A4"/>
    <w:rsid w:val="004E04D6"/>
    <w:rsid w:val="004E056C"/>
    <w:rsid w:val="004E0636"/>
    <w:rsid w:val="004E08E6"/>
    <w:rsid w:val="004E092F"/>
    <w:rsid w:val="004E0A78"/>
    <w:rsid w:val="004E0A7F"/>
    <w:rsid w:val="004E0ACF"/>
    <w:rsid w:val="004E0E6D"/>
    <w:rsid w:val="004E0F28"/>
    <w:rsid w:val="004E129E"/>
    <w:rsid w:val="004E12B3"/>
    <w:rsid w:val="004E149C"/>
    <w:rsid w:val="004E1BF6"/>
    <w:rsid w:val="004E2029"/>
    <w:rsid w:val="004E222C"/>
    <w:rsid w:val="004E232C"/>
    <w:rsid w:val="004E2376"/>
    <w:rsid w:val="004E28F7"/>
    <w:rsid w:val="004E2A2A"/>
    <w:rsid w:val="004E2C1B"/>
    <w:rsid w:val="004E2FC5"/>
    <w:rsid w:val="004E3436"/>
    <w:rsid w:val="004E353B"/>
    <w:rsid w:val="004E3E3E"/>
    <w:rsid w:val="004E4648"/>
    <w:rsid w:val="004E4799"/>
    <w:rsid w:val="004E4C0D"/>
    <w:rsid w:val="004E4C41"/>
    <w:rsid w:val="004E51CE"/>
    <w:rsid w:val="004E5745"/>
    <w:rsid w:val="004E5856"/>
    <w:rsid w:val="004E5B9B"/>
    <w:rsid w:val="004E5C59"/>
    <w:rsid w:val="004E616A"/>
    <w:rsid w:val="004E63A0"/>
    <w:rsid w:val="004E68FB"/>
    <w:rsid w:val="004E6B83"/>
    <w:rsid w:val="004E6F62"/>
    <w:rsid w:val="004E740F"/>
    <w:rsid w:val="004E741D"/>
    <w:rsid w:val="004E74FC"/>
    <w:rsid w:val="004E75D3"/>
    <w:rsid w:val="004E778A"/>
    <w:rsid w:val="004E7E20"/>
    <w:rsid w:val="004F0028"/>
    <w:rsid w:val="004F04D7"/>
    <w:rsid w:val="004F0CC1"/>
    <w:rsid w:val="004F0CCB"/>
    <w:rsid w:val="004F0E50"/>
    <w:rsid w:val="004F0E6D"/>
    <w:rsid w:val="004F104E"/>
    <w:rsid w:val="004F1191"/>
    <w:rsid w:val="004F13A1"/>
    <w:rsid w:val="004F183B"/>
    <w:rsid w:val="004F19C7"/>
    <w:rsid w:val="004F1A72"/>
    <w:rsid w:val="004F1D33"/>
    <w:rsid w:val="004F1E65"/>
    <w:rsid w:val="004F1EFA"/>
    <w:rsid w:val="004F1FA2"/>
    <w:rsid w:val="004F261D"/>
    <w:rsid w:val="004F2B50"/>
    <w:rsid w:val="004F3273"/>
    <w:rsid w:val="004F33F8"/>
    <w:rsid w:val="004F34F0"/>
    <w:rsid w:val="004F38BF"/>
    <w:rsid w:val="004F3C23"/>
    <w:rsid w:val="004F45C5"/>
    <w:rsid w:val="004F4729"/>
    <w:rsid w:val="004F478A"/>
    <w:rsid w:val="004F4888"/>
    <w:rsid w:val="004F4B08"/>
    <w:rsid w:val="004F4BFC"/>
    <w:rsid w:val="004F4C5F"/>
    <w:rsid w:val="004F4C64"/>
    <w:rsid w:val="004F5114"/>
    <w:rsid w:val="004F52A2"/>
    <w:rsid w:val="004F5645"/>
    <w:rsid w:val="004F567E"/>
    <w:rsid w:val="004F595E"/>
    <w:rsid w:val="004F5976"/>
    <w:rsid w:val="004F5C41"/>
    <w:rsid w:val="004F5D60"/>
    <w:rsid w:val="004F6493"/>
    <w:rsid w:val="004F665B"/>
    <w:rsid w:val="004F66A5"/>
    <w:rsid w:val="004F6871"/>
    <w:rsid w:val="004F6D75"/>
    <w:rsid w:val="004F7034"/>
    <w:rsid w:val="004F7164"/>
    <w:rsid w:val="004F77C5"/>
    <w:rsid w:val="004F7AAA"/>
    <w:rsid w:val="004F7CF0"/>
    <w:rsid w:val="004F7D39"/>
    <w:rsid w:val="004F7D5D"/>
    <w:rsid w:val="004F7DC5"/>
    <w:rsid w:val="005000A7"/>
    <w:rsid w:val="00500357"/>
    <w:rsid w:val="0050043F"/>
    <w:rsid w:val="005007A0"/>
    <w:rsid w:val="00500916"/>
    <w:rsid w:val="00500C2F"/>
    <w:rsid w:val="00500C63"/>
    <w:rsid w:val="00500DBD"/>
    <w:rsid w:val="0050110E"/>
    <w:rsid w:val="0050117B"/>
    <w:rsid w:val="005014C8"/>
    <w:rsid w:val="00501A36"/>
    <w:rsid w:val="00501E1D"/>
    <w:rsid w:val="00501E5D"/>
    <w:rsid w:val="00502184"/>
    <w:rsid w:val="00502224"/>
    <w:rsid w:val="0050280D"/>
    <w:rsid w:val="005029AF"/>
    <w:rsid w:val="00502FC9"/>
    <w:rsid w:val="00502FEF"/>
    <w:rsid w:val="00503162"/>
    <w:rsid w:val="005031F6"/>
    <w:rsid w:val="00503540"/>
    <w:rsid w:val="00503547"/>
    <w:rsid w:val="0050358B"/>
    <w:rsid w:val="005037A0"/>
    <w:rsid w:val="00503843"/>
    <w:rsid w:val="00503B52"/>
    <w:rsid w:val="0050420B"/>
    <w:rsid w:val="005042D7"/>
    <w:rsid w:val="00504A4D"/>
    <w:rsid w:val="00504AF9"/>
    <w:rsid w:val="00504CFE"/>
    <w:rsid w:val="0050526E"/>
    <w:rsid w:val="00505438"/>
    <w:rsid w:val="005056B8"/>
    <w:rsid w:val="00505784"/>
    <w:rsid w:val="00505A5C"/>
    <w:rsid w:val="00505CA3"/>
    <w:rsid w:val="00506012"/>
    <w:rsid w:val="005063AB"/>
    <w:rsid w:val="005064FD"/>
    <w:rsid w:val="0050671E"/>
    <w:rsid w:val="00506B95"/>
    <w:rsid w:val="00506D43"/>
    <w:rsid w:val="005073D7"/>
    <w:rsid w:val="00507401"/>
    <w:rsid w:val="0050758A"/>
    <w:rsid w:val="00507759"/>
    <w:rsid w:val="0050779F"/>
    <w:rsid w:val="00507A40"/>
    <w:rsid w:val="00507DFF"/>
    <w:rsid w:val="005104AD"/>
    <w:rsid w:val="005107D6"/>
    <w:rsid w:val="00510D32"/>
    <w:rsid w:val="00510F7B"/>
    <w:rsid w:val="005112B8"/>
    <w:rsid w:val="0051154C"/>
    <w:rsid w:val="005115B1"/>
    <w:rsid w:val="005116A9"/>
    <w:rsid w:val="00511840"/>
    <w:rsid w:val="00511B52"/>
    <w:rsid w:val="00511C81"/>
    <w:rsid w:val="00511CC4"/>
    <w:rsid w:val="005123C9"/>
    <w:rsid w:val="00512509"/>
    <w:rsid w:val="005128DB"/>
    <w:rsid w:val="00512C67"/>
    <w:rsid w:val="00512D16"/>
    <w:rsid w:val="00512D6B"/>
    <w:rsid w:val="00512EE9"/>
    <w:rsid w:val="0051330A"/>
    <w:rsid w:val="00513919"/>
    <w:rsid w:val="00513FC1"/>
    <w:rsid w:val="005140E9"/>
    <w:rsid w:val="0051423F"/>
    <w:rsid w:val="00514397"/>
    <w:rsid w:val="00514425"/>
    <w:rsid w:val="0051454E"/>
    <w:rsid w:val="00514553"/>
    <w:rsid w:val="00514B8F"/>
    <w:rsid w:val="00514C0E"/>
    <w:rsid w:val="00514CE4"/>
    <w:rsid w:val="00515073"/>
    <w:rsid w:val="0051586C"/>
    <w:rsid w:val="00515963"/>
    <w:rsid w:val="00515D8F"/>
    <w:rsid w:val="00515DA5"/>
    <w:rsid w:val="00515DE9"/>
    <w:rsid w:val="00515E32"/>
    <w:rsid w:val="00515E6E"/>
    <w:rsid w:val="00515F4A"/>
    <w:rsid w:val="005161C0"/>
    <w:rsid w:val="005167BD"/>
    <w:rsid w:val="00516E2E"/>
    <w:rsid w:val="00516E57"/>
    <w:rsid w:val="00516FB4"/>
    <w:rsid w:val="00517236"/>
    <w:rsid w:val="00517265"/>
    <w:rsid w:val="005174DB"/>
    <w:rsid w:val="00517ACC"/>
    <w:rsid w:val="00517B79"/>
    <w:rsid w:val="0052010E"/>
    <w:rsid w:val="005202CE"/>
    <w:rsid w:val="005202F7"/>
    <w:rsid w:val="00520B80"/>
    <w:rsid w:val="0052105F"/>
    <w:rsid w:val="0052134F"/>
    <w:rsid w:val="00521382"/>
    <w:rsid w:val="00521831"/>
    <w:rsid w:val="0052197E"/>
    <w:rsid w:val="00521B77"/>
    <w:rsid w:val="00521FBB"/>
    <w:rsid w:val="00522064"/>
    <w:rsid w:val="005221E7"/>
    <w:rsid w:val="00522235"/>
    <w:rsid w:val="005226AB"/>
    <w:rsid w:val="00522890"/>
    <w:rsid w:val="00522A42"/>
    <w:rsid w:val="00522B1D"/>
    <w:rsid w:val="00522D67"/>
    <w:rsid w:val="00522E9C"/>
    <w:rsid w:val="005233B9"/>
    <w:rsid w:val="005236CD"/>
    <w:rsid w:val="005238C4"/>
    <w:rsid w:val="00523E33"/>
    <w:rsid w:val="0052402F"/>
    <w:rsid w:val="005246FA"/>
    <w:rsid w:val="0052475D"/>
    <w:rsid w:val="00524A97"/>
    <w:rsid w:val="00524D34"/>
    <w:rsid w:val="00524DC5"/>
    <w:rsid w:val="00524E4E"/>
    <w:rsid w:val="00524FBF"/>
    <w:rsid w:val="005251E6"/>
    <w:rsid w:val="005257E9"/>
    <w:rsid w:val="00525800"/>
    <w:rsid w:val="0052583F"/>
    <w:rsid w:val="00525982"/>
    <w:rsid w:val="00525ACD"/>
    <w:rsid w:val="00525CD7"/>
    <w:rsid w:val="00525E7E"/>
    <w:rsid w:val="00525EEF"/>
    <w:rsid w:val="00525F79"/>
    <w:rsid w:val="00526395"/>
    <w:rsid w:val="0052646A"/>
    <w:rsid w:val="00526961"/>
    <w:rsid w:val="00526B69"/>
    <w:rsid w:val="00526D77"/>
    <w:rsid w:val="00526EC6"/>
    <w:rsid w:val="005273F0"/>
    <w:rsid w:val="005275FA"/>
    <w:rsid w:val="005276AC"/>
    <w:rsid w:val="005278C2"/>
    <w:rsid w:val="005278FE"/>
    <w:rsid w:val="00527984"/>
    <w:rsid w:val="00527A38"/>
    <w:rsid w:val="00527A4B"/>
    <w:rsid w:val="00527C5B"/>
    <w:rsid w:val="00527F16"/>
    <w:rsid w:val="00530142"/>
    <w:rsid w:val="0053040F"/>
    <w:rsid w:val="00530634"/>
    <w:rsid w:val="00530712"/>
    <w:rsid w:val="005307A4"/>
    <w:rsid w:val="0053087D"/>
    <w:rsid w:val="0053119E"/>
    <w:rsid w:val="00531239"/>
    <w:rsid w:val="00531411"/>
    <w:rsid w:val="00531412"/>
    <w:rsid w:val="0053153A"/>
    <w:rsid w:val="0053155B"/>
    <w:rsid w:val="005316BA"/>
    <w:rsid w:val="00531E15"/>
    <w:rsid w:val="00531F2E"/>
    <w:rsid w:val="00532595"/>
    <w:rsid w:val="005326AB"/>
    <w:rsid w:val="00532D7E"/>
    <w:rsid w:val="00532E39"/>
    <w:rsid w:val="00533088"/>
    <w:rsid w:val="00533556"/>
    <w:rsid w:val="0053379E"/>
    <w:rsid w:val="00534166"/>
    <w:rsid w:val="00534187"/>
    <w:rsid w:val="005341DB"/>
    <w:rsid w:val="00534561"/>
    <w:rsid w:val="00534AE9"/>
    <w:rsid w:val="00534C00"/>
    <w:rsid w:val="005351B8"/>
    <w:rsid w:val="00535200"/>
    <w:rsid w:val="00535460"/>
    <w:rsid w:val="0053586C"/>
    <w:rsid w:val="00535AC5"/>
    <w:rsid w:val="00535AFB"/>
    <w:rsid w:val="00535C23"/>
    <w:rsid w:val="005361AB"/>
    <w:rsid w:val="0053674D"/>
    <w:rsid w:val="00536A36"/>
    <w:rsid w:val="00536B48"/>
    <w:rsid w:val="00536C26"/>
    <w:rsid w:val="005376E2"/>
    <w:rsid w:val="0053770F"/>
    <w:rsid w:val="005377D4"/>
    <w:rsid w:val="00537D73"/>
    <w:rsid w:val="00537F11"/>
    <w:rsid w:val="0054008B"/>
    <w:rsid w:val="0054062D"/>
    <w:rsid w:val="005406AA"/>
    <w:rsid w:val="005406FA"/>
    <w:rsid w:val="00540B6F"/>
    <w:rsid w:val="00540CEE"/>
    <w:rsid w:val="00540CF0"/>
    <w:rsid w:val="00540F4F"/>
    <w:rsid w:val="00541017"/>
    <w:rsid w:val="0054129F"/>
    <w:rsid w:val="005417C4"/>
    <w:rsid w:val="005418A8"/>
    <w:rsid w:val="00541B06"/>
    <w:rsid w:val="00541C67"/>
    <w:rsid w:val="00541F0D"/>
    <w:rsid w:val="00541F4A"/>
    <w:rsid w:val="0054250B"/>
    <w:rsid w:val="00542648"/>
    <w:rsid w:val="00542966"/>
    <w:rsid w:val="005429CF"/>
    <w:rsid w:val="00542CFD"/>
    <w:rsid w:val="00542ECB"/>
    <w:rsid w:val="005430D2"/>
    <w:rsid w:val="00543982"/>
    <w:rsid w:val="00543C7E"/>
    <w:rsid w:val="005445FB"/>
    <w:rsid w:val="00544714"/>
    <w:rsid w:val="00544BBD"/>
    <w:rsid w:val="00544D4C"/>
    <w:rsid w:val="00544EC5"/>
    <w:rsid w:val="00545064"/>
    <w:rsid w:val="00545348"/>
    <w:rsid w:val="0054559D"/>
    <w:rsid w:val="00545961"/>
    <w:rsid w:val="005460E7"/>
    <w:rsid w:val="00546482"/>
    <w:rsid w:val="0054677D"/>
    <w:rsid w:val="005468F0"/>
    <w:rsid w:val="0054751A"/>
    <w:rsid w:val="00547523"/>
    <w:rsid w:val="00547876"/>
    <w:rsid w:val="00547A82"/>
    <w:rsid w:val="00547B0E"/>
    <w:rsid w:val="00547B5D"/>
    <w:rsid w:val="00547BBC"/>
    <w:rsid w:val="00547CFC"/>
    <w:rsid w:val="00547FE1"/>
    <w:rsid w:val="00550233"/>
    <w:rsid w:val="0055041B"/>
    <w:rsid w:val="00550506"/>
    <w:rsid w:val="0055069D"/>
    <w:rsid w:val="00550724"/>
    <w:rsid w:val="00550A30"/>
    <w:rsid w:val="00550AEE"/>
    <w:rsid w:val="00550B1E"/>
    <w:rsid w:val="00550E6E"/>
    <w:rsid w:val="0055106A"/>
    <w:rsid w:val="00551354"/>
    <w:rsid w:val="0055156F"/>
    <w:rsid w:val="00551683"/>
    <w:rsid w:val="0055176E"/>
    <w:rsid w:val="00551BA3"/>
    <w:rsid w:val="00552094"/>
    <w:rsid w:val="005520DB"/>
    <w:rsid w:val="00552612"/>
    <w:rsid w:val="005527E0"/>
    <w:rsid w:val="005528F6"/>
    <w:rsid w:val="00552B88"/>
    <w:rsid w:val="00552DE9"/>
    <w:rsid w:val="00552EA1"/>
    <w:rsid w:val="00553200"/>
    <w:rsid w:val="00553346"/>
    <w:rsid w:val="0055397B"/>
    <w:rsid w:val="00553A1F"/>
    <w:rsid w:val="00553AAA"/>
    <w:rsid w:val="00553BD0"/>
    <w:rsid w:val="00553DAF"/>
    <w:rsid w:val="0055416C"/>
    <w:rsid w:val="00554711"/>
    <w:rsid w:val="00554894"/>
    <w:rsid w:val="005548AD"/>
    <w:rsid w:val="00554A7F"/>
    <w:rsid w:val="00554D66"/>
    <w:rsid w:val="0055520C"/>
    <w:rsid w:val="0055559E"/>
    <w:rsid w:val="005555DE"/>
    <w:rsid w:val="005556A5"/>
    <w:rsid w:val="005557F4"/>
    <w:rsid w:val="00555842"/>
    <w:rsid w:val="00555C18"/>
    <w:rsid w:val="00555C1F"/>
    <w:rsid w:val="00555F4A"/>
    <w:rsid w:val="0055657B"/>
    <w:rsid w:val="00556738"/>
    <w:rsid w:val="0055674E"/>
    <w:rsid w:val="005568F6"/>
    <w:rsid w:val="00556940"/>
    <w:rsid w:val="005569B7"/>
    <w:rsid w:val="00556D3C"/>
    <w:rsid w:val="005576F2"/>
    <w:rsid w:val="005578E1"/>
    <w:rsid w:val="00557971"/>
    <w:rsid w:val="00557ADA"/>
    <w:rsid w:val="00557B9D"/>
    <w:rsid w:val="00557CCE"/>
    <w:rsid w:val="00557EE3"/>
    <w:rsid w:val="0056053F"/>
    <w:rsid w:val="00560D37"/>
    <w:rsid w:val="00561446"/>
    <w:rsid w:val="0056158E"/>
    <w:rsid w:val="005618F2"/>
    <w:rsid w:val="00561EE2"/>
    <w:rsid w:val="005621A2"/>
    <w:rsid w:val="005623C8"/>
    <w:rsid w:val="0056294F"/>
    <w:rsid w:val="00562A6B"/>
    <w:rsid w:val="00562C15"/>
    <w:rsid w:val="00562D0A"/>
    <w:rsid w:val="00562EE2"/>
    <w:rsid w:val="0056316B"/>
    <w:rsid w:val="005633D6"/>
    <w:rsid w:val="00563586"/>
    <w:rsid w:val="005635FB"/>
    <w:rsid w:val="0056367D"/>
    <w:rsid w:val="00563885"/>
    <w:rsid w:val="00563AB4"/>
    <w:rsid w:val="00563C27"/>
    <w:rsid w:val="00563C8A"/>
    <w:rsid w:val="00563CF0"/>
    <w:rsid w:val="00563E4E"/>
    <w:rsid w:val="00563EDB"/>
    <w:rsid w:val="005645C0"/>
    <w:rsid w:val="005645F0"/>
    <w:rsid w:val="0056490C"/>
    <w:rsid w:val="00565035"/>
    <w:rsid w:val="005652AF"/>
    <w:rsid w:val="005653E1"/>
    <w:rsid w:val="005656E6"/>
    <w:rsid w:val="005657C7"/>
    <w:rsid w:val="00565881"/>
    <w:rsid w:val="00565883"/>
    <w:rsid w:val="00565A95"/>
    <w:rsid w:val="005662A6"/>
    <w:rsid w:val="005664A8"/>
    <w:rsid w:val="0056690A"/>
    <w:rsid w:val="00566C59"/>
    <w:rsid w:val="00566DD2"/>
    <w:rsid w:val="00567312"/>
    <w:rsid w:val="005674EA"/>
    <w:rsid w:val="0056750C"/>
    <w:rsid w:val="00567837"/>
    <w:rsid w:val="00567B45"/>
    <w:rsid w:val="0057022B"/>
    <w:rsid w:val="00570681"/>
    <w:rsid w:val="00570A2D"/>
    <w:rsid w:val="00570A2F"/>
    <w:rsid w:val="00570DBC"/>
    <w:rsid w:val="00570EFF"/>
    <w:rsid w:val="00570F7B"/>
    <w:rsid w:val="00571396"/>
    <w:rsid w:val="005716E9"/>
    <w:rsid w:val="005717E8"/>
    <w:rsid w:val="0057181C"/>
    <w:rsid w:val="00571F2A"/>
    <w:rsid w:val="005720C7"/>
    <w:rsid w:val="005723CD"/>
    <w:rsid w:val="0057251D"/>
    <w:rsid w:val="00572717"/>
    <w:rsid w:val="0057274F"/>
    <w:rsid w:val="0057275C"/>
    <w:rsid w:val="00572815"/>
    <w:rsid w:val="00572D7D"/>
    <w:rsid w:val="00572EDB"/>
    <w:rsid w:val="005731EE"/>
    <w:rsid w:val="0057336E"/>
    <w:rsid w:val="005734FE"/>
    <w:rsid w:val="00573AE5"/>
    <w:rsid w:val="00573C48"/>
    <w:rsid w:val="00573D32"/>
    <w:rsid w:val="00573DBF"/>
    <w:rsid w:val="00573E67"/>
    <w:rsid w:val="00574042"/>
    <w:rsid w:val="00574109"/>
    <w:rsid w:val="00574367"/>
    <w:rsid w:val="005743EB"/>
    <w:rsid w:val="005744B2"/>
    <w:rsid w:val="005745CA"/>
    <w:rsid w:val="005749DD"/>
    <w:rsid w:val="00574A56"/>
    <w:rsid w:val="00574D4B"/>
    <w:rsid w:val="00574E8E"/>
    <w:rsid w:val="00575203"/>
    <w:rsid w:val="005753C4"/>
    <w:rsid w:val="00575655"/>
    <w:rsid w:val="00575761"/>
    <w:rsid w:val="00575B9B"/>
    <w:rsid w:val="005763BA"/>
    <w:rsid w:val="005766DA"/>
    <w:rsid w:val="00576B38"/>
    <w:rsid w:val="00576EF2"/>
    <w:rsid w:val="0057751D"/>
    <w:rsid w:val="00577780"/>
    <w:rsid w:val="0057793E"/>
    <w:rsid w:val="00577A77"/>
    <w:rsid w:val="00580098"/>
    <w:rsid w:val="005801F2"/>
    <w:rsid w:val="005807DD"/>
    <w:rsid w:val="0058097B"/>
    <w:rsid w:val="00580C26"/>
    <w:rsid w:val="00580D9E"/>
    <w:rsid w:val="00580E07"/>
    <w:rsid w:val="00580F89"/>
    <w:rsid w:val="005810FF"/>
    <w:rsid w:val="005811DA"/>
    <w:rsid w:val="0058129B"/>
    <w:rsid w:val="005814AF"/>
    <w:rsid w:val="0058193D"/>
    <w:rsid w:val="005819C7"/>
    <w:rsid w:val="00581B04"/>
    <w:rsid w:val="00581C36"/>
    <w:rsid w:val="00582274"/>
    <w:rsid w:val="005822A1"/>
    <w:rsid w:val="00582424"/>
    <w:rsid w:val="00582862"/>
    <w:rsid w:val="00582A0A"/>
    <w:rsid w:val="00582B50"/>
    <w:rsid w:val="00582D33"/>
    <w:rsid w:val="00582E17"/>
    <w:rsid w:val="00582F88"/>
    <w:rsid w:val="0058360A"/>
    <w:rsid w:val="00583934"/>
    <w:rsid w:val="00583A18"/>
    <w:rsid w:val="00583B81"/>
    <w:rsid w:val="00583C7C"/>
    <w:rsid w:val="00583E14"/>
    <w:rsid w:val="00583E4B"/>
    <w:rsid w:val="00583EC0"/>
    <w:rsid w:val="0058441D"/>
    <w:rsid w:val="00584482"/>
    <w:rsid w:val="005844C8"/>
    <w:rsid w:val="005844E2"/>
    <w:rsid w:val="0058456E"/>
    <w:rsid w:val="005847B5"/>
    <w:rsid w:val="00584952"/>
    <w:rsid w:val="00584C03"/>
    <w:rsid w:val="00584D1D"/>
    <w:rsid w:val="00584D84"/>
    <w:rsid w:val="00584DDC"/>
    <w:rsid w:val="00585048"/>
    <w:rsid w:val="0058517E"/>
    <w:rsid w:val="005854A3"/>
    <w:rsid w:val="00585729"/>
    <w:rsid w:val="00585748"/>
    <w:rsid w:val="0058595F"/>
    <w:rsid w:val="00585E54"/>
    <w:rsid w:val="005860D9"/>
    <w:rsid w:val="0058611C"/>
    <w:rsid w:val="00586431"/>
    <w:rsid w:val="0058662F"/>
    <w:rsid w:val="0058663E"/>
    <w:rsid w:val="005868D3"/>
    <w:rsid w:val="00586907"/>
    <w:rsid w:val="00586961"/>
    <w:rsid w:val="00586973"/>
    <w:rsid w:val="00586CFA"/>
    <w:rsid w:val="0058700A"/>
    <w:rsid w:val="00587294"/>
    <w:rsid w:val="00587674"/>
    <w:rsid w:val="00587BFC"/>
    <w:rsid w:val="00587C67"/>
    <w:rsid w:val="00587CAE"/>
    <w:rsid w:val="00587FF1"/>
    <w:rsid w:val="00590018"/>
    <w:rsid w:val="0059012A"/>
    <w:rsid w:val="00590555"/>
    <w:rsid w:val="005907C0"/>
    <w:rsid w:val="00590972"/>
    <w:rsid w:val="00590BD6"/>
    <w:rsid w:val="00591055"/>
    <w:rsid w:val="005910A3"/>
    <w:rsid w:val="00591468"/>
    <w:rsid w:val="00591BC7"/>
    <w:rsid w:val="00591CCE"/>
    <w:rsid w:val="00591D9F"/>
    <w:rsid w:val="0059204E"/>
    <w:rsid w:val="0059219E"/>
    <w:rsid w:val="00592406"/>
    <w:rsid w:val="0059296D"/>
    <w:rsid w:val="00592B45"/>
    <w:rsid w:val="005930E6"/>
    <w:rsid w:val="00593534"/>
    <w:rsid w:val="005937AC"/>
    <w:rsid w:val="005937FB"/>
    <w:rsid w:val="00593813"/>
    <w:rsid w:val="005939EE"/>
    <w:rsid w:val="00593A21"/>
    <w:rsid w:val="00593BAA"/>
    <w:rsid w:val="00593D7D"/>
    <w:rsid w:val="00593F51"/>
    <w:rsid w:val="00594ACA"/>
    <w:rsid w:val="00594F86"/>
    <w:rsid w:val="005953ED"/>
    <w:rsid w:val="00595A1F"/>
    <w:rsid w:val="00595C4E"/>
    <w:rsid w:val="00595C99"/>
    <w:rsid w:val="00595F44"/>
    <w:rsid w:val="0059600C"/>
    <w:rsid w:val="0059628F"/>
    <w:rsid w:val="00596385"/>
    <w:rsid w:val="0059655A"/>
    <w:rsid w:val="0059670A"/>
    <w:rsid w:val="0059694E"/>
    <w:rsid w:val="00596985"/>
    <w:rsid w:val="00596A94"/>
    <w:rsid w:val="00596B2E"/>
    <w:rsid w:val="00596EE4"/>
    <w:rsid w:val="005970B7"/>
    <w:rsid w:val="00597248"/>
    <w:rsid w:val="005972BA"/>
    <w:rsid w:val="00597974"/>
    <w:rsid w:val="00597D07"/>
    <w:rsid w:val="00597D38"/>
    <w:rsid w:val="00597F7C"/>
    <w:rsid w:val="005A006F"/>
    <w:rsid w:val="005A01F7"/>
    <w:rsid w:val="005A0216"/>
    <w:rsid w:val="005A0681"/>
    <w:rsid w:val="005A078A"/>
    <w:rsid w:val="005A0E8E"/>
    <w:rsid w:val="005A0FF3"/>
    <w:rsid w:val="005A11BE"/>
    <w:rsid w:val="005A1437"/>
    <w:rsid w:val="005A145C"/>
    <w:rsid w:val="005A14CE"/>
    <w:rsid w:val="005A16DA"/>
    <w:rsid w:val="005A16EE"/>
    <w:rsid w:val="005A1877"/>
    <w:rsid w:val="005A18A2"/>
    <w:rsid w:val="005A19EF"/>
    <w:rsid w:val="005A1AEE"/>
    <w:rsid w:val="005A1C2A"/>
    <w:rsid w:val="005A1FFA"/>
    <w:rsid w:val="005A205C"/>
    <w:rsid w:val="005A2244"/>
    <w:rsid w:val="005A2276"/>
    <w:rsid w:val="005A2728"/>
    <w:rsid w:val="005A2F38"/>
    <w:rsid w:val="005A2FC8"/>
    <w:rsid w:val="005A3024"/>
    <w:rsid w:val="005A32BA"/>
    <w:rsid w:val="005A33F0"/>
    <w:rsid w:val="005A3564"/>
    <w:rsid w:val="005A3620"/>
    <w:rsid w:val="005A3871"/>
    <w:rsid w:val="005A3AA0"/>
    <w:rsid w:val="005A3B53"/>
    <w:rsid w:val="005A3D35"/>
    <w:rsid w:val="005A3EBA"/>
    <w:rsid w:val="005A3EEE"/>
    <w:rsid w:val="005A4057"/>
    <w:rsid w:val="005A4248"/>
    <w:rsid w:val="005A432A"/>
    <w:rsid w:val="005A4433"/>
    <w:rsid w:val="005A452E"/>
    <w:rsid w:val="005A4CEF"/>
    <w:rsid w:val="005A4DB2"/>
    <w:rsid w:val="005A4E2B"/>
    <w:rsid w:val="005A5112"/>
    <w:rsid w:val="005A5188"/>
    <w:rsid w:val="005A5D7D"/>
    <w:rsid w:val="005A5DED"/>
    <w:rsid w:val="005A651A"/>
    <w:rsid w:val="005A66FD"/>
    <w:rsid w:val="005A687F"/>
    <w:rsid w:val="005A6A92"/>
    <w:rsid w:val="005A6C12"/>
    <w:rsid w:val="005A6CFB"/>
    <w:rsid w:val="005A6E4F"/>
    <w:rsid w:val="005A711D"/>
    <w:rsid w:val="005A729F"/>
    <w:rsid w:val="005A7602"/>
    <w:rsid w:val="005A7628"/>
    <w:rsid w:val="005A7697"/>
    <w:rsid w:val="005A78A9"/>
    <w:rsid w:val="005A7AA9"/>
    <w:rsid w:val="005A7EA0"/>
    <w:rsid w:val="005B00B2"/>
    <w:rsid w:val="005B0523"/>
    <w:rsid w:val="005B0534"/>
    <w:rsid w:val="005B09EA"/>
    <w:rsid w:val="005B0A8A"/>
    <w:rsid w:val="005B0C86"/>
    <w:rsid w:val="005B0EBE"/>
    <w:rsid w:val="005B1143"/>
    <w:rsid w:val="005B126C"/>
    <w:rsid w:val="005B14BB"/>
    <w:rsid w:val="005B15E1"/>
    <w:rsid w:val="005B1D31"/>
    <w:rsid w:val="005B2215"/>
    <w:rsid w:val="005B2228"/>
    <w:rsid w:val="005B2435"/>
    <w:rsid w:val="005B25C9"/>
    <w:rsid w:val="005B26DC"/>
    <w:rsid w:val="005B28AB"/>
    <w:rsid w:val="005B2BDA"/>
    <w:rsid w:val="005B2F78"/>
    <w:rsid w:val="005B2F7B"/>
    <w:rsid w:val="005B323A"/>
    <w:rsid w:val="005B340E"/>
    <w:rsid w:val="005B3530"/>
    <w:rsid w:val="005B37D6"/>
    <w:rsid w:val="005B4019"/>
    <w:rsid w:val="005B401D"/>
    <w:rsid w:val="005B4227"/>
    <w:rsid w:val="005B45BC"/>
    <w:rsid w:val="005B4759"/>
    <w:rsid w:val="005B48B6"/>
    <w:rsid w:val="005B497F"/>
    <w:rsid w:val="005B4A3D"/>
    <w:rsid w:val="005B4B8B"/>
    <w:rsid w:val="005B4D69"/>
    <w:rsid w:val="005B4EC0"/>
    <w:rsid w:val="005B4EE4"/>
    <w:rsid w:val="005B5193"/>
    <w:rsid w:val="005B521E"/>
    <w:rsid w:val="005B538F"/>
    <w:rsid w:val="005B58CA"/>
    <w:rsid w:val="005B58EB"/>
    <w:rsid w:val="005B5D74"/>
    <w:rsid w:val="005B638C"/>
    <w:rsid w:val="005B6447"/>
    <w:rsid w:val="005B688A"/>
    <w:rsid w:val="005B68EB"/>
    <w:rsid w:val="005B6990"/>
    <w:rsid w:val="005B6A41"/>
    <w:rsid w:val="005B6A62"/>
    <w:rsid w:val="005B6CE7"/>
    <w:rsid w:val="005B6EE4"/>
    <w:rsid w:val="005B6F08"/>
    <w:rsid w:val="005B7128"/>
    <w:rsid w:val="005B73D9"/>
    <w:rsid w:val="005B7670"/>
    <w:rsid w:val="005B7698"/>
    <w:rsid w:val="005B7AB2"/>
    <w:rsid w:val="005B7B3F"/>
    <w:rsid w:val="005B7BA4"/>
    <w:rsid w:val="005B7BC2"/>
    <w:rsid w:val="005C0047"/>
    <w:rsid w:val="005C012B"/>
    <w:rsid w:val="005C0294"/>
    <w:rsid w:val="005C03CC"/>
    <w:rsid w:val="005C042C"/>
    <w:rsid w:val="005C05D8"/>
    <w:rsid w:val="005C063F"/>
    <w:rsid w:val="005C0641"/>
    <w:rsid w:val="005C0E60"/>
    <w:rsid w:val="005C106B"/>
    <w:rsid w:val="005C1108"/>
    <w:rsid w:val="005C14EA"/>
    <w:rsid w:val="005C236D"/>
    <w:rsid w:val="005C24DE"/>
    <w:rsid w:val="005C26F6"/>
    <w:rsid w:val="005C283A"/>
    <w:rsid w:val="005C29FC"/>
    <w:rsid w:val="005C2A2E"/>
    <w:rsid w:val="005C2DC2"/>
    <w:rsid w:val="005C2FC4"/>
    <w:rsid w:val="005C306C"/>
    <w:rsid w:val="005C336C"/>
    <w:rsid w:val="005C34BF"/>
    <w:rsid w:val="005C3595"/>
    <w:rsid w:val="005C3682"/>
    <w:rsid w:val="005C3A0D"/>
    <w:rsid w:val="005C3B71"/>
    <w:rsid w:val="005C3D26"/>
    <w:rsid w:val="005C3D40"/>
    <w:rsid w:val="005C3F7B"/>
    <w:rsid w:val="005C4456"/>
    <w:rsid w:val="005C44E7"/>
    <w:rsid w:val="005C478C"/>
    <w:rsid w:val="005C559B"/>
    <w:rsid w:val="005C571C"/>
    <w:rsid w:val="005C5B4D"/>
    <w:rsid w:val="005C5B65"/>
    <w:rsid w:val="005C5B6C"/>
    <w:rsid w:val="005C5CF0"/>
    <w:rsid w:val="005C5E55"/>
    <w:rsid w:val="005C5E6C"/>
    <w:rsid w:val="005C6039"/>
    <w:rsid w:val="005C633D"/>
    <w:rsid w:val="005C63D3"/>
    <w:rsid w:val="005C63F0"/>
    <w:rsid w:val="005C669F"/>
    <w:rsid w:val="005C696E"/>
    <w:rsid w:val="005C75CE"/>
    <w:rsid w:val="005C7636"/>
    <w:rsid w:val="005C78A6"/>
    <w:rsid w:val="005C7B03"/>
    <w:rsid w:val="005C7B7E"/>
    <w:rsid w:val="005C7CC8"/>
    <w:rsid w:val="005C7F32"/>
    <w:rsid w:val="005D032C"/>
    <w:rsid w:val="005D0488"/>
    <w:rsid w:val="005D06B7"/>
    <w:rsid w:val="005D0AD7"/>
    <w:rsid w:val="005D0AFA"/>
    <w:rsid w:val="005D0D86"/>
    <w:rsid w:val="005D0EF7"/>
    <w:rsid w:val="005D0F1A"/>
    <w:rsid w:val="005D0FE9"/>
    <w:rsid w:val="005D1039"/>
    <w:rsid w:val="005D11DC"/>
    <w:rsid w:val="005D1230"/>
    <w:rsid w:val="005D1352"/>
    <w:rsid w:val="005D14B9"/>
    <w:rsid w:val="005D17A9"/>
    <w:rsid w:val="005D1C7B"/>
    <w:rsid w:val="005D1D40"/>
    <w:rsid w:val="005D22BD"/>
    <w:rsid w:val="005D2C80"/>
    <w:rsid w:val="005D2C83"/>
    <w:rsid w:val="005D2D35"/>
    <w:rsid w:val="005D3008"/>
    <w:rsid w:val="005D3322"/>
    <w:rsid w:val="005D33EF"/>
    <w:rsid w:val="005D340E"/>
    <w:rsid w:val="005D377C"/>
    <w:rsid w:val="005D3EEE"/>
    <w:rsid w:val="005D42DA"/>
    <w:rsid w:val="005D43E1"/>
    <w:rsid w:val="005D443C"/>
    <w:rsid w:val="005D446C"/>
    <w:rsid w:val="005D458A"/>
    <w:rsid w:val="005D4611"/>
    <w:rsid w:val="005D4671"/>
    <w:rsid w:val="005D46AF"/>
    <w:rsid w:val="005D46F7"/>
    <w:rsid w:val="005D4B50"/>
    <w:rsid w:val="005D4B74"/>
    <w:rsid w:val="005D4FFA"/>
    <w:rsid w:val="005D507A"/>
    <w:rsid w:val="005D5179"/>
    <w:rsid w:val="005D53E1"/>
    <w:rsid w:val="005D5485"/>
    <w:rsid w:val="005D56AC"/>
    <w:rsid w:val="005D59B8"/>
    <w:rsid w:val="005D5B26"/>
    <w:rsid w:val="005D5D79"/>
    <w:rsid w:val="005D5E7E"/>
    <w:rsid w:val="005D5EF3"/>
    <w:rsid w:val="005D5EF7"/>
    <w:rsid w:val="005D5FAE"/>
    <w:rsid w:val="005D6080"/>
    <w:rsid w:val="005D60A3"/>
    <w:rsid w:val="005D6103"/>
    <w:rsid w:val="005D660C"/>
    <w:rsid w:val="005D6801"/>
    <w:rsid w:val="005D68F5"/>
    <w:rsid w:val="005D6EFD"/>
    <w:rsid w:val="005D704B"/>
    <w:rsid w:val="005D71EF"/>
    <w:rsid w:val="005D7351"/>
    <w:rsid w:val="005D79B4"/>
    <w:rsid w:val="005D7D1F"/>
    <w:rsid w:val="005D7D3D"/>
    <w:rsid w:val="005E01A8"/>
    <w:rsid w:val="005E0473"/>
    <w:rsid w:val="005E0CD1"/>
    <w:rsid w:val="005E0EC5"/>
    <w:rsid w:val="005E165D"/>
    <w:rsid w:val="005E1912"/>
    <w:rsid w:val="005E1D48"/>
    <w:rsid w:val="005E2167"/>
    <w:rsid w:val="005E23D7"/>
    <w:rsid w:val="005E2518"/>
    <w:rsid w:val="005E27E0"/>
    <w:rsid w:val="005E343D"/>
    <w:rsid w:val="005E35E8"/>
    <w:rsid w:val="005E3670"/>
    <w:rsid w:val="005E375F"/>
    <w:rsid w:val="005E37BC"/>
    <w:rsid w:val="005E3CBD"/>
    <w:rsid w:val="005E3D5B"/>
    <w:rsid w:val="005E4005"/>
    <w:rsid w:val="005E445A"/>
    <w:rsid w:val="005E49A7"/>
    <w:rsid w:val="005E4FFE"/>
    <w:rsid w:val="005E552A"/>
    <w:rsid w:val="005E5673"/>
    <w:rsid w:val="005E6477"/>
    <w:rsid w:val="005E6724"/>
    <w:rsid w:val="005E69A3"/>
    <w:rsid w:val="005E6CB8"/>
    <w:rsid w:val="005E6CE0"/>
    <w:rsid w:val="005E6E92"/>
    <w:rsid w:val="005E7015"/>
    <w:rsid w:val="005E7255"/>
    <w:rsid w:val="005E730F"/>
    <w:rsid w:val="005E7368"/>
    <w:rsid w:val="005E7479"/>
    <w:rsid w:val="005E758A"/>
    <w:rsid w:val="005E7591"/>
    <w:rsid w:val="005E7661"/>
    <w:rsid w:val="005E76BE"/>
    <w:rsid w:val="005E7804"/>
    <w:rsid w:val="005E7CCA"/>
    <w:rsid w:val="005E7E09"/>
    <w:rsid w:val="005F0277"/>
    <w:rsid w:val="005F052C"/>
    <w:rsid w:val="005F0592"/>
    <w:rsid w:val="005F07C4"/>
    <w:rsid w:val="005F0870"/>
    <w:rsid w:val="005F0917"/>
    <w:rsid w:val="005F17E0"/>
    <w:rsid w:val="005F18BB"/>
    <w:rsid w:val="005F1F73"/>
    <w:rsid w:val="005F283B"/>
    <w:rsid w:val="005F2AAF"/>
    <w:rsid w:val="005F2B61"/>
    <w:rsid w:val="005F302D"/>
    <w:rsid w:val="005F306F"/>
    <w:rsid w:val="005F3807"/>
    <w:rsid w:val="005F3D8D"/>
    <w:rsid w:val="005F3E47"/>
    <w:rsid w:val="005F3FE5"/>
    <w:rsid w:val="005F4427"/>
    <w:rsid w:val="005F445F"/>
    <w:rsid w:val="005F4541"/>
    <w:rsid w:val="005F4AE3"/>
    <w:rsid w:val="005F4B78"/>
    <w:rsid w:val="005F5005"/>
    <w:rsid w:val="005F5026"/>
    <w:rsid w:val="005F5B07"/>
    <w:rsid w:val="005F5B5F"/>
    <w:rsid w:val="005F5E30"/>
    <w:rsid w:val="005F5E39"/>
    <w:rsid w:val="005F64A3"/>
    <w:rsid w:val="005F66F8"/>
    <w:rsid w:val="005F6823"/>
    <w:rsid w:val="005F6AB3"/>
    <w:rsid w:val="005F6C48"/>
    <w:rsid w:val="005F6FD7"/>
    <w:rsid w:val="005F7435"/>
    <w:rsid w:val="005F766C"/>
    <w:rsid w:val="005F7719"/>
    <w:rsid w:val="005F7A77"/>
    <w:rsid w:val="005F7F58"/>
    <w:rsid w:val="005F7FFA"/>
    <w:rsid w:val="00600130"/>
    <w:rsid w:val="006002E3"/>
    <w:rsid w:val="00600336"/>
    <w:rsid w:val="00600535"/>
    <w:rsid w:val="00600607"/>
    <w:rsid w:val="006006E3"/>
    <w:rsid w:val="006008A7"/>
    <w:rsid w:val="00600A31"/>
    <w:rsid w:val="00600DC3"/>
    <w:rsid w:val="00601443"/>
    <w:rsid w:val="0060165C"/>
    <w:rsid w:val="00601EA1"/>
    <w:rsid w:val="0060249B"/>
    <w:rsid w:val="006024E5"/>
    <w:rsid w:val="0060257D"/>
    <w:rsid w:val="00602672"/>
    <w:rsid w:val="00602942"/>
    <w:rsid w:val="00602AC9"/>
    <w:rsid w:val="00602D46"/>
    <w:rsid w:val="0060304A"/>
    <w:rsid w:val="006031EA"/>
    <w:rsid w:val="00603361"/>
    <w:rsid w:val="00603378"/>
    <w:rsid w:val="00603403"/>
    <w:rsid w:val="00603439"/>
    <w:rsid w:val="006034B1"/>
    <w:rsid w:val="00603A7D"/>
    <w:rsid w:val="00603CD3"/>
    <w:rsid w:val="00603E5E"/>
    <w:rsid w:val="00603F75"/>
    <w:rsid w:val="00603F9D"/>
    <w:rsid w:val="0060421A"/>
    <w:rsid w:val="0060426F"/>
    <w:rsid w:val="0060435C"/>
    <w:rsid w:val="006044DE"/>
    <w:rsid w:val="00604592"/>
    <w:rsid w:val="00604703"/>
    <w:rsid w:val="0060482F"/>
    <w:rsid w:val="006048FF"/>
    <w:rsid w:val="0060504E"/>
    <w:rsid w:val="006050C3"/>
    <w:rsid w:val="00605A67"/>
    <w:rsid w:val="00605C40"/>
    <w:rsid w:val="00605E7F"/>
    <w:rsid w:val="00606082"/>
    <w:rsid w:val="006065D3"/>
    <w:rsid w:val="00606D31"/>
    <w:rsid w:val="00606DAF"/>
    <w:rsid w:val="00606E60"/>
    <w:rsid w:val="00606F9F"/>
    <w:rsid w:val="00607027"/>
    <w:rsid w:val="006070CF"/>
    <w:rsid w:val="00607C65"/>
    <w:rsid w:val="00607F60"/>
    <w:rsid w:val="0061001D"/>
    <w:rsid w:val="00610987"/>
    <w:rsid w:val="00610E7C"/>
    <w:rsid w:val="0061116C"/>
    <w:rsid w:val="0061125D"/>
    <w:rsid w:val="00611340"/>
    <w:rsid w:val="00611993"/>
    <w:rsid w:val="006119AA"/>
    <w:rsid w:val="00611B0D"/>
    <w:rsid w:val="00611D3E"/>
    <w:rsid w:val="00611DDA"/>
    <w:rsid w:val="00611DE3"/>
    <w:rsid w:val="006122AD"/>
    <w:rsid w:val="006126BC"/>
    <w:rsid w:val="00612852"/>
    <w:rsid w:val="00612909"/>
    <w:rsid w:val="006129DE"/>
    <w:rsid w:val="00612DD7"/>
    <w:rsid w:val="00612E72"/>
    <w:rsid w:val="00612EEA"/>
    <w:rsid w:val="00612F85"/>
    <w:rsid w:val="00613173"/>
    <w:rsid w:val="006131DF"/>
    <w:rsid w:val="00613966"/>
    <w:rsid w:val="006146AB"/>
    <w:rsid w:val="006147CE"/>
    <w:rsid w:val="00614854"/>
    <w:rsid w:val="00614E7C"/>
    <w:rsid w:val="00615140"/>
    <w:rsid w:val="006152B1"/>
    <w:rsid w:val="00615498"/>
    <w:rsid w:val="00615920"/>
    <w:rsid w:val="006159BD"/>
    <w:rsid w:val="00615ABC"/>
    <w:rsid w:val="006161C3"/>
    <w:rsid w:val="0061621B"/>
    <w:rsid w:val="00616260"/>
    <w:rsid w:val="00616546"/>
    <w:rsid w:val="006167DF"/>
    <w:rsid w:val="006167EE"/>
    <w:rsid w:val="00616809"/>
    <w:rsid w:val="00616862"/>
    <w:rsid w:val="00616C06"/>
    <w:rsid w:val="00616D5A"/>
    <w:rsid w:val="00616DF2"/>
    <w:rsid w:val="00616E3F"/>
    <w:rsid w:val="0061759C"/>
    <w:rsid w:val="006176EA"/>
    <w:rsid w:val="00617909"/>
    <w:rsid w:val="006179A2"/>
    <w:rsid w:val="006179A3"/>
    <w:rsid w:val="00617A39"/>
    <w:rsid w:val="00617C1E"/>
    <w:rsid w:val="00617C42"/>
    <w:rsid w:val="00617D07"/>
    <w:rsid w:val="00620163"/>
    <w:rsid w:val="00620200"/>
    <w:rsid w:val="00620263"/>
    <w:rsid w:val="00620363"/>
    <w:rsid w:val="006203B1"/>
    <w:rsid w:val="006206DC"/>
    <w:rsid w:val="0062080F"/>
    <w:rsid w:val="006208D5"/>
    <w:rsid w:val="00620B07"/>
    <w:rsid w:val="00621031"/>
    <w:rsid w:val="00621115"/>
    <w:rsid w:val="00621406"/>
    <w:rsid w:val="006214BC"/>
    <w:rsid w:val="006215CD"/>
    <w:rsid w:val="006216AE"/>
    <w:rsid w:val="006217BB"/>
    <w:rsid w:val="00621831"/>
    <w:rsid w:val="006218CB"/>
    <w:rsid w:val="00621E63"/>
    <w:rsid w:val="00621E6B"/>
    <w:rsid w:val="006222CD"/>
    <w:rsid w:val="00622347"/>
    <w:rsid w:val="0062235A"/>
    <w:rsid w:val="006225C9"/>
    <w:rsid w:val="0062271C"/>
    <w:rsid w:val="00622A11"/>
    <w:rsid w:val="00622C50"/>
    <w:rsid w:val="006231F2"/>
    <w:rsid w:val="006236E4"/>
    <w:rsid w:val="006237CA"/>
    <w:rsid w:val="0062389B"/>
    <w:rsid w:val="0062435B"/>
    <w:rsid w:val="0062450B"/>
    <w:rsid w:val="00624791"/>
    <w:rsid w:val="00624846"/>
    <w:rsid w:val="00624900"/>
    <w:rsid w:val="00624ECF"/>
    <w:rsid w:val="006250C4"/>
    <w:rsid w:val="0062510A"/>
    <w:rsid w:val="006251B9"/>
    <w:rsid w:val="0062537E"/>
    <w:rsid w:val="00625529"/>
    <w:rsid w:val="006255A2"/>
    <w:rsid w:val="00625666"/>
    <w:rsid w:val="00625E73"/>
    <w:rsid w:val="00626076"/>
    <w:rsid w:val="00626396"/>
    <w:rsid w:val="00626522"/>
    <w:rsid w:val="00626684"/>
    <w:rsid w:val="006266B4"/>
    <w:rsid w:val="00626779"/>
    <w:rsid w:val="00626AA2"/>
    <w:rsid w:val="00626C89"/>
    <w:rsid w:val="00626DF9"/>
    <w:rsid w:val="00626E59"/>
    <w:rsid w:val="00627018"/>
    <w:rsid w:val="0062711A"/>
    <w:rsid w:val="0062770D"/>
    <w:rsid w:val="00627731"/>
    <w:rsid w:val="00627775"/>
    <w:rsid w:val="00627CC7"/>
    <w:rsid w:val="00627DB6"/>
    <w:rsid w:val="00627EC7"/>
    <w:rsid w:val="00630106"/>
    <w:rsid w:val="0063011B"/>
    <w:rsid w:val="006301CC"/>
    <w:rsid w:val="0063020B"/>
    <w:rsid w:val="0063035B"/>
    <w:rsid w:val="006303C5"/>
    <w:rsid w:val="00630617"/>
    <w:rsid w:val="00630757"/>
    <w:rsid w:val="006309A7"/>
    <w:rsid w:val="00630EE8"/>
    <w:rsid w:val="00631018"/>
    <w:rsid w:val="00631120"/>
    <w:rsid w:val="006314FA"/>
    <w:rsid w:val="00631707"/>
    <w:rsid w:val="00631903"/>
    <w:rsid w:val="006319CA"/>
    <w:rsid w:val="00631BF9"/>
    <w:rsid w:val="00631D1B"/>
    <w:rsid w:val="00631D74"/>
    <w:rsid w:val="00631E3B"/>
    <w:rsid w:val="006320D8"/>
    <w:rsid w:val="00632186"/>
    <w:rsid w:val="00632354"/>
    <w:rsid w:val="00632367"/>
    <w:rsid w:val="006325D8"/>
    <w:rsid w:val="0063275B"/>
    <w:rsid w:val="006328BD"/>
    <w:rsid w:val="00632A63"/>
    <w:rsid w:val="00632A8D"/>
    <w:rsid w:val="00632B35"/>
    <w:rsid w:val="00632DC9"/>
    <w:rsid w:val="00633343"/>
    <w:rsid w:val="006333F7"/>
    <w:rsid w:val="006336EE"/>
    <w:rsid w:val="006337A6"/>
    <w:rsid w:val="006337DB"/>
    <w:rsid w:val="00633818"/>
    <w:rsid w:val="00633878"/>
    <w:rsid w:val="006338E1"/>
    <w:rsid w:val="006339FC"/>
    <w:rsid w:val="00633A97"/>
    <w:rsid w:val="00633AC2"/>
    <w:rsid w:val="00633AE1"/>
    <w:rsid w:val="00633EA6"/>
    <w:rsid w:val="00633FBC"/>
    <w:rsid w:val="00634107"/>
    <w:rsid w:val="006344EF"/>
    <w:rsid w:val="00634569"/>
    <w:rsid w:val="00634770"/>
    <w:rsid w:val="00634884"/>
    <w:rsid w:val="0063489A"/>
    <w:rsid w:val="00634A38"/>
    <w:rsid w:val="00634B71"/>
    <w:rsid w:val="00635061"/>
    <w:rsid w:val="00635107"/>
    <w:rsid w:val="006351DA"/>
    <w:rsid w:val="006357CA"/>
    <w:rsid w:val="0063581A"/>
    <w:rsid w:val="006359E3"/>
    <w:rsid w:val="006363E6"/>
    <w:rsid w:val="00636679"/>
    <w:rsid w:val="00636859"/>
    <w:rsid w:val="00636BD1"/>
    <w:rsid w:val="00636F10"/>
    <w:rsid w:val="0063716C"/>
    <w:rsid w:val="00637684"/>
    <w:rsid w:val="00637D21"/>
    <w:rsid w:val="00640115"/>
    <w:rsid w:val="00640466"/>
    <w:rsid w:val="00640565"/>
    <w:rsid w:val="006406E1"/>
    <w:rsid w:val="00640A18"/>
    <w:rsid w:val="00640EFC"/>
    <w:rsid w:val="006415A5"/>
    <w:rsid w:val="00641B3E"/>
    <w:rsid w:val="006420F7"/>
    <w:rsid w:val="00642218"/>
    <w:rsid w:val="00642222"/>
    <w:rsid w:val="006422EC"/>
    <w:rsid w:val="0064278C"/>
    <w:rsid w:val="00642824"/>
    <w:rsid w:val="006429D3"/>
    <w:rsid w:val="00642A1F"/>
    <w:rsid w:val="00642D59"/>
    <w:rsid w:val="00642DC9"/>
    <w:rsid w:val="00643504"/>
    <w:rsid w:val="0064389D"/>
    <w:rsid w:val="00643A1D"/>
    <w:rsid w:val="00643A86"/>
    <w:rsid w:val="00643D10"/>
    <w:rsid w:val="00643D2B"/>
    <w:rsid w:val="00643D69"/>
    <w:rsid w:val="00643D95"/>
    <w:rsid w:val="0064417E"/>
    <w:rsid w:val="006444DF"/>
    <w:rsid w:val="00644624"/>
    <w:rsid w:val="00644785"/>
    <w:rsid w:val="00644839"/>
    <w:rsid w:val="00644842"/>
    <w:rsid w:val="0064484D"/>
    <w:rsid w:val="006448FF"/>
    <w:rsid w:val="00644960"/>
    <w:rsid w:val="00644A7B"/>
    <w:rsid w:val="00644BD0"/>
    <w:rsid w:val="00644FEB"/>
    <w:rsid w:val="00645350"/>
    <w:rsid w:val="00645523"/>
    <w:rsid w:val="00645879"/>
    <w:rsid w:val="006458E4"/>
    <w:rsid w:val="00645B6E"/>
    <w:rsid w:val="00646033"/>
    <w:rsid w:val="006460C9"/>
    <w:rsid w:val="006461E1"/>
    <w:rsid w:val="00646F41"/>
    <w:rsid w:val="006470F0"/>
    <w:rsid w:val="006473AD"/>
    <w:rsid w:val="006473E8"/>
    <w:rsid w:val="006475C1"/>
    <w:rsid w:val="00647786"/>
    <w:rsid w:val="006477D9"/>
    <w:rsid w:val="00647B87"/>
    <w:rsid w:val="00647B9E"/>
    <w:rsid w:val="00647E70"/>
    <w:rsid w:val="00650AA1"/>
    <w:rsid w:val="00650B64"/>
    <w:rsid w:val="00650BAB"/>
    <w:rsid w:val="00650C88"/>
    <w:rsid w:val="00650E74"/>
    <w:rsid w:val="00651248"/>
    <w:rsid w:val="006513A9"/>
    <w:rsid w:val="006513EE"/>
    <w:rsid w:val="006516D8"/>
    <w:rsid w:val="00651CD9"/>
    <w:rsid w:val="00651CE2"/>
    <w:rsid w:val="00651D7B"/>
    <w:rsid w:val="00652395"/>
    <w:rsid w:val="006525BC"/>
    <w:rsid w:val="00652911"/>
    <w:rsid w:val="00652DA9"/>
    <w:rsid w:val="00653004"/>
    <w:rsid w:val="00653070"/>
    <w:rsid w:val="00653140"/>
    <w:rsid w:val="0065329C"/>
    <w:rsid w:val="00653361"/>
    <w:rsid w:val="0065394D"/>
    <w:rsid w:val="00653953"/>
    <w:rsid w:val="00653A89"/>
    <w:rsid w:val="00653D60"/>
    <w:rsid w:val="00653DB2"/>
    <w:rsid w:val="0065421B"/>
    <w:rsid w:val="0065423F"/>
    <w:rsid w:val="0065441D"/>
    <w:rsid w:val="00654661"/>
    <w:rsid w:val="00654931"/>
    <w:rsid w:val="00654A40"/>
    <w:rsid w:val="00654A92"/>
    <w:rsid w:val="0065518A"/>
    <w:rsid w:val="00655213"/>
    <w:rsid w:val="0065546C"/>
    <w:rsid w:val="006556B7"/>
    <w:rsid w:val="00655B1D"/>
    <w:rsid w:val="00655B5D"/>
    <w:rsid w:val="00655BFF"/>
    <w:rsid w:val="006560D7"/>
    <w:rsid w:val="0065621D"/>
    <w:rsid w:val="006566F9"/>
    <w:rsid w:val="0065683D"/>
    <w:rsid w:val="00656E8B"/>
    <w:rsid w:val="00656F02"/>
    <w:rsid w:val="0065706B"/>
    <w:rsid w:val="0065706C"/>
    <w:rsid w:val="00657219"/>
    <w:rsid w:val="00657468"/>
    <w:rsid w:val="00657530"/>
    <w:rsid w:val="006575BA"/>
    <w:rsid w:val="006577FE"/>
    <w:rsid w:val="00657BF4"/>
    <w:rsid w:val="00657D06"/>
    <w:rsid w:val="00657DA1"/>
    <w:rsid w:val="006600A7"/>
    <w:rsid w:val="006609B5"/>
    <w:rsid w:val="00660A17"/>
    <w:rsid w:val="00660AFA"/>
    <w:rsid w:val="00660E44"/>
    <w:rsid w:val="00660FAD"/>
    <w:rsid w:val="00661699"/>
    <w:rsid w:val="00661889"/>
    <w:rsid w:val="00661AE9"/>
    <w:rsid w:val="00662014"/>
    <w:rsid w:val="0066202C"/>
    <w:rsid w:val="006620AC"/>
    <w:rsid w:val="00662379"/>
    <w:rsid w:val="0066266F"/>
    <w:rsid w:val="0066299E"/>
    <w:rsid w:val="0066377C"/>
    <w:rsid w:val="00663863"/>
    <w:rsid w:val="00663AB4"/>
    <w:rsid w:val="00663ABA"/>
    <w:rsid w:val="00663AF4"/>
    <w:rsid w:val="00663AFD"/>
    <w:rsid w:val="00663CD4"/>
    <w:rsid w:val="00664121"/>
    <w:rsid w:val="006641D3"/>
    <w:rsid w:val="006645AD"/>
    <w:rsid w:val="0066463E"/>
    <w:rsid w:val="00664B6F"/>
    <w:rsid w:val="00664DEB"/>
    <w:rsid w:val="00664E67"/>
    <w:rsid w:val="006652CB"/>
    <w:rsid w:val="00665393"/>
    <w:rsid w:val="006653EC"/>
    <w:rsid w:val="006655E9"/>
    <w:rsid w:val="006655F7"/>
    <w:rsid w:val="0066573E"/>
    <w:rsid w:val="00665974"/>
    <w:rsid w:val="00665AC0"/>
    <w:rsid w:val="00665BEF"/>
    <w:rsid w:val="00665EE2"/>
    <w:rsid w:val="00665F75"/>
    <w:rsid w:val="00665FE9"/>
    <w:rsid w:val="006660A7"/>
    <w:rsid w:val="0066665F"/>
    <w:rsid w:val="00666712"/>
    <w:rsid w:val="00666775"/>
    <w:rsid w:val="00666A57"/>
    <w:rsid w:val="00666CA3"/>
    <w:rsid w:val="00666DED"/>
    <w:rsid w:val="00666E2C"/>
    <w:rsid w:val="00666E5C"/>
    <w:rsid w:val="00666FAB"/>
    <w:rsid w:val="00667032"/>
    <w:rsid w:val="006671BE"/>
    <w:rsid w:val="00667279"/>
    <w:rsid w:val="00667478"/>
    <w:rsid w:val="006676F3"/>
    <w:rsid w:val="006676F7"/>
    <w:rsid w:val="006678C4"/>
    <w:rsid w:val="00667AC7"/>
    <w:rsid w:val="00667AC9"/>
    <w:rsid w:val="00667AD4"/>
    <w:rsid w:val="00667C4A"/>
    <w:rsid w:val="006700AB"/>
    <w:rsid w:val="006701E5"/>
    <w:rsid w:val="006706A2"/>
    <w:rsid w:val="00670778"/>
    <w:rsid w:val="00670E7E"/>
    <w:rsid w:val="006719BE"/>
    <w:rsid w:val="00671BA3"/>
    <w:rsid w:val="00671C96"/>
    <w:rsid w:val="00671D20"/>
    <w:rsid w:val="00671D2D"/>
    <w:rsid w:val="00672136"/>
    <w:rsid w:val="006721B9"/>
    <w:rsid w:val="00672298"/>
    <w:rsid w:val="006726F5"/>
    <w:rsid w:val="00672743"/>
    <w:rsid w:val="00672925"/>
    <w:rsid w:val="00672E2C"/>
    <w:rsid w:val="00672FA0"/>
    <w:rsid w:val="006731F1"/>
    <w:rsid w:val="00673435"/>
    <w:rsid w:val="0067360C"/>
    <w:rsid w:val="006736B8"/>
    <w:rsid w:val="006738AB"/>
    <w:rsid w:val="00673A14"/>
    <w:rsid w:val="00673BB2"/>
    <w:rsid w:val="00673D4E"/>
    <w:rsid w:val="00673D7F"/>
    <w:rsid w:val="00673DBB"/>
    <w:rsid w:val="00673DFE"/>
    <w:rsid w:val="0067404C"/>
    <w:rsid w:val="006747B3"/>
    <w:rsid w:val="006754CA"/>
    <w:rsid w:val="00675542"/>
    <w:rsid w:val="006755CD"/>
    <w:rsid w:val="00675641"/>
    <w:rsid w:val="0067564E"/>
    <w:rsid w:val="00675924"/>
    <w:rsid w:val="006759F6"/>
    <w:rsid w:val="00675D5E"/>
    <w:rsid w:val="00675E4A"/>
    <w:rsid w:val="006761B8"/>
    <w:rsid w:val="00676C8F"/>
    <w:rsid w:val="00676F93"/>
    <w:rsid w:val="00677099"/>
    <w:rsid w:val="006770B8"/>
    <w:rsid w:val="0067739B"/>
    <w:rsid w:val="00677B90"/>
    <w:rsid w:val="00677C89"/>
    <w:rsid w:val="00677D55"/>
    <w:rsid w:val="00677E3D"/>
    <w:rsid w:val="00680085"/>
    <w:rsid w:val="006803E1"/>
    <w:rsid w:val="006804BB"/>
    <w:rsid w:val="006805DF"/>
    <w:rsid w:val="00680635"/>
    <w:rsid w:val="006807DC"/>
    <w:rsid w:val="00680B99"/>
    <w:rsid w:val="00680C71"/>
    <w:rsid w:val="00680F8D"/>
    <w:rsid w:val="0068108B"/>
    <w:rsid w:val="00681144"/>
    <w:rsid w:val="00681178"/>
    <w:rsid w:val="0068182D"/>
    <w:rsid w:val="0068220F"/>
    <w:rsid w:val="00682240"/>
    <w:rsid w:val="0068243F"/>
    <w:rsid w:val="0068245B"/>
    <w:rsid w:val="006826A9"/>
    <w:rsid w:val="00682B98"/>
    <w:rsid w:val="00682CC5"/>
    <w:rsid w:val="00682F31"/>
    <w:rsid w:val="00683195"/>
    <w:rsid w:val="006831A9"/>
    <w:rsid w:val="006832CA"/>
    <w:rsid w:val="0068370D"/>
    <w:rsid w:val="006839FF"/>
    <w:rsid w:val="00683D94"/>
    <w:rsid w:val="00683E28"/>
    <w:rsid w:val="00684198"/>
    <w:rsid w:val="00684518"/>
    <w:rsid w:val="006847FA"/>
    <w:rsid w:val="0068484B"/>
    <w:rsid w:val="00684B41"/>
    <w:rsid w:val="00684CA2"/>
    <w:rsid w:val="00684D78"/>
    <w:rsid w:val="00684F2D"/>
    <w:rsid w:val="00685061"/>
    <w:rsid w:val="006850C3"/>
    <w:rsid w:val="006853DC"/>
    <w:rsid w:val="006854E2"/>
    <w:rsid w:val="00685543"/>
    <w:rsid w:val="00685557"/>
    <w:rsid w:val="00685B02"/>
    <w:rsid w:val="0068648E"/>
    <w:rsid w:val="006864EC"/>
    <w:rsid w:val="006864FC"/>
    <w:rsid w:val="00686959"/>
    <w:rsid w:val="00686C04"/>
    <w:rsid w:val="006870A5"/>
    <w:rsid w:val="00687A02"/>
    <w:rsid w:val="00687AAF"/>
    <w:rsid w:val="00687B7B"/>
    <w:rsid w:val="00690148"/>
    <w:rsid w:val="00690179"/>
    <w:rsid w:val="00690884"/>
    <w:rsid w:val="00690BC8"/>
    <w:rsid w:val="00690C1C"/>
    <w:rsid w:val="00690D72"/>
    <w:rsid w:val="0069111D"/>
    <w:rsid w:val="00691220"/>
    <w:rsid w:val="00691764"/>
    <w:rsid w:val="00691934"/>
    <w:rsid w:val="006923BB"/>
    <w:rsid w:val="0069241D"/>
    <w:rsid w:val="006924FE"/>
    <w:rsid w:val="00692686"/>
    <w:rsid w:val="006926FD"/>
    <w:rsid w:val="006927E2"/>
    <w:rsid w:val="00692B60"/>
    <w:rsid w:val="00692BDD"/>
    <w:rsid w:val="00693046"/>
    <w:rsid w:val="00693088"/>
    <w:rsid w:val="006930AD"/>
    <w:rsid w:val="006938A6"/>
    <w:rsid w:val="00693AD5"/>
    <w:rsid w:val="00693B2F"/>
    <w:rsid w:val="00693BC8"/>
    <w:rsid w:val="00693C11"/>
    <w:rsid w:val="00693E10"/>
    <w:rsid w:val="00694149"/>
    <w:rsid w:val="006941F1"/>
    <w:rsid w:val="006941F9"/>
    <w:rsid w:val="00694264"/>
    <w:rsid w:val="006945A6"/>
    <w:rsid w:val="00694AA4"/>
    <w:rsid w:val="00694BE1"/>
    <w:rsid w:val="00694F27"/>
    <w:rsid w:val="00694FA2"/>
    <w:rsid w:val="00694FF9"/>
    <w:rsid w:val="006951E3"/>
    <w:rsid w:val="00695539"/>
    <w:rsid w:val="0069572C"/>
    <w:rsid w:val="0069589C"/>
    <w:rsid w:val="006958D5"/>
    <w:rsid w:val="00695AC0"/>
    <w:rsid w:val="00695BEA"/>
    <w:rsid w:val="00696105"/>
    <w:rsid w:val="006962BD"/>
    <w:rsid w:val="0069678F"/>
    <w:rsid w:val="00696BD9"/>
    <w:rsid w:val="00696F3A"/>
    <w:rsid w:val="00696F87"/>
    <w:rsid w:val="00697A5F"/>
    <w:rsid w:val="00697D83"/>
    <w:rsid w:val="006A0150"/>
    <w:rsid w:val="006A0342"/>
    <w:rsid w:val="006A0D0E"/>
    <w:rsid w:val="006A0D93"/>
    <w:rsid w:val="006A0E91"/>
    <w:rsid w:val="006A0EA3"/>
    <w:rsid w:val="006A1190"/>
    <w:rsid w:val="006A1289"/>
    <w:rsid w:val="006A13F5"/>
    <w:rsid w:val="006A145E"/>
    <w:rsid w:val="006A15C1"/>
    <w:rsid w:val="006A1686"/>
    <w:rsid w:val="006A18A0"/>
    <w:rsid w:val="006A1AF2"/>
    <w:rsid w:val="006A1EBF"/>
    <w:rsid w:val="006A21F2"/>
    <w:rsid w:val="006A259F"/>
    <w:rsid w:val="006A29D8"/>
    <w:rsid w:val="006A2BBE"/>
    <w:rsid w:val="006A2E3A"/>
    <w:rsid w:val="006A31DE"/>
    <w:rsid w:val="006A3479"/>
    <w:rsid w:val="006A39CF"/>
    <w:rsid w:val="006A3C57"/>
    <w:rsid w:val="006A3E6A"/>
    <w:rsid w:val="006A4081"/>
    <w:rsid w:val="006A4154"/>
    <w:rsid w:val="006A42D7"/>
    <w:rsid w:val="006A44A2"/>
    <w:rsid w:val="006A469A"/>
    <w:rsid w:val="006A4B07"/>
    <w:rsid w:val="006A4D79"/>
    <w:rsid w:val="006A4DFA"/>
    <w:rsid w:val="006A4E4E"/>
    <w:rsid w:val="006A51BD"/>
    <w:rsid w:val="006A5522"/>
    <w:rsid w:val="006A57E5"/>
    <w:rsid w:val="006A5C25"/>
    <w:rsid w:val="006A5C95"/>
    <w:rsid w:val="006A5CD9"/>
    <w:rsid w:val="006A5E01"/>
    <w:rsid w:val="006A5F7B"/>
    <w:rsid w:val="006A6090"/>
    <w:rsid w:val="006A658E"/>
    <w:rsid w:val="006A6715"/>
    <w:rsid w:val="006A6B3B"/>
    <w:rsid w:val="006A6D37"/>
    <w:rsid w:val="006A6DE2"/>
    <w:rsid w:val="006A7153"/>
    <w:rsid w:val="006A71B4"/>
    <w:rsid w:val="006A724F"/>
    <w:rsid w:val="006A76E3"/>
    <w:rsid w:val="006A777E"/>
    <w:rsid w:val="006A7CEF"/>
    <w:rsid w:val="006A7E06"/>
    <w:rsid w:val="006B0152"/>
    <w:rsid w:val="006B02FA"/>
    <w:rsid w:val="006B035C"/>
    <w:rsid w:val="006B0607"/>
    <w:rsid w:val="006B080B"/>
    <w:rsid w:val="006B0CA5"/>
    <w:rsid w:val="006B110F"/>
    <w:rsid w:val="006B116C"/>
    <w:rsid w:val="006B11F3"/>
    <w:rsid w:val="006B1231"/>
    <w:rsid w:val="006B1235"/>
    <w:rsid w:val="006B12E4"/>
    <w:rsid w:val="006B14ED"/>
    <w:rsid w:val="006B1533"/>
    <w:rsid w:val="006B1640"/>
    <w:rsid w:val="006B17B8"/>
    <w:rsid w:val="006B19DA"/>
    <w:rsid w:val="006B1AB1"/>
    <w:rsid w:val="006B1C50"/>
    <w:rsid w:val="006B1CC8"/>
    <w:rsid w:val="006B1CD5"/>
    <w:rsid w:val="006B1DFB"/>
    <w:rsid w:val="006B1E6E"/>
    <w:rsid w:val="006B1EAF"/>
    <w:rsid w:val="006B2090"/>
    <w:rsid w:val="006B26CA"/>
    <w:rsid w:val="006B274E"/>
    <w:rsid w:val="006B2859"/>
    <w:rsid w:val="006B2CF7"/>
    <w:rsid w:val="006B2D57"/>
    <w:rsid w:val="006B2EC2"/>
    <w:rsid w:val="006B3A9A"/>
    <w:rsid w:val="006B3BE8"/>
    <w:rsid w:val="006B3F22"/>
    <w:rsid w:val="006B3F78"/>
    <w:rsid w:val="006B3FD3"/>
    <w:rsid w:val="006B4B21"/>
    <w:rsid w:val="006B4BD3"/>
    <w:rsid w:val="006B50C6"/>
    <w:rsid w:val="006B5339"/>
    <w:rsid w:val="006B5423"/>
    <w:rsid w:val="006B55A6"/>
    <w:rsid w:val="006B56B5"/>
    <w:rsid w:val="006B5744"/>
    <w:rsid w:val="006B5849"/>
    <w:rsid w:val="006B58C1"/>
    <w:rsid w:val="006B5C2C"/>
    <w:rsid w:val="006B60C7"/>
    <w:rsid w:val="006B631A"/>
    <w:rsid w:val="006B6704"/>
    <w:rsid w:val="006B6C10"/>
    <w:rsid w:val="006B7587"/>
    <w:rsid w:val="006B79D7"/>
    <w:rsid w:val="006B7C3A"/>
    <w:rsid w:val="006B7CCB"/>
    <w:rsid w:val="006C00F0"/>
    <w:rsid w:val="006C089B"/>
    <w:rsid w:val="006C0904"/>
    <w:rsid w:val="006C0AFD"/>
    <w:rsid w:val="006C106F"/>
    <w:rsid w:val="006C128E"/>
    <w:rsid w:val="006C1319"/>
    <w:rsid w:val="006C16AA"/>
    <w:rsid w:val="006C1961"/>
    <w:rsid w:val="006C20D0"/>
    <w:rsid w:val="006C2261"/>
    <w:rsid w:val="006C2C35"/>
    <w:rsid w:val="006C311E"/>
    <w:rsid w:val="006C31F3"/>
    <w:rsid w:val="006C32BD"/>
    <w:rsid w:val="006C3331"/>
    <w:rsid w:val="006C3B93"/>
    <w:rsid w:val="006C3C76"/>
    <w:rsid w:val="006C3CFB"/>
    <w:rsid w:val="006C3D10"/>
    <w:rsid w:val="006C3F40"/>
    <w:rsid w:val="006C40F9"/>
    <w:rsid w:val="006C41CF"/>
    <w:rsid w:val="006C45AB"/>
    <w:rsid w:val="006C45D5"/>
    <w:rsid w:val="006C469F"/>
    <w:rsid w:val="006C4E26"/>
    <w:rsid w:val="006C5023"/>
    <w:rsid w:val="006C5330"/>
    <w:rsid w:val="006C54AF"/>
    <w:rsid w:val="006C5C94"/>
    <w:rsid w:val="006C5E6A"/>
    <w:rsid w:val="006C627F"/>
    <w:rsid w:val="006C62C5"/>
    <w:rsid w:val="006C6309"/>
    <w:rsid w:val="006C630A"/>
    <w:rsid w:val="006C6388"/>
    <w:rsid w:val="006C63FA"/>
    <w:rsid w:val="006C686F"/>
    <w:rsid w:val="006C6A58"/>
    <w:rsid w:val="006C6A9E"/>
    <w:rsid w:val="006C6B92"/>
    <w:rsid w:val="006C6C0B"/>
    <w:rsid w:val="006C6D98"/>
    <w:rsid w:val="006C6DC3"/>
    <w:rsid w:val="006C6E9D"/>
    <w:rsid w:val="006C75F9"/>
    <w:rsid w:val="006C781B"/>
    <w:rsid w:val="006C7C13"/>
    <w:rsid w:val="006C7D20"/>
    <w:rsid w:val="006C7D4A"/>
    <w:rsid w:val="006D0363"/>
    <w:rsid w:val="006D053B"/>
    <w:rsid w:val="006D07F6"/>
    <w:rsid w:val="006D0CBA"/>
    <w:rsid w:val="006D1183"/>
    <w:rsid w:val="006D11E0"/>
    <w:rsid w:val="006D167F"/>
    <w:rsid w:val="006D1A4E"/>
    <w:rsid w:val="006D1A92"/>
    <w:rsid w:val="006D2972"/>
    <w:rsid w:val="006D306E"/>
    <w:rsid w:val="006D30FC"/>
    <w:rsid w:val="006D3163"/>
    <w:rsid w:val="006D3595"/>
    <w:rsid w:val="006D38C8"/>
    <w:rsid w:val="006D38CE"/>
    <w:rsid w:val="006D38F4"/>
    <w:rsid w:val="006D3978"/>
    <w:rsid w:val="006D3BEF"/>
    <w:rsid w:val="006D3CFE"/>
    <w:rsid w:val="006D4301"/>
    <w:rsid w:val="006D432A"/>
    <w:rsid w:val="006D461A"/>
    <w:rsid w:val="006D46CD"/>
    <w:rsid w:val="006D48AF"/>
    <w:rsid w:val="006D4AE1"/>
    <w:rsid w:val="006D5583"/>
    <w:rsid w:val="006D5768"/>
    <w:rsid w:val="006D5B2D"/>
    <w:rsid w:val="006D5C48"/>
    <w:rsid w:val="006D610D"/>
    <w:rsid w:val="006D62B6"/>
    <w:rsid w:val="006D6596"/>
    <w:rsid w:val="006D66CB"/>
    <w:rsid w:val="006D6CD8"/>
    <w:rsid w:val="006D6F3A"/>
    <w:rsid w:val="006D6F40"/>
    <w:rsid w:val="006D6F86"/>
    <w:rsid w:val="006D7158"/>
    <w:rsid w:val="006D7248"/>
    <w:rsid w:val="006D7A3C"/>
    <w:rsid w:val="006D7B31"/>
    <w:rsid w:val="006D7C8D"/>
    <w:rsid w:val="006D7D35"/>
    <w:rsid w:val="006D7FEF"/>
    <w:rsid w:val="006E0098"/>
    <w:rsid w:val="006E0151"/>
    <w:rsid w:val="006E0407"/>
    <w:rsid w:val="006E048E"/>
    <w:rsid w:val="006E06CF"/>
    <w:rsid w:val="006E0AA6"/>
    <w:rsid w:val="006E0C82"/>
    <w:rsid w:val="006E0EEF"/>
    <w:rsid w:val="006E0F75"/>
    <w:rsid w:val="006E0F9D"/>
    <w:rsid w:val="006E156B"/>
    <w:rsid w:val="006E16BC"/>
    <w:rsid w:val="006E1AD7"/>
    <w:rsid w:val="006E21D4"/>
    <w:rsid w:val="006E22C9"/>
    <w:rsid w:val="006E22D2"/>
    <w:rsid w:val="006E254A"/>
    <w:rsid w:val="006E2571"/>
    <w:rsid w:val="006E2654"/>
    <w:rsid w:val="006E273E"/>
    <w:rsid w:val="006E2943"/>
    <w:rsid w:val="006E294C"/>
    <w:rsid w:val="006E2BDF"/>
    <w:rsid w:val="006E2D0F"/>
    <w:rsid w:val="006E2D48"/>
    <w:rsid w:val="006E2F0B"/>
    <w:rsid w:val="006E2F57"/>
    <w:rsid w:val="006E318B"/>
    <w:rsid w:val="006E348D"/>
    <w:rsid w:val="006E3FED"/>
    <w:rsid w:val="006E4237"/>
    <w:rsid w:val="006E42F4"/>
    <w:rsid w:val="006E4658"/>
    <w:rsid w:val="006E46DF"/>
    <w:rsid w:val="006E4734"/>
    <w:rsid w:val="006E485B"/>
    <w:rsid w:val="006E49A2"/>
    <w:rsid w:val="006E4CF6"/>
    <w:rsid w:val="006E4D57"/>
    <w:rsid w:val="006E4FB3"/>
    <w:rsid w:val="006E514D"/>
    <w:rsid w:val="006E535F"/>
    <w:rsid w:val="006E54FC"/>
    <w:rsid w:val="006E57A8"/>
    <w:rsid w:val="006E59A1"/>
    <w:rsid w:val="006E5AAA"/>
    <w:rsid w:val="006E6031"/>
    <w:rsid w:val="006E6103"/>
    <w:rsid w:val="006E64D9"/>
    <w:rsid w:val="006E735D"/>
    <w:rsid w:val="006E771B"/>
    <w:rsid w:val="006E7788"/>
    <w:rsid w:val="006E7962"/>
    <w:rsid w:val="006E7A84"/>
    <w:rsid w:val="006E7C12"/>
    <w:rsid w:val="006E7D40"/>
    <w:rsid w:val="006E7E72"/>
    <w:rsid w:val="006E7ECD"/>
    <w:rsid w:val="006E7F7B"/>
    <w:rsid w:val="006E7F99"/>
    <w:rsid w:val="006F0084"/>
    <w:rsid w:val="006F0183"/>
    <w:rsid w:val="006F0417"/>
    <w:rsid w:val="006F0483"/>
    <w:rsid w:val="006F0855"/>
    <w:rsid w:val="006F0900"/>
    <w:rsid w:val="006F09A8"/>
    <w:rsid w:val="006F09F9"/>
    <w:rsid w:val="006F0F11"/>
    <w:rsid w:val="006F1453"/>
    <w:rsid w:val="006F18B3"/>
    <w:rsid w:val="006F1EEE"/>
    <w:rsid w:val="006F2129"/>
    <w:rsid w:val="006F21AB"/>
    <w:rsid w:val="006F22B9"/>
    <w:rsid w:val="006F2320"/>
    <w:rsid w:val="006F23BF"/>
    <w:rsid w:val="006F23E5"/>
    <w:rsid w:val="006F25A9"/>
    <w:rsid w:val="006F27B6"/>
    <w:rsid w:val="006F28DA"/>
    <w:rsid w:val="006F2DAC"/>
    <w:rsid w:val="006F2EA5"/>
    <w:rsid w:val="006F30C7"/>
    <w:rsid w:val="006F3599"/>
    <w:rsid w:val="006F3652"/>
    <w:rsid w:val="006F372A"/>
    <w:rsid w:val="006F37B3"/>
    <w:rsid w:val="006F37B5"/>
    <w:rsid w:val="006F3BB2"/>
    <w:rsid w:val="006F4088"/>
    <w:rsid w:val="006F446F"/>
    <w:rsid w:val="006F4474"/>
    <w:rsid w:val="006F476A"/>
    <w:rsid w:val="006F492A"/>
    <w:rsid w:val="006F4B66"/>
    <w:rsid w:val="006F4E15"/>
    <w:rsid w:val="006F55E2"/>
    <w:rsid w:val="006F56BE"/>
    <w:rsid w:val="006F570E"/>
    <w:rsid w:val="006F581D"/>
    <w:rsid w:val="006F5A24"/>
    <w:rsid w:val="006F5AD7"/>
    <w:rsid w:val="006F5E51"/>
    <w:rsid w:val="006F5F28"/>
    <w:rsid w:val="006F602D"/>
    <w:rsid w:val="006F646F"/>
    <w:rsid w:val="006F6629"/>
    <w:rsid w:val="006F66C5"/>
    <w:rsid w:val="006F680D"/>
    <w:rsid w:val="006F6811"/>
    <w:rsid w:val="006F6A49"/>
    <w:rsid w:val="006F6AC5"/>
    <w:rsid w:val="006F6C88"/>
    <w:rsid w:val="006F6F2A"/>
    <w:rsid w:val="006F6F7B"/>
    <w:rsid w:val="006F74D4"/>
    <w:rsid w:val="006F74FC"/>
    <w:rsid w:val="006F7588"/>
    <w:rsid w:val="006F766A"/>
    <w:rsid w:val="006F7A71"/>
    <w:rsid w:val="006F7ABB"/>
    <w:rsid w:val="006F7ACD"/>
    <w:rsid w:val="006F7B60"/>
    <w:rsid w:val="00700284"/>
    <w:rsid w:val="00700512"/>
    <w:rsid w:val="00700650"/>
    <w:rsid w:val="00700A29"/>
    <w:rsid w:val="00700C0B"/>
    <w:rsid w:val="00700CD0"/>
    <w:rsid w:val="00700DBC"/>
    <w:rsid w:val="00700E43"/>
    <w:rsid w:val="0070100B"/>
    <w:rsid w:val="007010D4"/>
    <w:rsid w:val="007011D9"/>
    <w:rsid w:val="0070125B"/>
    <w:rsid w:val="00701292"/>
    <w:rsid w:val="00701307"/>
    <w:rsid w:val="00701461"/>
    <w:rsid w:val="007014E9"/>
    <w:rsid w:val="007015A4"/>
    <w:rsid w:val="007018B2"/>
    <w:rsid w:val="007022EC"/>
    <w:rsid w:val="00702459"/>
    <w:rsid w:val="00702554"/>
    <w:rsid w:val="0070263C"/>
    <w:rsid w:val="00702688"/>
    <w:rsid w:val="007029A8"/>
    <w:rsid w:val="00702F74"/>
    <w:rsid w:val="00702FC2"/>
    <w:rsid w:val="0070342E"/>
    <w:rsid w:val="007038CF"/>
    <w:rsid w:val="00703932"/>
    <w:rsid w:val="00703E18"/>
    <w:rsid w:val="00703E87"/>
    <w:rsid w:val="0070423D"/>
    <w:rsid w:val="007044DC"/>
    <w:rsid w:val="00704C54"/>
    <w:rsid w:val="00704CC5"/>
    <w:rsid w:val="00704DFF"/>
    <w:rsid w:val="00704EBA"/>
    <w:rsid w:val="0070507C"/>
    <w:rsid w:val="0070527E"/>
    <w:rsid w:val="00705596"/>
    <w:rsid w:val="007057CA"/>
    <w:rsid w:val="00705B40"/>
    <w:rsid w:val="00705CC5"/>
    <w:rsid w:val="0070614A"/>
    <w:rsid w:val="007061A8"/>
    <w:rsid w:val="007066FE"/>
    <w:rsid w:val="0070689D"/>
    <w:rsid w:val="00706D2A"/>
    <w:rsid w:val="00707279"/>
    <w:rsid w:val="00707355"/>
    <w:rsid w:val="00707801"/>
    <w:rsid w:val="0070790F"/>
    <w:rsid w:val="00707BAB"/>
    <w:rsid w:val="00707E76"/>
    <w:rsid w:val="00710026"/>
    <w:rsid w:val="0071003B"/>
    <w:rsid w:val="0071014C"/>
    <w:rsid w:val="00710D3F"/>
    <w:rsid w:val="00711023"/>
    <w:rsid w:val="0071108A"/>
    <w:rsid w:val="007110B2"/>
    <w:rsid w:val="0071113B"/>
    <w:rsid w:val="00711268"/>
    <w:rsid w:val="00711278"/>
    <w:rsid w:val="0071135C"/>
    <w:rsid w:val="00711744"/>
    <w:rsid w:val="007119CE"/>
    <w:rsid w:val="00711C62"/>
    <w:rsid w:val="00711DF2"/>
    <w:rsid w:val="007127CD"/>
    <w:rsid w:val="007129CD"/>
    <w:rsid w:val="00712B0C"/>
    <w:rsid w:val="00712E32"/>
    <w:rsid w:val="00712F1B"/>
    <w:rsid w:val="00712F84"/>
    <w:rsid w:val="00713508"/>
    <w:rsid w:val="00713554"/>
    <w:rsid w:val="007135E4"/>
    <w:rsid w:val="0071368B"/>
    <w:rsid w:val="007136D8"/>
    <w:rsid w:val="0071412D"/>
    <w:rsid w:val="00714435"/>
    <w:rsid w:val="00714446"/>
    <w:rsid w:val="00714C23"/>
    <w:rsid w:val="00714ED0"/>
    <w:rsid w:val="007154DD"/>
    <w:rsid w:val="00715528"/>
    <w:rsid w:val="00715569"/>
    <w:rsid w:val="007157CF"/>
    <w:rsid w:val="007158FD"/>
    <w:rsid w:val="00715BC7"/>
    <w:rsid w:val="0071608B"/>
    <w:rsid w:val="00716390"/>
    <w:rsid w:val="00716664"/>
    <w:rsid w:val="00716DF3"/>
    <w:rsid w:val="00716EE2"/>
    <w:rsid w:val="007170CA"/>
    <w:rsid w:val="00717346"/>
    <w:rsid w:val="007176DE"/>
    <w:rsid w:val="0071777D"/>
    <w:rsid w:val="007179FF"/>
    <w:rsid w:val="00717B60"/>
    <w:rsid w:val="00717CBE"/>
    <w:rsid w:val="00717EB5"/>
    <w:rsid w:val="007201B6"/>
    <w:rsid w:val="00720332"/>
    <w:rsid w:val="007205EA"/>
    <w:rsid w:val="0072071F"/>
    <w:rsid w:val="00720809"/>
    <w:rsid w:val="00720899"/>
    <w:rsid w:val="007208BD"/>
    <w:rsid w:val="00720A24"/>
    <w:rsid w:val="00720F72"/>
    <w:rsid w:val="00721687"/>
    <w:rsid w:val="00721D04"/>
    <w:rsid w:val="00721DFB"/>
    <w:rsid w:val="0072203B"/>
    <w:rsid w:val="00722417"/>
    <w:rsid w:val="0072275D"/>
    <w:rsid w:val="00722AC0"/>
    <w:rsid w:val="007232AE"/>
    <w:rsid w:val="007232B4"/>
    <w:rsid w:val="00723458"/>
    <w:rsid w:val="007234F1"/>
    <w:rsid w:val="007235E2"/>
    <w:rsid w:val="00723CA5"/>
    <w:rsid w:val="00723D1F"/>
    <w:rsid w:val="00723DDE"/>
    <w:rsid w:val="007244C8"/>
    <w:rsid w:val="0072470B"/>
    <w:rsid w:val="007249AA"/>
    <w:rsid w:val="00724B19"/>
    <w:rsid w:val="00724B78"/>
    <w:rsid w:val="00724C0E"/>
    <w:rsid w:val="00724D0C"/>
    <w:rsid w:val="00725178"/>
    <w:rsid w:val="0072593C"/>
    <w:rsid w:val="00725B05"/>
    <w:rsid w:val="00725E19"/>
    <w:rsid w:val="00725E6E"/>
    <w:rsid w:val="0072602B"/>
    <w:rsid w:val="00726373"/>
    <w:rsid w:val="00726386"/>
    <w:rsid w:val="00726419"/>
    <w:rsid w:val="00726796"/>
    <w:rsid w:val="007268DD"/>
    <w:rsid w:val="00726FEC"/>
    <w:rsid w:val="0072784D"/>
    <w:rsid w:val="00727A23"/>
    <w:rsid w:val="00727C5F"/>
    <w:rsid w:val="00727C63"/>
    <w:rsid w:val="00727EA6"/>
    <w:rsid w:val="00727EE8"/>
    <w:rsid w:val="00727EED"/>
    <w:rsid w:val="00727FBE"/>
    <w:rsid w:val="00730672"/>
    <w:rsid w:val="007306EE"/>
    <w:rsid w:val="00730A13"/>
    <w:rsid w:val="00730AA6"/>
    <w:rsid w:val="00730DA2"/>
    <w:rsid w:val="00731047"/>
    <w:rsid w:val="0073114E"/>
    <w:rsid w:val="007313C6"/>
    <w:rsid w:val="007320A4"/>
    <w:rsid w:val="00732582"/>
    <w:rsid w:val="007327A6"/>
    <w:rsid w:val="00732BEA"/>
    <w:rsid w:val="00732D66"/>
    <w:rsid w:val="00732DFA"/>
    <w:rsid w:val="007330D2"/>
    <w:rsid w:val="00733230"/>
    <w:rsid w:val="007332E8"/>
    <w:rsid w:val="007334B1"/>
    <w:rsid w:val="007334E7"/>
    <w:rsid w:val="00733826"/>
    <w:rsid w:val="007339FC"/>
    <w:rsid w:val="00733E33"/>
    <w:rsid w:val="00733ECE"/>
    <w:rsid w:val="007342E1"/>
    <w:rsid w:val="0073435D"/>
    <w:rsid w:val="007343B9"/>
    <w:rsid w:val="007343D2"/>
    <w:rsid w:val="00734673"/>
    <w:rsid w:val="0073482C"/>
    <w:rsid w:val="00734FC1"/>
    <w:rsid w:val="00734FEC"/>
    <w:rsid w:val="0073537A"/>
    <w:rsid w:val="00735764"/>
    <w:rsid w:val="0073598E"/>
    <w:rsid w:val="007359E3"/>
    <w:rsid w:val="00735AA7"/>
    <w:rsid w:val="00735AC8"/>
    <w:rsid w:val="00735C0F"/>
    <w:rsid w:val="00735DBD"/>
    <w:rsid w:val="00735DD9"/>
    <w:rsid w:val="007365A0"/>
    <w:rsid w:val="0073679A"/>
    <w:rsid w:val="007368CF"/>
    <w:rsid w:val="00736B88"/>
    <w:rsid w:val="00736E29"/>
    <w:rsid w:val="00737050"/>
    <w:rsid w:val="0073751B"/>
    <w:rsid w:val="00737CCD"/>
    <w:rsid w:val="00737F8D"/>
    <w:rsid w:val="00740303"/>
    <w:rsid w:val="00740CC1"/>
    <w:rsid w:val="00740EF9"/>
    <w:rsid w:val="0074122E"/>
    <w:rsid w:val="00741349"/>
    <w:rsid w:val="0074144B"/>
    <w:rsid w:val="007414C2"/>
    <w:rsid w:val="00741925"/>
    <w:rsid w:val="00741AB6"/>
    <w:rsid w:val="00741BD0"/>
    <w:rsid w:val="0074230B"/>
    <w:rsid w:val="00742455"/>
    <w:rsid w:val="007424D5"/>
    <w:rsid w:val="007425A8"/>
    <w:rsid w:val="007425C9"/>
    <w:rsid w:val="007425D5"/>
    <w:rsid w:val="007425DB"/>
    <w:rsid w:val="0074295D"/>
    <w:rsid w:val="00742D85"/>
    <w:rsid w:val="00742F98"/>
    <w:rsid w:val="007431D6"/>
    <w:rsid w:val="0074348B"/>
    <w:rsid w:val="0074378D"/>
    <w:rsid w:val="0074378E"/>
    <w:rsid w:val="00743926"/>
    <w:rsid w:val="00743B76"/>
    <w:rsid w:val="00743C84"/>
    <w:rsid w:val="00743E39"/>
    <w:rsid w:val="00743F89"/>
    <w:rsid w:val="00743FEE"/>
    <w:rsid w:val="00744309"/>
    <w:rsid w:val="007445D2"/>
    <w:rsid w:val="007447C3"/>
    <w:rsid w:val="00744DFF"/>
    <w:rsid w:val="00744F1C"/>
    <w:rsid w:val="007451BB"/>
    <w:rsid w:val="0074523E"/>
    <w:rsid w:val="0074587B"/>
    <w:rsid w:val="00745A88"/>
    <w:rsid w:val="00745DFC"/>
    <w:rsid w:val="00745F04"/>
    <w:rsid w:val="00745F15"/>
    <w:rsid w:val="007461F7"/>
    <w:rsid w:val="00746B5C"/>
    <w:rsid w:val="00746E26"/>
    <w:rsid w:val="0074713B"/>
    <w:rsid w:val="00747384"/>
    <w:rsid w:val="00747622"/>
    <w:rsid w:val="00747B09"/>
    <w:rsid w:val="00747E2A"/>
    <w:rsid w:val="007500D8"/>
    <w:rsid w:val="00750132"/>
    <w:rsid w:val="0075063E"/>
    <w:rsid w:val="0075077D"/>
    <w:rsid w:val="00750A90"/>
    <w:rsid w:val="00750CC6"/>
    <w:rsid w:val="00750D15"/>
    <w:rsid w:val="00750D97"/>
    <w:rsid w:val="00751141"/>
    <w:rsid w:val="007512E7"/>
    <w:rsid w:val="00751435"/>
    <w:rsid w:val="00751555"/>
    <w:rsid w:val="007518A7"/>
    <w:rsid w:val="00751B12"/>
    <w:rsid w:val="00751C5E"/>
    <w:rsid w:val="00751E57"/>
    <w:rsid w:val="00752BA1"/>
    <w:rsid w:val="00753264"/>
    <w:rsid w:val="00753392"/>
    <w:rsid w:val="0075342D"/>
    <w:rsid w:val="0075345B"/>
    <w:rsid w:val="007535AB"/>
    <w:rsid w:val="00753768"/>
    <w:rsid w:val="00753B19"/>
    <w:rsid w:val="00753B4F"/>
    <w:rsid w:val="00753EB0"/>
    <w:rsid w:val="00753EB6"/>
    <w:rsid w:val="00753F25"/>
    <w:rsid w:val="0075417C"/>
    <w:rsid w:val="0075430E"/>
    <w:rsid w:val="00754709"/>
    <w:rsid w:val="00754823"/>
    <w:rsid w:val="007548C4"/>
    <w:rsid w:val="007549FA"/>
    <w:rsid w:val="00754C50"/>
    <w:rsid w:val="00754CC0"/>
    <w:rsid w:val="00754D49"/>
    <w:rsid w:val="00754E9A"/>
    <w:rsid w:val="00754F1F"/>
    <w:rsid w:val="00755003"/>
    <w:rsid w:val="00755008"/>
    <w:rsid w:val="0075559A"/>
    <w:rsid w:val="0075579C"/>
    <w:rsid w:val="00755AFF"/>
    <w:rsid w:val="00755D03"/>
    <w:rsid w:val="00755EC0"/>
    <w:rsid w:val="0075602A"/>
    <w:rsid w:val="0075602E"/>
    <w:rsid w:val="00756148"/>
    <w:rsid w:val="007563EA"/>
    <w:rsid w:val="00757025"/>
    <w:rsid w:val="0075721B"/>
    <w:rsid w:val="00757410"/>
    <w:rsid w:val="00757CD4"/>
    <w:rsid w:val="00757EE0"/>
    <w:rsid w:val="00757F48"/>
    <w:rsid w:val="0076022A"/>
    <w:rsid w:val="007607D4"/>
    <w:rsid w:val="00760A39"/>
    <w:rsid w:val="00760DC8"/>
    <w:rsid w:val="00760E04"/>
    <w:rsid w:val="00760E48"/>
    <w:rsid w:val="00761256"/>
    <w:rsid w:val="00761379"/>
    <w:rsid w:val="007615AF"/>
    <w:rsid w:val="0076172A"/>
    <w:rsid w:val="0076194E"/>
    <w:rsid w:val="00761A0B"/>
    <w:rsid w:val="007621CF"/>
    <w:rsid w:val="007625A0"/>
    <w:rsid w:val="00762836"/>
    <w:rsid w:val="00762C8F"/>
    <w:rsid w:val="00762DC9"/>
    <w:rsid w:val="00762DCF"/>
    <w:rsid w:val="00763140"/>
    <w:rsid w:val="007632AA"/>
    <w:rsid w:val="0076332F"/>
    <w:rsid w:val="00763772"/>
    <w:rsid w:val="00763ADC"/>
    <w:rsid w:val="00763D0E"/>
    <w:rsid w:val="00763FFF"/>
    <w:rsid w:val="0076410C"/>
    <w:rsid w:val="007642D2"/>
    <w:rsid w:val="007643B4"/>
    <w:rsid w:val="0076472A"/>
    <w:rsid w:val="0076476F"/>
    <w:rsid w:val="007648AE"/>
    <w:rsid w:val="00764984"/>
    <w:rsid w:val="00764ABA"/>
    <w:rsid w:val="00764C5A"/>
    <w:rsid w:val="00765090"/>
    <w:rsid w:val="007650BC"/>
    <w:rsid w:val="00765121"/>
    <w:rsid w:val="00765153"/>
    <w:rsid w:val="007654F5"/>
    <w:rsid w:val="0076553D"/>
    <w:rsid w:val="007656A4"/>
    <w:rsid w:val="007657F6"/>
    <w:rsid w:val="007658D6"/>
    <w:rsid w:val="0076596B"/>
    <w:rsid w:val="00765AC4"/>
    <w:rsid w:val="00765B7C"/>
    <w:rsid w:val="007663FF"/>
    <w:rsid w:val="007665E6"/>
    <w:rsid w:val="007666D6"/>
    <w:rsid w:val="00766CEB"/>
    <w:rsid w:val="00766CF7"/>
    <w:rsid w:val="00766EC8"/>
    <w:rsid w:val="00767182"/>
    <w:rsid w:val="007674F6"/>
    <w:rsid w:val="00767791"/>
    <w:rsid w:val="007677B4"/>
    <w:rsid w:val="0076797C"/>
    <w:rsid w:val="00767A66"/>
    <w:rsid w:val="00767B9B"/>
    <w:rsid w:val="00770B19"/>
    <w:rsid w:val="00770CD3"/>
    <w:rsid w:val="00770D45"/>
    <w:rsid w:val="00770F6F"/>
    <w:rsid w:val="00771103"/>
    <w:rsid w:val="0077119B"/>
    <w:rsid w:val="007711DA"/>
    <w:rsid w:val="00771510"/>
    <w:rsid w:val="0077162B"/>
    <w:rsid w:val="00771848"/>
    <w:rsid w:val="0077192B"/>
    <w:rsid w:val="00771A8E"/>
    <w:rsid w:val="00771D1D"/>
    <w:rsid w:val="00771F37"/>
    <w:rsid w:val="00772220"/>
    <w:rsid w:val="0077235A"/>
    <w:rsid w:val="0077267C"/>
    <w:rsid w:val="0077288A"/>
    <w:rsid w:val="00772AAB"/>
    <w:rsid w:val="00772D04"/>
    <w:rsid w:val="00772E34"/>
    <w:rsid w:val="007739BD"/>
    <w:rsid w:val="00773A20"/>
    <w:rsid w:val="00773C65"/>
    <w:rsid w:val="00773CC1"/>
    <w:rsid w:val="00773F72"/>
    <w:rsid w:val="0077416C"/>
    <w:rsid w:val="00774263"/>
    <w:rsid w:val="00774508"/>
    <w:rsid w:val="007745C3"/>
    <w:rsid w:val="007748D4"/>
    <w:rsid w:val="007749DD"/>
    <w:rsid w:val="00774C97"/>
    <w:rsid w:val="00774E18"/>
    <w:rsid w:val="00774E20"/>
    <w:rsid w:val="00774EE5"/>
    <w:rsid w:val="00775858"/>
    <w:rsid w:val="00775889"/>
    <w:rsid w:val="00775942"/>
    <w:rsid w:val="00775D23"/>
    <w:rsid w:val="00775D89"/>
    <w:rsid w:val="00775EEC"/>
    <w:rsid w:val="00776023"/>
    <w:rsid w:val="00776062"/>
    <w:rsid w:val="00776529"/>
    <w:rsid w:val="00776564"/>
    <w:rsid w:val="0077659F"/>
    <w:rsid w:val="007765CD"/>
    <w:rsid w:val="0077665B"/>
    <w:rsid w:val="007766A7"/>
    <w:rsid w:val="00776D3F"/>
    <w:rsid w:val="00776D94"/>
    <w:rsid w:val="0077713F"/>
    <w:rsid w:val="00777235"/>
    <w:rsid w:val="007774E8"/>
    <w:rsid w:val="007775BC"/>
    <w:rsid w:val="00777B4C"/>
    <w:rsid w:val="00777BD0"/>
    <w:rsid w:val="00777D0F"/>
    <w:rsid w:val="00780307"/>
    <w:rsid w:val="00780422"/>
    <w:rsid w:val="0078047A"/>
    <w:rsid w:val="0078053F"/>
    <w:rsid w:val="00780721"/>
    <w:rsid w:val="007807A2"/>
    <w:rsid w:val="0078088E"/>
    <w:rsid w:val="00780919"/>
    <w:rsid w:val="00780987"/>
    <w:rsid w:val="00780BD5"/>
    <w:rsid w:val="00780DE4"/>
    <w:rsid w:val="00780FEF"/>
    <w:rsid w:val="007810F5"/>
    <w:rsid w:val="007812FA"/>
    <w:rsid w:val="0078138D"/>
    <w:rsid w:val="0078146D"/>
    <w:rsid w:val="0078199F"/>
    <w:rsid w:val="00781A1F"/>
    <w:rsid w:val="00781CC7"/>
    <w:rsid w:val="00781D52"/>
    <w:rsid w:val="0078205F"/>
    <w:rsid w:val="00782454"/>
    <w:rsid w:val="007825AD"/>
    <w:rsid w:val="0078269D"/>
    <w:rsid w:val="0078278B"/>
    <w:rsid w:val="00782C27"/>
    <w:rsid w:val="00783000"/>
    <w:rsid w:val="0078300D"/>
    <w:rsid w:val="00783223"/>
    <w:rsid w:val="00783411"/>
    <w:rsid w:val="00783B6F"/>
    <w:rsid w:val="00783D5A"/>
    <w:rsid w:val="0078418E"/>
    <w:rsid w:val="00784192"/>
    <w:rsid w:val="007842DD"/>
    <w:rsid w:val="00784853"/>
    <w:rsid w:val="00784863"/>
    <w:rsid w:val="007849F7"/>
    <w:rsid w:val="00784C69"/>
    <w:rsid w:val="00784CE0"/>
    <w:rsid w:val="007850F9"/>
    <w:rsid w:val="00785222"/>
    <w:rsid w:val="00785485"/>
    <w:rsid w:val="00785524"/>
    <w:rsid w:val="00785CE5"/>
    <w:rsid w:val="0078616E"/>
    <w:rsid w:val="0078631E"/>
    <w:rsid w:val="00786432"/>
    <w:rsid w:val="007868AB"/>
    <w:rsid w:val="007869BC"/>
    <w:rsid w:val="00786A35"/>
    <w:rsid w:val="00786D56"/>
    <w:rsid w:val="00786DD0"/>
    <w:rsid w:val="007875B2"/>
    <w:rsid w:val="007877BF"/>
    <w:rsid w:val="00787C70"/>
    <w:rsid w:val="00787D74"/>
    <w:rsid w:val="00787D9A"/>
    <w:rsid w:val="00787E67"/>
    <w:rsid w:val="00790041"/>
    <w:rsid w:val="00790088"/>
    <w:rsid w:val="00790650"/>
    <w:rsid w:val="007907CD"/>
    <w:rsid w:val="0079089C"/>
    <w:rsid w:val="00790B1C"/>
    <w:rsid w:val="00790E72"/>
    <w:rsid w:val="00791213"/>
    <w:rsid w:val="007912AB"/>
    <w:rsid w:val="00791452"/>
    <w:rsid w:val="007916CE"/>
    <w:rsid w:val="007916D3"/>
    <w:rsid w:val="007917A2"/>
    <w:rsid w:val="007918EF"/>
    <w:rsid w:val="00791985"/>
    <w:rsid w:val="00791C14"/>
    <w:rsid w:val="00791D97"/>
    <w:rsid w:val="00791F86"/>
    <w:rsid w:val="00792019"/>
    <w:rsid w:val="00792346"/>
    <w:rsid w:val="0079255F"/>
    <w:rsid w:val="00792833"/>
    <w:rsid w:val="0079288F"/>
    <w:rsid w:val="007929FC"/>
    <w:rsid w:val="00792DD7"/>
    <w:rsid w:val="00792F5D"/>
    <w:rsid w:val="00793206"/>
    <w:rsid w:val="0079324B"/>
    <w:rsid w:val="0079364E"/>
    <w:rsid w:val="00793CFF"/>
    <w:rsid w:val="007940B1"/>
    <w:rsid w:val="0079443A"/>
    <w:rsid w:val="00794A36"/>
    <w:rsid w:val="00794F79"/>
    <w:rsid w:val="00795088"/>
    <w:rsid w:val="007952B5"/>
    <w:rsid w:val="007952CF"/>
    <w:rsid w:val="007957D5"/>
    <w:rsid w:val="00795864"/>
    <w:rsid w:val="00795E12"/>
    <w:rsid w:val="00796095"/>
    <w:rsid w:val="0079646F"/>
    <w:rsid w:val="0079649B"/>
    <w:rsid w:val="00796805"/>
    <w:rsid w:val="0079684C"/>
    <w:rsid w:val="00796D9E"/>
    <w:rsid w:val="00796E51"/>
    <w:rsid w:val="00796F5B"/>
    <w:rsid w:val="00797059"/>
    <w:rsid w:val="007970AB"/>
    <w:rsid w:val="007974FC"/>
    <w:rsid w:val="00797533"/>
    <w:rsid w:val="00797B3D"/>
    <w:rsid w:val="00797EE2"/>
    <w:rsid w:val="00797EEC"/>
    <w:rsid w:val="007A0305"/>
    <w:rsid w:val="007A03C4"/>
    <w:rsid w:val="007A05D3"/>
    <w:rsid w:val="007A091D"/>
    <w:rsid w:val="007A0BD6"/>
    <w:rsid w:val="007A0D5E"/>
    <w:rsid w:val="007A16F3"/>
    <w:rsid w:val="007A1771"/>
    <w:rsid w:val="007A1875"/>
    <w:rsid w:val="007A1ECC"/>
    <w:rsid w:val="007A215B"/>
    <w:rsid w:val="007A22E3"/>
    <w:rsid w:val="007A2A46"/>
    <w:rsid w:val="007A2E15"/>
    <w:rsid w:val="007A2ED3"/>
    <w:rsid w:val="007A3ADC"/>
    <w:rsid w:val="007A3E89"/>
    <w:rsid w:val="007A41CE"/>
    <w:rsid w:val="007A422C"/>
    <w:rsid w:val="007A42C0"/>
    <w:rsid w:val="007A4796"/>
    <w:rsid w:val="007A493B"/>
    <w:rsid w:val="007A4AA7"/>
    <w:rsid w:val="007A4DF9"/>
    <w:rsid w:val="007A4FA6"/>
    <w:rsid w:val="007A5552"/>
    <w:rsid w:val="007A59A7"/>
    <w:rsid w:val="007A5A8F"/>
    <w:rsid w:val="007A5C73"/>
    <w:rsid w:val="007A5D2F"/>
    <w:rsid w:val="007A5F89"/>
    <w:rsid w:val="007A6342"/>
    <w:rsid w:val="007A696F"/>
    <w:rsid w:val="007A6C68"/>
    <w:rsid w:val="007A6F03"/>
    <w:rsid w:val="007A6F40"/>
    <w:rsid w:val="007A703B"/>
    <w:rsid w:val="007A718A"/>
    <w:rsid w:val="007A7205"/>
    <w:rsid w:val="007A72DA"/>
    <w:rsid w:val="007A7398"/>
    <w:rsid w:val="007A7462"/>
    <w:rsid w:val="007A7E68"/>
    <w:rsid w:val="007B0050"/>
    <w:rsid w:val="007B03A3"/>
    <w:rsid w:val="007B0B31"/>
    <w:rsid w:val="007B0E5A"/>
    <w:rsid w:val="007B1192"/>
    <w:rsid w:val="007B1284"/>
    <w:rsid w:val="007B15E3"/>
    <w:rsid w:val="007B177F"/>
    <w:rsid w:val="007B19DA"/>
    <w:rsid w:val="007B1B45"/>
    <w:rsid w:val="007B1BFB"/>
    <w:rsid w:val="007B1E3B"/>
    <w:rsid w:val="007B265F"/>
    <w:rsid w:val="007B2EE6"/>
    <w:rsid w:val="007B3025"/>
    <w:rsid w:val="007B31F5"/>
    <w:rsid w:val="007B3546"/>
    <w:rsid w:val="007B3605"/>
    <w:rsid w:val="007B37BD"/>
    <w:rsid w:val="007B3B48"/>
    <w:rsid w:val="007B3DE3"/>
    <w:rsid w:val="007B44CF"/>
    <w:rsid w:val="007B4D64"/>
    <w:rsid w:val="007B4E71"/>
    <w:rsid w:val="007B4F74"/>
    <w:rsid w:val="007B5324"/>
    <w:rsid w:val="007B53AF"/>
    <w:rsid w:val="007B5536"/>
    <w:rsid w:val="007B556E"/>
    <w:rsid w:val="007B5C9C"/>
    <w:rsid w:val="007B5E8B"/>
    <w:rsid w:val="007B63C1"/>
    <w:rsid w:val="007B6571"/>
    <w:rsid w:val="007B6698"/>
    <w:rsid w:val="007B67E5"/>
    <w:rsid w:val="007B6814"/>
    <w:rsid w:val="007B68F5"/>
    <w:rsid w:val="007B6B02"/>
    <w:rsid w:val="007B7113"/>
    <w:rsid w:val="007B7399"/>
    <w:rsid w:val="007B7400"/>
    <w:rsid w:val="007B760F"/>
    <w:rsid w:val="007B7810"/>
    <w:rsid w:val="007B7929"/>
    <w:rsid w:val="007B7A86"/>
    <w:rsid w:val="007B7ADC"/>
    <w:rsid w:val="007B7DFD"/>
    <w:rsid w:val="007B7F5E"/>
    <w:rsid w:val="007C0073"/>
    <w:rsid w:val="007C06B0"/>
    <w:rsid w:val="007C0714"/>
    <w:rsid w:val="007C0769"/>
    <w:rsid w:val="007C0E17"/>
    <w:rsid w:val="007C0F2F"/>
    <w:rsid w:val="007C12FD"/>
    <w:rsid w:val="007C133E"/>
    <w:rsid w:val="007C14CB"/>
    <w:rsid w:val="007C1782"/>
    <w:rsid w:val="007C1A60"/>
    <w:rsid w:val="007C1E6A"/>
    <w:rsid w:val="007C20BE"/>
    <w:rsid w:val="007C2169"/>
    <w:rsid w:val="007C2263"/>
    <w:rsid w:val="007C2752"/>
    <w:rsid w:val="007C2770"/>
    <w:rsid w:val="007C2A99"/>
    <w:rsid w:val="007C2AB4"/>
    <w:rsid w:val="007C2BC8"/>
    <w:rsid w:val="007C2ED9"/>
    <w:rsid w:val="007C3434"/>
    <w:rsid w:val="007C3B2C"/>
    <w:rsid w:val="007C3C21"/>
    <w:rsid w:val="007C3F33"/>
    <w:rsid w:val="007C424B"/>
    <w:rsid w:val="007C4399"/>
    <w:rsid w:val="007C47ED"/>
    <w:rsid w:val="007C4971"/>
    <w:rsid w:val="007C499D"/>
    <w:rsid w:val="007C4CCC"/>
    <w:rsid w:val="007C4E80"/>
    <w:rsid w:val="007C4FD5"/>
    <w:rsid w:val="007C54D6"/>
    <w:rsid w:val="007C55A3"/>
    <w:rsid w:val="007C5812"/>
    <w:rsid w:val="007C5A45"/>
    <w:rsid w:val="007C5B56"/>
    <w:rsid w:val="007C5D96"/>
    <w:rsid w:val="007C5EFB"/>
    <w:rsid w:val="007C5F1C"/>
    <w:rsid w:val="007C61F7"/>
    <w:rsid w:val="007C6290"/>
    <w:rsid w:val="007C66B6"/>
    <w:rsid w:val="007C6C9A"/>
    <w:rsid w:val="007C6D53"/>
    <w:rsid w:val="007C708E"/>
    <w:rsid w:val="007C71B8"/>
    <w:rsid w:val="007C74E7"/>
    <w:rsid w:val="007C7560"/>
    <w:rsid w:val="007C7778"/>
    <w:rsid w:val="007C7934"/>
    <w:rsid w:val="007C797C"/>
    <w:rsid w:val="007C7983"/>
    <w:rsid w:val="007C7997"/>
    <w:rsid w:val="007C7D4A"/>
    <w:rsid w:val="007D018E"/>
    <w:rsid w:val="007D021C"/>
    <w:rsid w:val="007D02B0"/>
    <w:rsid w:val="007D0418"/>
    <w:rsid w:val="007D0419"/>
    <w:rsid w:val="007D0502"/>
    <w:rsid w:val="007D0709"/>
    <w:rsid w:val="007D07E5"/>
    <w:rsid w:val="007D0A71"/>
    <w:rsid w:val="007D0CC2"/>
    <w:rsid w:val="007D0CFE"/>
    <w:rsid w:val="007D12D3"/>
    <w:rsid w:val="007D143C"/>
    <w:rsid w:val="007D16A7"/>
    <w:rsid w:val="007D1798"/>
    <w:rsid w:val="007D1994"/>
    <w:rsid w:val="007D1A48"/>
    <w:rsid w:val="007D1C74"/>
    <w:rsid w:val="007D2955"/>
    <w:rsid w:val="007D2FE6"/>
    <w:rsid w:val="007D30BE"/>
    <w:rsid w:val="007D3279"/>
    <w:rsid w:val="007D3395"/>
    <w:rsid w:val="007D3664"/>
    <w:rsid w:val="007D3844"/>
    <w:rsid w:val="007D3AF1"/>
    <w:rsid w:val="007D3FAC"/>
    <w:rsid w:val="007D4460"/>
    <w:rsid w:val="007D45C9"/>
    <w:rsid w:val="007D45FE"/>
    <w:rsid w:val="007D4762"/>
    <w:rsid w:val="007D47E5"/>
    <w:rsid w:val="007D4890"/>
    <w:rsid w:val="007D4961"/>
    <w:rsid w:val="007D49D5"/>
    <w:rsid w:val="007D4E13"/>
    <w:rsid w:val="007D50D2"/>
    <w:rsid w:val="007D532C"/>
    <w:rsid w:val="007D55FF"/>
    <w:rsid w:val="007D5863"/>
    <w:rsid w:val="007D591F"/>
    <w:rsid w:val="007D6056"/>
    <w:rsid w:val="007D6125"/>
    <w:rsid w:val="007D6315"/>
    <w:rsid w:val="007D66BC"/>
    <w:rsid w:val="007D6B0D"/>
    <w:rsid w:val="007D6B13"/>
    <w:rsid w:val="007D6C07"/>
    <w:rsid w:val="007D703D"/>
    <w:rsid w:val="007D7139"/>
    <w:rsid w:val="007D7391"/>
    <w:rsid w:val="007D74B4"/>
    <w:rsid w:val="007D7AF3"/>
    <w:rsid w:val="007D7DCA"/>
    <w:rsid w:val="007D7F1F"/>
    <w:rsid w:val="007D7FDD"/>
    <w:rsid w:val="007E00A4"/>
    <w:rsid w:val="007E00D9"/>
    <w:rsid w:val="007E04E3"/>
    <w:rsid w:val="007E087F"/>
    <w:rsid w:val="007E1482"/>
    <w:rsid w:val="007E18AA"/>
    <w:rsid w:val="007E18D5"/>
    <w:rsid w:val="007E1919"/>
    <w:rsid w:val="007E1CDE"/>
    <w:rsid w:val="007E1E9F"/>
    <w:rsid w:val="007E1FCC"/>
    <w:rsid w:val="007E2688"/>
    <w:rsid w:val="007E29FE"/>
    <w:rsid w:val="007E2A63"/>
    <w:rsid w:val="007E2CDC"/>
    <w:rsid w:val="007E2FD4"/>
    <w:rsid w:val="007E2FF1"/>
    <w:rsid w:val="007E33E2"/>
    <w:rsid w:val="007E34F3"/>
    <w:rsid w:val="007E3641"/>
    <w:rsid w:val="007E37D0"/>
    <w:rsid w:val="007E37F9"/>
    <w:rsid w:val="007E3B1F"/>
    <w:rsid w:val="007E3BB1"/>
    <w:rsid w:val="007E3C88"/>
    <w:rsid w:val="007E406C"/>
    <w:rsid w:val="007E41D2"/>
    <w:rsid w:val="007E42E8"/>
    <w:rsid w:val="007E4483"/>
    <w:rsid w:val="007E4669"/>
    <w:rsid w:val="007E4820"/>
    <w:rsid w:val="007E4A2A"/>
    <w:rsid w:val="007E4B86"/>
    <w:rsid w:val="007E5068"/>
    <w:rsid w:val="007E55A2"/>
    <w:rsid w:val="007E55B9"/>
    <w:rsid w:val="007E55C1"/>
    <w:rsid w:val="007E59FF"/>
    <w:rsid w:val="007E5A00"/>
    <w:rsid w:val="007E5A5A"/>
    <w:rsid w:val="007E5C48"/>
    <w:rsid w:val="007E5CBE"/>
    <w:rsid w:val="007E5DCB"/>
    <w:rsid w:val="007E6252"/>
    <w:rsid w:val="007E6373"/>
    <w:rsid w:val="007E6689"/>
    <w:rsid w:val="007E6941"/>
    <w:rsid w:val="007E6BB9"/>
    <w:rsid w:val="007E6BEB"/>
    <w:rsid w:val="007E70A1"/>
    <w:rsid w:val="007E70EE"/>
    <w:rsid w:val="007E7209"/>
    <w:rsid w:val="007E7388"/>
    <w:rsid w:val="007E7604"/>
    <w:rsid w:val="007E7DD8"/>
    <w:rsid w:val="007E7EEE"/>
    <w:rsid w:val="007F0760"/>
    <w:rsid w:val="007F0D33"/>
    <w:rsid w:val="007F0EA8"/>
    <w:rsid w:val="007F0FC7"/>
    <w:rsid w:val="007F10C5"/>
    <w:rsid w:val="007F131A"/>
    <w:rsid w:val="007F1402"/>
    <w:rsid w:val="007F1659"/>
    <w:rsid w:val="007F1D01"/>
    <w:rsid w:val="007F20E7"/>
    <w:rsid w:val="007F240F"/>
    <w:rsid w:val="007F24B8"/>
    <w:rsid w:val="007F2B51"/>
    <w:rsid w:val="007F2B88"/>
    <w:rsid w:val="007F2D4C"/>
    <w:rsid w:val="007F31E7"/>
    <w:rsid w:val="007F345C"/>
    <w:rsid w:val="007F3570"/>
    <w:rsid w:val="007F36C2"/>
    <w:rsid w:val="007F3785"/>
    <w:rsid w:val="007F37DF"/>
    <w:rsid w:val="007F4208"/>
    <w:rsid w:val="007F4349"/>
    <w:rsid w:val="007F4493"/>
    <w:rsid w:val="007F4893"/>
    <w:rsid w:val="007F48B4"/>
    <w:rsid w:val="007F4A12"/>
    <w:rsid w:val="007F4B5C"/>
    <w:rsid w:val="007F4B60"/>
    <w:rsid w:val="007F4C5C"/>
    <w:rsid w:val="007F4E45"/>
    <w:rsid w:val="007F50BD"/>
    <w:rsid w:val="007F5144"/>
    <w:rsid w:val="007F5297"/>
    <w:rsid w:val="007F5591"/>
    <w:rsid w:val="007F560D"/>
    <w:rsid w:val="007F59EB"/>
    <w:rsid w:val="007F5AC8"/>
    <w:rsid w:val="007F5C34"/>
    <w:rsid w:val="007F5CFC"/>
    <w:rsid w:val="007F5F7B"/>
    <w:rsid w:val="007F6484"/>
    <w:rsid w:val="007F652C"/>
    <w:rsid w:val="007F6681"/>
    <w:rsid w:val="007F6C67"/>
    <w:rsid w:val="007F6D4E"/>
    <w:rsid w:val="007F6E80"/>
    <w:rsid w:val="007F726D"/>
    <w:rsid w:val="007F74EC"/>
    <w:rsid w:val="007F7597"/>
    <w:rsid w:val="007F761A"/>
    <w:rsid w:val="007F7627"/>
    <w:rsid w:val="007F7D5A"/>
    <w:rsid w:val="007F7DA0"/>
    <w:rsid w:val="00800118"/>
    <w:rsid w:val="00800274"/>
    <w:rsid w:val="008004B0"/>
    <w:rsid w:val="0080072C"/>
    <w:rsid w:val="00800993"/>
    <w:rsid w:val="00800CC5"/>
    <w:rsid w:val="0080103F"/>
    <w:rsid w:val="00801226"/>
    <w:rsid w:val="008012BB"/>
    <w:rsid w:val="008012BD"/>
    <w:rsid w:val="00801475"/>
    <w:rsid w:val="00801EE4"/>
    <w:rsid w:val="0080256C"/>
    <w:rsid w:val="00802601"/>
    <w:rsid w:val="0080274F"/>
    <w:rsid w:val="00802BB6"/>
    <w:rsid w:val="00802C97"/>
    <w:rsid w:val="00802D52"/>
    <w:rsid w:val="00803543"/>
    <w:rsid w:val="00804223"/>
    <w:rsid w:val="008042C4"/>
    <w:rsid w:val="00804375"/>
    <w:rsid w:val="008044D0"/>
    <w:rsid w:val="008046D3"/>
    <w:rsid w:val="00804A8E"/>
    <w:rsid w:val="00804A95"/>
    <w:rsid w:val="00804A96"/>
    <w:rsid w:val="00804BED"/>
    <w:rsid w:val="00804D71"/>
    <w:rsid w:val="00805657"/>
    <w:rsid w:val="00805760"/>
    <w:rsid w:val="008059B2"/>
    <w:rsid w:val="00805AD9"/>
    <w:rsid w:val="00805BB6"/>
    <w:rsid w:val="00805E3D"/>
    <w:rsid w:val="0080602B"/>
    <w:rsid w:val="0080610C"/>
    <w:rsid w:val="008066BC"/>
    <w:rsid w:val="00806D91"/>
    <w:rsid w:val="00806E93"/>
    <w:rsid w:val="00806ECE"/>
    <w:rsid w:val="00807714"/>
    <w:rsid w:val="0080782B"/>
    <w:rsid w:val="00807D51"/>
    <w:rsid w:val="00807D5F"/>
    <w:rsid w:val="00807E8F"/>
    <w:rsid w:val="00810177"/>
    <w:rsid w:val="008101FB"/>
    <w:rsid w:val="00810413"/>
    <w:rsid w:val="008105DE"/>
    <w:rsid w:val="00810778"/>
    <w:rsid w:val="0081078C"/>
    <w:rsid w:val="00810955"/>
    <w:rsid w:val="00810B9F"/>
    <w:rsid w:val="00810ECE"/>
    <w:rsid w:val="00810F26"/>
    <w:rsid w:val="00811007"/>
    <w:rsid w:val="00811109"/>
    <w:rsid w:val="00811184"/>
    <w:rsid w:val="00811810"/>
    <w:rsid w:val="00811B3D"/>
    <w:rsid w:val="00811C3C"/>
    <w:rsid w:val="00811CA9"/>
    <w:rsid w:val="00812192"/>
    <w:rsid w:val="008121E5"/>
    <w:rsid w:val="0081251C"/>
    <w:rsid w:val="0081266A"/>
    <w:rsid w:val="0081361C"/>
    <w:rsid w:val="00813C09"/>
    <w:rsid w:val="00813C8B"/>
    <w:rsid w:val="008141FD"/>
    <w:rsid w:val="0081447F"/>
    <w:rsid w:val="008146C4"/>
    <w:rsid w:val="0081488C"/>
    <w:rsid w:val="008148C5"/>
    <w:rsid w:val="008149E0"/>
    <w:rsid w:val="00814B82"/>
    <w:rsid w:val="008151BD"/>
    <w:rsid w:val="008154EC"/>
    <w:rsid w:val="00815AE4"/>
    <w:rsid w:val="00815B8F"/>
    <w:rsid w:val="00815C4A"/>
    <w:rsid w:val="00816349"/>
    <w:rsid w:val="008163D4"/>
    <w:rsid w:val="0081676A"/>
    <w:rsid w:val="00816907"/>
    <w:rsid w:val="00816BCF"/>
    <w:rsid w:val="00816EBE"/>
    <w:rsid w:val="00816EDA"/>
    <w:rsid w:val="00817295"/>
    <w:rsid w:val="0081767A"/>
    <w:rsid w:val="00817955"/>
    <w:rsid w:val="00817AAF"/>
    <w:rsid w:val="00817CA2"/>
    <w:rsid w:val="008201BB"/>
    <w:rsid w:val="00820385"/>
    <w:rsid w:val="00820636"/>
    <w:rsid w:val="00820956"/>
    <w:rsid w:val="0082099F"/>
    <w:rsid w:val="00820D4F"/>
    <w:rsid w:val="00820E3B"/>
    <w:rsid w:val="00820F7C"/>
    <w:rsid w:val="008210E1"/>
    <w:rsid w:val="00821109"/>
    <w:rsid w:val="0082148A"/>
    <w:rsid w:val="008215C1"/>
    <w:rsid w:val="00821A7C"/>
    <w:rsid w:val="00821C6D"/>
    <w:rsid w:val="00822613"/>
    <w:rsid w:val="00822789"/>
    <w:rsid w:val="00822AEC"/>
    <w:rsid w:val="00822B31"/>
    <w:rsid w:val="00822EAF"/>
    <w:rsid w:val="0082336D"/>
    <w:rsid w:val="00823401"/>
    <w:rsid w:val="008235F6"/>
    <w:rsid w:val="00823994"/>
    <w:rsid w:val="00824059"/>
    <w:rsid w:val="00824245"/>
    <w:rsid w:val="0082474D"/>
    <w:rsid w:val="00824B27"/>
    <w:rsid w:val="00824D9C"/>
    <w:rsid w:val="00824F09"/>
    <w:rsid w:val="008250E4"/>
    <w:rsid w:val="00825363"/>
    <w:rsid w:val="0082539B"/>
    <w:rsid w:val="00825A97"/>
    <w:rsid w:val="00825E9E"/>
    <w:rsid w:val="00825F0E"/>
    <w:rsid w:val="00825F23"/>
    <w:rsid w:val="008262B1"/>
    <w:rsid w:val="0082643E"/>
    <w:rsid w:val="00826609"/>
    <w:rsid w:val="008267E8"/>
    <w:rsid w:val="008268D7"/>
    <w:rsid w:val="00826B1A"/>
    <w:rsid w:val="00826F82"/>
    <w:rsid w:val="0082707C"/>
    <w:rsid w:val="008271E4"/>
    <w:rsid w:val="00827757"/>
    <w:rsid w:val="00827B61"/>
    <w:rsid w:val="00827CD5"/>
    <w:rsid w:val="00827FA5"/>
    <w:rsid w:val="0083050C"/>
    <w:rsid w:val="0083086B"/>
    <w:rsid w:val="00830AFC"/>
    <w:rsid w:val="00830D4B"/>
    <w:rsid w:val="00830D57"/>
    <w:rsid w:val="00830DD9"/>
    <w:rsid w:val="00830EE4"/>
    <w:rsid w:val="00830F7B"/>
    <w:rsid w:val="0083100F"/>
    <w:rsid w:val="008311FB"/>
    <w:rsid w:val="00831251"/>
    <w:rsid w:val="00831305"/>
    <w:rsid w:val="00831658"/>
    <w:rsid w:val="0083167C"/>
    <w:rsid w:val="00831733"/>
    <w:rsid w:val="00831808"/>
    <w:rsid w:val="00831A41"/>
    <w:rsid w:val="00831AD1"/>
    <w:rsid w:val="00831B20"/>
    <w:rsid w:val="00831D9A"/>
    <w:rsid w:val="00831F6E"/>
    <w:rsid w:val="00831FDF"/>
    <w:rsid w:val="0083210F"/>
    <w:rsid w:val="00832282"/>
    <w:rsid w:val="00832830"/>
    <w:rsid w:val="0083293E"/>
    <w:rsid w:val="00832B10"/>
    <w:rsid w:val="00832BC9"/>
    <w:rsid w:val="00832BD5"/>
    <w:rsid w:val="00832C65"/>
    <w:rsid w:val="00832FB2"/>
    <w:rsid w:val="008332F7"/>
    <w:rsid w:val="0083338C"/>
    <w:rsid w:val="008333B2"/>
    <w:rsid w:val="008335E9"/>
    <w:rsid w:val="0083372D"/>
    <w:rsid w:val="0083388E"/>
    <w:rsid w:val="00833B5E"/>
    <w:rsid w:val="00833E84"/>
    <w:rsid w:val="00834125"/>
    <w:rsid w:val="00834D37"/>
    <w:rsid w:val="0083566A"/>
    <w:rsid w:val="008359E3"/>
    <w:rsid w:val="00835A1D"/>
    <w:rsid w:val="00835B36"/>
    <w:rsid w:val="00835C21"/>
    <w:rsid w:val="00835D00"/>
    <w:rsid w:val="008366DA"/>
    <w:rsid w:val="00836B98"/>
    <w:rsid w:val="00837153"/>
    <w:rsid w:val="00837161"/>
    <w:rsid w:val="0083767E"/>
    <w:rsid w:val="00837800"/>
    <w:rsid w:val="008378E6"/>
    <w:rsid w:val="00837A74"/>
    <w:rsid w:val="00837B9F"/>
    <w:rsid w:val="00837C72"/>
    <w:rsid w:val="00837DA7"/>
    <w:rsid w:val="00840057"/>
    <w:rsid w:val="0084009F"/>
    <w:rsid w:val="0084090B"/>
    <w:rsid w:val="00840B5B"/>
    <w:rsid w:val="00840E53"/>
    <w:rsid w:val="00840FB3"/>
    <w:rsid w:val="00841215"/>
    <w:rsid w:val="00841241"/>
    <w:rsid w:val="008415E5"/>
    <w:rsid w:val="00841F00"/>
    <w:rsid w:val="00841F3B"/>
    <w:rsid w:val="008420A9"/>
    <w:rsid w:val="00842275"/>
    <w:rsid w:val="008427D1"/>
    <w:rsid w:val="00842892"/>
    <w:rsid w:val="008428F0"/>
    <w:rsid w:val="008429E8"/>
    <w:rsid w:val="00842A5E"/>
    <w:rsid w:val="00842CE7"/>
    <w:rsid w:val="008430AE"/>
    <w:rsid w:val="00843532"/>
    <w:rsid w:val="008436BC"/>
    <w:rsid w:val="00843759"/>
    <w:rsid w:val="00843858"/>
    <w:rsid w:val="00844016"/>
    <w:rsid w:val="0084419B"/>
    <w:rsid w:val="008442C4"/>
    <w:rsid w:val="0084430E"/>
    <w:rsid w:val="0084466B"/>
    <w:rsid w:val="00844DA8"/>
    <w:rsid w:val="0084508B"/>
    <w:rsid w:val="00845434"/>
    <w:rsid w:val="00845735"/>
    <w:rsid w:val="00845AC7"/>
    <w:rsid w:val="00845BCA"/>
    <w:rsid w:val="00845DBE"/>
    <w:rsid w:val="008460E7"/>
    <w:rsid w:val="0084623A"/>
    <w:rsid w:val="0084641B"/>
    <w:rsid w:val="008464EA"/>
    <w:rsid w:val="008466BB"/>
    <w:rsid w:val="0084686E"/>
    <w:rsid w:val="00846FDD"/>
    <w:rsid w:val="00847532"/>
    <w:rsid w:val="00847CC0"/>
    <w:rsid w:val="00847D45"/>
    <w:rsid w:val="0085014F"/>
    <w:rsid w:val="008502C4"/>
    <w:rsid w:val="00850555"/>
    <w:rsid w:val="008505D9"/>
    <w:rsid w:val="00850826"/>
    <w:rsid w:val="00850C10"/>
    <w:rsid w:val="00850D57"/>
    <w:rsid w:val="00850DC1"/>
    <w:rsid w:val="008510FA"/>
    <w:rsid w:val="00851629"/>
    <w:rsid w:val="0085168B"/>
    <w:rsid w:val="008517FA"/>
    <w:rsid w:val="008519C9"/>
    <w:rsid w:val="00851A0E"/>
    <w:rsid w:val="00851DCE"/>
    <w:rsid w:val="00851E27"/>
    <w:rsid w:val="00851E5F"/>
    <w:rsid w:val="008521DE"/>
    <w:rsid w:val="00852737"/>
    <w:rsid w:val="00852A01"/>
    <w:rsid w:val="00852A6F"/>
    <w:rsid w:val="00852B2B"/>
    <w:rsid w:val="008532D9"/>
    <w:rsid w:val="008532F3"/>
    <w:rsid w:val="0085346F"/>
    <w:rsid w:val="00853C10"/>
    <w:rsid w:val="00853CCC"/>
    <w:rsid w:val="00853D4C"/>
    <w:rsid w:val="00854506"/>
    <w:rsid w:val="0085465F"/>
    <w:rsid w:val="00854835"/>
    <w:rsid w:val="00854A00"/>
    <w:rsid w:val="00855756"/>
    <w:rsid w:val="008559FC"/>
    <w:rsid w:val="00855DA3"/>
    <w:rsid w:val="008562A4"/>
    <w:rsid w:val="008567E3"/>
    <w:rsid w:val="00856874"/>
    <w:rsid w:val="00856919"/>
    <w:rsid w:val="00856A18"/>
    <w:rsid w:val="00857446"/>
    <w:rsid w:val="00857453"/>
    <w:rsid w:val="0085750F"/>
    <w:rsid w:val="008575FC"/>
    <w:rsid w:val="008576DF"/>
    <w:rsid w:val="008576F7"/>
    <w:rsid w:val="00857763"/>
    <w:rsid w:val="00857774"/>
    <w:rsid w:val="008578C9"/>
    <w:rsid w:val="00857A94"/>
    <w:rsid w:val="00857E15"/>
    <w:rsid w:val="008600CB"/>
    <w:rsid w:val="00860101"/>
    <w:rsid w:val="008606DC"/>
    <w:rsid w:val="008608D7"/>
    <w:rsid w:val="00860CDD"/>
    <w:rsid w:val="00860F8F"/>
    <w:rsid w:val="008613BA"/>
    <w:rsid w:val="00861985"/>
    <w:rsid w:val="00861CD3"/>
    <w:rsid w:val="00861F15"/>
    <w:rsid w:val="00861FC8"/>
    <w:rsid w:val="00862390"/>
    <w:rsid w:val="008627AF"/>
    <w:rsid w:val="00862B74"/>
    <w:rsid w:val="00862C2D"/>
    <w:rsid w:val="00862CB3"/>
    <w:rsid w:val="00862F95"/>
    <w:rsid w:val="00862FB8"/>
    <w:rsid w:val="00863024"/>
    <w:rsid w:val="00863342"/>
    <w:rsid w:val="008636A1"/>
    <w:rsid w:val="00863744"/>
    <w:rsid w:val="008637CF"/>
    <w:rsid w:val="00863895"/>
    <w:rsid w:val="00863927"/>
    <w:rsid w:val="008639DC"/>
    <w:rsid w:val="00863AE3"/>
    <w:rsid w:val="00864003"/>
    <w:rsid w:val="008640B0"/>
    <w:rsid w:val="00864167"/>
    <w:rsid w:val="0086419C"/>
    <w:rsid w:val="00864226"/>
    <w:rsid w:val="00864643"/>
    <w:rsid w:val="008647CC"/>
    <w:rsid w:val="00864A6E"/>
    <w:rsid w:val="00864F9C"/>
    <w:rsid w:val="00865435"/>
    <w:rsid w:val="00865A57"/>
    <w:rsid w:val="00865BC6"/>
    <w:rsid w:val="00865C78"/>
    <w:rsid w:val="00865DF4"/>
    <w:rsid w:val="00865FE7"/>
    <w:rsid w:val="008661B6"/>
    <w:rsid w:val="00866695"/>
    <w:rsid w:val="008666AD"/>
    <w:rsid w:val="008669AD"/>
    <w:rsid w:val="00866A45"/>
    <w:rsid w:val="00866A78"/>
    <w:rsid w:val="00866B8C"/>
    <w:rsid w:val="00866C43"/>
    <w:rsid w:val="00866E35"/>
    <w:rsid w:val="008671D1"/>
    <w:rsid w:val="008678E1"/>
    <w:rsid w:val="00867940"/>
    <w:rsid w:val="00867A7B"/>
    <w:rsid w:val="00870060"/>
    <w:rsid w:val="0087012F"/>
    <w:rsid w:val="0087049A"/>
    <w:rsid w:val="008704D7"/>
    <w:rsid w:val="0087057E"/>
    <w:rsid w:val="008708C9"/>
    <w:rsid w:val="00870C2D"/>
    <w:rsid w:val="00870CC9"/>
    <w:rsid w:val="00870FE1"/>
    <w:rsid w:val="008712D6"/>
    <w:rsid w:val="008712F8"/>
    <w:rsid w:val="008714B2"/>
    <w:rsid w:val="0087162B"/>
    <w:rsid w:val="008718CE"/>
    <w:rsid w:val="008718EA"/>
    <w:rsid w:val="00871C53"/>
    <w:rsid w:val="00872003"/>
    <w:rsid w:val="00872481"/>
    <w:rsid w:val="00872495"/>
    <w:rsid w:val="0087255F"/>
    <w:rsid w:val="00872634"/>
    <w:rsid w:val="008726B2"/>
    <w:rsid w:val="00872A6B"/>
    <w:rsid w:val="00872C47"/>
    <w:rsid w:val="00872C83"/>
    <w:rsid w:val="00872E04"/>
    <w:rsid w:val="00872FE2"/>
    <w:rsid w:val="008732AB"/>
    <w:rsid w:val="0087355E"/>
    <w:rsid w:val="00873737"/>
    <w:rsid w:val="008738AF"/>
    <w:rsid w:val="0087391F"/>
    <w:rsid w:val="008739B2"/>
    <w:rsid w:val="00873A26"/>
    <w:rsid w:val="00873B35"/>
    <w:rsid w:val="00873E3D"/>
    <w:rsid w:val="00873F27"/>
    <w:rsid w:val="0087406F"/>
    <w:rsid w:val="0087413D"/>
    <w:rsid w:val="008742E7"/>
    <w:rsid w:val="00874315"/>
    <w:rsid w:val="008746FF"/>
    <w:rsid w:val="00874D08"/>
    <w:rsid w:val="00874D35"/>
    <w:rsid w:val="00874F79"/>
    <w:rsid w:val="0087505D"/>
    <w:rsid w:val="00875221"/>
    <w:rsid w:val="008753B7"/>
    <w:rsid w:val="0087557D"/>
    <w:rsid w:val="008756C2"/>
    <w:rsid w:val="00875E76"/>
    <w:rsid w:val="00875E8D"/>
    <w:rsid w:val="00876377"/>
    <w:rsid w:val="008766FD"/>
    <w:rsid w:val="00876741"/>
    <w:rsid w:val="00876AF8"/>
    <w:rsid w:val="00876F57"/>
    <w:rsid w:val="00876FD4"/>
    <w:rsid w:val="008770AE"/>
    <w:rsid w:val="00877507"/>
    <w:rsid w:val="00877527"/>
    <w:rsid w:val="008776D0"/>
    <w:rsid w:val="00877DA0"/>
    <w:rsid w:val="0088011D"/>
    <w:rsid w:val="0088034F"/>
    <w:rsid w:val="00880393"/>
    <w:rsid w:val="008803AD"/>
    <w:rsid w:val="008805BB"/>
    <w:rsid w:val="0088062A"/>
    <w:rsid w:val="00880778"/>
    <w:rsid w:val="00880EB1"/>
    <w:rsid w:val="0088128D"/>
    <w:rsid w:val="00881429"/>
    <w:rsid w:val="008814AA"/>
    <w:rsid w:val="008815B2"/>
    <w:rsid w:val="008817FD"/>
    <w:rsid w:val="00881893"/>
    <w:rsid w:val="008818D3"/>
    <w:rsid w:val="00881DDB"/>
    <w:rsid w:val="00881EDE"/>
    <w:rsid w:val="00881F7E"/>
    <w:rsid w:val="00882153"/>
    <w:rsid w:val="008821DF"/>
    <w:rsid w:val="008823CF"/>
    <w:rsid w:val="008823FD"/>
    <w:rsid w:val="0088296B"/>
    <w:rsid w:val="00882A52"/>
    <w:rsid w:val="00882C68"/>
    <w:rsid w:val="00882D97"/>
    <w:rsid w:val="0088343C"/>
    <w:rsid w:val="0088344C"/>
    <w:rsid w:val="00883467"/>
    <w:rsid w:val="0088360D"/>
    <w:rsid w:val="00883ACD"/>
    <w:rsid w:val="00883B3C"/>
    <w:rsid w:val="00883F44"/>
    <w:rsid w:val="00884232"/>
    <w:rsid w:val="00884A20"/>
    <w:rsid w:val="00884B09"/>
    <w:rsid w:val="00884B4D"/>
    <w:rsid w:val="00884FD2"/>
    <w:rsid w:val="008854AA"/>
    <w:rsid w:val="0088551C"/>
    <w:rsid w:val="00885605"/>
    <w:rsid w:val="00885E3A"/>
    <w:rsid w:val="00885F64"/>
    <w:rsid w:val="008862F8"/>
    <w:rsid w:val="0088652E"/>
    <w:rsid w:val="00886556"/>
    <w:rsid w:val="008865E8"/>
    <w:rsid w:val="00886BEF"/>
    <w:rsid w:val="00886DA6"/>
    <w:rsid w:val="00886E38"/>
    <w:rsid w:val="00886FED"/>
    <w:rsid w:val="008871C4"/>
    <w:rsid w:val="008872E1"/>
    <w:rsid w:val="008873AF"/>
    <w:rsid w:val="00887AF5"/>
    <w:rsid w:val="00887C0E"/>
    <w:rsid w:val="0089025A"/>
    <w:rsid w:val="008905A5"/>
    <w:rsid w:val="00890B9E"/>
    <w:rsid w:val="00890BBB"/>
    <w:rsid w:val="00890DA1"/>
    <w:rsid w:val="00890F9B"/>
    <w:rsid w:val="008912D3"/>
    <w:rsid w:val="00891312"/>
    <w:rsid w:val="00891457"/>
    <w:rsid w:val="00891544"/>
    <w:rsid w:val="0089172E"/>
    <w:rsid w:val="00891966"/>
    <w:rsid w:val="00891A72"/>
    <w:rsid w:val="00891A87"/>
    <w:rsid w:val="00891BB9"/>
    <w:rsid w:val="00891D97"/>
    <w:rsid w:val="00891FD7"/>
    <w:rsid w:val="0089225A"/>
    <w:rsid w:val="00892267"/>
    <w:rsid w:val="008923AD"/>
    <w:rsid w:val="00892434"/>
    <w:rsid w:val="008924A0"/>
    <w:rsid w:val="008925BE"/>
    <w:rsid w:val="00892754"/>
    <w:rsid w:val="00892F20"/>
    <w:rsid w:val="00893EAE"/>
    <w:rsid w:val="00893FA3"/>
    <w:rsid w:val="00894262"/>
    <w:rsid w:val="00894563"/>
    <w:rsid w:val="008945A6"/>
    <w:rsid w:val="00894715"/>
    <w:rsid w:val="0089471E"/>
    <w:rsid w:val="0089474D"/>
    <w:rsid w:val="00894D67"/>
    <w:rsid w:val="00894FC4"/>
    <w:rsid w:val="008954D2"/>
    <w:rsid w:val="00895814"/>
    <w:rsid w:val="00895831"/>
    <w:rsid w:val="00896B8D"/>
    <w:rsid w:val="00896C4E"/>
    <w:rsid w:val="00896CCE"/>
    <w:rsid w:val="00896FF1"/>
    <w:rsid w:val="00896FFE"/>
    <w:rsid w:val="00897042"/>
    <w:rsid w:val="008971ED"/>
    <w:rsid w:val="0089726C"/>
    <w:rsid w:val="00897545"/>
    <w:rsid w:val="008A0006"/>
    <w:rsid w:val="008A03C9"/>
    <w:rsid w:val="008A052D"/>
    <w:rsid w:val="008A065A"/>
    <w:rsid w:val="008A08AD"/>
    <w:rsid w:val="008A0B9C"/>
    <w:rsid w:val="008A129A"/>
    <w:rsid w:val="008A159F"/>
    <w:rsid w:val="008A15BF"/>
    <w:rsid w:val="008A1701"/>
    <w:rsid w:val="008A19CC"/>
    <w:rsid w:val="008A1CC9"/>
    <w:rsid w:val="008A2279"/>
    <w:rsid w:val="008A25CC"/>
    <w:rsid w:val="008A26A7"/>
    <w:rsid w:val="008A2765"/>
    <w:rsid w:val="008A2788"/>
    <w:rsid w:val="008A287C"/>
    <w:rsid w:val="008A2A68"/>
    <w:rsid w:val="008A2B14"/>
    <w:rsid w:val="008A2BD9"/>
    <w:rsid w:val="008A2C3E"/>
    <w:rsid w:val="008A2D53"/>
    <w:rsid w:val="008A2DFF"/>
    <w:rsid w:val="008A2F40"/>
    <w:rsid w:val="008A30DF"/>
    <w:rsid w:val="008A33A6"/>
    <w:rsid w:val="008A34AE"/>
    <w:rsid w:val="008A3823"/>
    <w:rsid w:val="008A38AE"/>
    <w:rsid w:val="008A3BC2"/>
    <w:rsid w:val="008A3D88"/>
    <w:rsid w:val="008A3DBE"/>
    <w:rsid w:val="008A3DF4"/>
    <w:rsid w:val="008A3E40"/>
    <w:rsid w:val="008A3EBF"/>
    <w:rsid w:val="008A4363"/>
    <w:rsid w:val="008A4817"/>
    <w:rsid w:val="008A4A46"/>
    <w:rsid w:val="008A4C95"/>
    <w:rsid w:val="008A51C6"/>
    <w:rsid w:val="008A5234"/>
    <w:rsid w:val="008A531A"/>
    <w:rsid w:val="008A5611"/>
    <w:rsid w:val="008A5D2F"/>
    <w:rsid w:val="008A5DE1"/>
    <w:rsid w:val="008A5E67"/>
    <w:rsid w:val="008A6234"/>
    <w:rsid w:val="008A6241"/>
    <w:rsid w:val="008A6A31"/>
    <w:rsid w:val="008A6C2F"/>
    <w:rsid w:val="008A6CC9"/>
    <w:rsid w:val="008A705B"/>
    <w:rsid w:val="008A7179"/>
    <w:rsid w:val="008A7240"/>
    <w:rsid w:val="008A72E5"/>
    <w:rsid w:val="008A75C5"/>
    <w:rsid w:val="008A7A51"/>
    <w:rsid w:val="008A7EF1"/>
    <w:rsid w:val="008B0324"/>
    <w:rsid w:val="008B041A"/>
    <w:rsid w:val="008B04BD"/>
    <w:rsid w:val="008B072B"/>
    <w:rsid w:val="008B0A5B"/>
    <w:rsid w:val="008B0ADB"/>
    <w:rsid w:val="008B0D1F"/>
    <w:rsid w:val="008B0E6D"/>
    <w:rsid w:val="008B1016"/>
    <w:rsid w:val="008B10B3"/>
    <w:rsid w:val="008B12CB"/>
    <w:rsid w:val="008B13FC"/>
    <w:rsid w:val="008B1805"/>
    <w:rsid w:val="008B1900"/>
    <w:rsid w:val="008B190E"/>
    <w:rsid w:val="008B1A20"/>
    <w:rsid w:val="008B1F59"/>
    <w:rsid w:val="008B23FF"/>
    <w:rsid w:val="008B2795"/>
    <w:rsid w:val="008B29C2"/>
    <w:rsid w:val="008B2BB1"/>
    <w:rsid w:val="008B2C75"/>
    <w:rsid w:val="008B2D8F"/>
    <w:rsid w:val="008B2DEB"/>
    <w:rsid w:val="008B2E3F"/>
    <w:rsid w:val="008B2FAC"/>
    <w:rsid w:val="008B306B"/>
    <w:rsid w:val="008B30A1"/>
    <w:rsid w:val="008B3159"/>
    <w:rsid w:val="008B3183"/>
    <w:rsid w:val="008B351F"/>
    <w:rsid w:val="008B36DF"/>
    <w:rsid w:val="008B39DC"/>
    <w:rsid w:val="008B3A39"/>
    <w:rsid w:val="008B3CFF"/>
    <w:rsid w:val="008B3F54"/>
    <w:rsid w:val="008B452A"/>
    <w:rsid w:val="008B4A03"/>
    <w:rsid w:val="008B4A78"/>
    <w:rsid w:val="008B4C1A"/>
    <w:rsid w:val="008B4D49"/>
    <w:rsid w:val="008B4D9C"/>
    <w:rsid w:val="008B50A8"/>
    <w:rsid w:val="008B528F"/>
    <w:rsid w:val="008B5326"/>
    <w:rsid w:val="008B5405"/>
    <w:rsid w:val="008B568A"/>
    <w:rsid w:val="008B584F"/>
    <w:rsid w:val="008B59EA"/>
    <w:rsid w:val="008B5B1A"/>
    <w:rsid w:val="008B5B44"/>
    <w:rsid w:val="008B5BEE"/>
    <w:rsid w:val="008B5CD2"/>
    <w:rsid w:val="008B5D22"/>
    <w:rsid w:val="008B60EB"/>
    <w:rsid w:val="008B63DF"/>
    <w:rsid w:val="008B6678"/>
    <w:rsid w:val="008B69E8"/>
    <w:rsid w:val="008B6E94"/>
    <w:rsid w:val="008B6FCD"/>
    <w:rsid w:val="008B72B1"/>
    <w:rsid w:val="008B779C"/>
    <w:rsid w:val="008B7A0A"/>
    <w:rsid w:val="008C00DE"/>
    <w:rsid w:val="008C053F"/>
    <w:rsid w:val="008C059D"/>
    <w:rsid w:val="008C118F"/>
    <w:rsid w:val="008C12DC"/>
    <w:rsid w:val="008C12F9"/>
    <w:rsid w:val="008C14DB"/>
    <w:rsid w:val="008C17F4"/>
    <w:rsid w:val="008C192A"/>
    <w:rsid w:val="008C1D5B"/>
    <w:rsid w:val="008C1EAF"/>
    <w:rsid w:val="008C21E2"/>
    <w:rsid w:val="008C26F8"/>
    <w:rsid w:val="008C2A2F"/>
    <w:rsid w:val="008C2B06"/>
    <w:rsid w:val="008C2B5F"/>
    <w:rsid w:val="008C335B"/>
    <w:rsid w:val="008C36BD"/>
    <w:rsid w:val="008C36DC"/>
    <w:rsid w:val="008C370E"/>
    <w:rsid w:val="008C38A4"/>
    <w:rsid w:val="008C3A13"/>
    <w:rsid w:val="008C3C14"/>
    <w:rsid w:val="008C3E6E"/>
    <w:rsid w:val="008C4585"/>
    <w:rsid w:val="008C465E"/>
    <w:rsid w:val="008C4873"/>
    <w:rsid w:val="008C4957"/>
    <w:rsid w:val="008C4AB5"/>
    <w:rsid w:val="008C4B03"/>
    <w:rsid w:val="008C4E4D"/>
    <w:rsid w:val="008C4ECA"/>
    <w:rsid w:val="008C4FC4"/>
    <w:rsid w:val="008C50A7"/>
    <w:rsid w:val="008C51C9"/>
    <w:rsid w:val="008C54C4"/>
    <w:rsid w:val="008C552E"/>
    <w:rsid w:val="008C55D8"/>
    <w:rsid w:val="008C578B"/>
    <w:rsid w:val="008C5794"/>
    <w:rsid w:val="008C5F03"/>
    <w:rsid w:val="008C6480"/>
    <w:rsid w:val="008C6640"/>
    <w:rsid w:val="008C66F5"/>
    <w:rsid w:val="008C6914"/>
    <w:rsid w:val="008C6CC5"/>
    <w:rsid w:val="008C6D97"/>
    <w:rsid w:val="008C6DF8"/>
    <w:rsid w:val="008C7031"/>
    <w:rsid w:val="008C732C"/>
    <w:rsid w:val="008C7377"/>
    <w:rsid w:val="008C789C"/>
    <w:rsid w:val="008C7A7F"/>
    <w:rsid w:val="008C7C2F"/>
    <w:rsid w:val="008C7CDE"/>
    <w:rsid w:val="008C7E80"/>
    <w:rsid w:val="008D018E"/>
    <w:rsid w:val="008D0341"/>
    <w:rsid w:val="008D0743"/>
    <w:rsid w:val="008D07D2"/>
    <w:rsid w:val="008D0BAB"/>
    <w:rsid w:val="008D0FFB"/>
    <w:rsid w:val="008D1471"/>
    <w:rsid w:val="008D16F2"/>
    <w:rsid w:val="008D17F1"/>
    <w:rsid w:val="008D1966"/>
    <w:rsid w:val="008D19D6"/>
    <w:rsid w:val="008D1A25"/>
    <w:rsid w:val="008D1C46"/>
    <w:rsid w:val="008D1E41"/>
    <w:rsid w:val="008D1E55"/>
    <w:rsid w:val="008D1F44"/>
    <w:rsid w:val="008D219C"/>
    <w:rsid w:val="008D21DB"/>
    <w:rsid w:val="008D22A9"/>
    <w:rsid w:val="008D22D4"/>
    <w:rsid w:val="008D22DA"/>
    <w:rsid w:val="008D2319"/>
    <w:rsid w:val="008D2487"/>
    <w:rsid w:val="008D2531"/>
    <w:rsid w:val="008D29FF"/>
    <w:rsid w:val="008D2A66"/>
    <w:rsid w:val="008D2BE0"/>
    <w:rsid w:val="008D2CB7"/>
    <w:rsid w:val="008D2DF0"/>
    <w:rsid w:val="008D2E20"/>
    <w:rsid w:val="008D3273"/>
    <w:rsid w:val="008D36AF"/>
    <w:rsid w:val="008D36B0"/>
    <w:rsid w:val="008D3853"/>
    <w:rsid w:val="008D399F"/>
    <w:rsid w:val="008D39D1"/>
    <w:rsid w:val="008D3B3B"/>
    <w:rsid w:val="008D3CFC"/>
    <w:rsid w:val="008D3F6F"/>
    <w:rsid w:val="008D4037"/>
    <w:rsid w:val="008D4226"/>
    <w:rsid w:val="008D43B4"/>
    <w:rsid w:val="008D44AE"/>
    <w:rsid w:val="008D450E"/>
    <w:rsid w:val="008D4693"/>
    <w:rsid w:val="008D4734"/>
    <w:rsid w:val="008D49C8"/>
    <w:rsid w:val="008D4C22"/>
    <w:rsid w:val="008D53D2"/>
    <w:rsid w:val="008D554A"/>
    <w:rsid w:val="008D5C70"/>
    <w:rsid w:val="008D5FE3"/>
    <w:rsid w:val="008D65A2"/>
    <w:rsid w:val="008D68FD"/>
    <w:rsid w:val="008D699F"/>
    <w:rsid w:val="008D6C84"/>
    <w:rsid w:val="008D6F79"/>
    <w:rsid w:val="008D71E5"/>
    <w:rsid w:val="008D764C"/>
    <w:rsid w:val="008D7778"/>
    <w:rsid w:val="008D77AE"/>
    <w:rsid w:val="008D77D0"/>
    <w:rsid w:val="008D7B79"/>
    <w:rsid w:val="008D7C4A"/>
    <w:rsid w:val="008D7D60"/>
    <w:rsid w:val="008D7DC8"/>
    <w:rsid w:val="008E0291"/>
    <w:rsid w:val="008E0328"/>
    <w:rsid w:val="008E03A5"/>
    <w:rsid w:val="008E043C"/>
    <w:rsid w:val="008E0683"/>
    <w:rsid w:val="008E06B5"/>
    <w:rsid w:val="008E09F4"/>
    <w:rsid w:val="008E0A1E"/>
    <w:rsid w:val="008E0A7E"/>
    <w:rsid w:val="008E0A88"/>
    <w:rsid w:val="008E0C52"/>
    <w:rsid w:val="008E0C60"/>
    <w:rsid w:val="008E0E5C"/>
    <w:rsid w:val="008E11F0"/>
    <w:rsid w:val="008E1270"/>
    <w:rsid w:val="008E150F"/>
    <w:rsid w:val="008E1814"/>
    <w:rsid w:val="008E1B5F"/>
    <w:rsid w:val="008E1D41"/>
    <w:rsid w:val="008E2009"/>
    <w:rsid w:val="008E207B"/>
    <w:rsid w:val="008E2417"/>
    <w:rsid w:val="008E25CD"/>
    <w:rsid w:val="008E2755"/>
    <w:rsid w:val="008E289A"/>
    <w:rsid w:val="008E2A86"/>
    <w:rsid w:val="008E2BD5"/>
    <w:rsid w:val="008E2C19"/>
    <w:rsid w:val="008E2CA2"/>
    <w:rsid w:val="008E2D84"/>
    <w:rsid w:val="008E2DF5"/>
    <w:rsid w:val="008E3163"/>
    <w:rsid w:val="008E3216"/>
    <w:rsid w:val="008E32FD"/>
    <w:rsid w:val="008E3387"/>
    <w:rsid w:val="008E3482"/>
    <w:rsid w:val="008E36A9"/>
    <w:rsid w:val="008E3771"/>
    <w:rsid w:val="008E3AE2"/>
    <w:rsid w:val="008E3B8E"/>
    <w:rsid w:val="008E3E3E"/>
    <w:rsid w:val="008E3E42"/>
    <w:rsid w:val="008E3F61"/>
    <w:rsid w:val="008E3F74"/>
    <w:rsid w:val="008E3F8E"/>
    <w:rsid w:val="008E4020"/>
    <w:rsid w:val="008E416E"/>
    <w:rsid w:val="008E42DD"/>
    <w:rsid w:val="008E43D2"/>
    <w:rsid w:val="008E44D8"/>
    <w:rsid w:val="008E4A9A"/>
    <w:rsid w:val="008E4D3B"/>
    <w:rsid w:val="008E4EEA"/>
    <w:rsid w:val="008E5085"/>
    <w:rsid w:val="008E5A99"/>
    <w:rsid w:val="008E6053"/>
    <w:rsid w:val="008E608D"/>
    <w:rsid w:val="008E61EF"/>
    <w:rsid w:val="008E63A7"/>
    <w:rsid w:val="008E6403"/>
    <w:rsid w:val="008E6462"/>
    <w:rsid w:val="008E6853"/>
    <w:rsid w:val="008E6A71"/>
    <w:rsid w:val="008E6BD1"/>
    <w:rsid w:val="008E6CE2"/>
    <w:rsid w:val="008E71B2"/>
    <w:rsid w:val="008E74DF"/>
    <w:rsid w:val="008E7575"/>
    <w:rsid w:val="008F0B77"/>
    <w:rsid w:val="008F0B79"/>
    <w:rsid w:val="008F0D16"/>
    <w:rsid w:val="008F0FC2"/>
    <w:rsid w:val="008F10E4"/>
    <w:rsid w:val="008F14AF"/>
    <w:rsid w:val="008F15CA"/>
    <w:rsid w:val="008F1651"/>
    <w:rsid w:val="008F19A1"/>
    <w:rsid w:val="008F1A10"/>
    <w:rsid w:val="008F1C55"/>
    <w:rsid w:val="008F1D42"/>
    <w:rsid w:val="008F2180"/>
    <w:rsid w:val="008F2873"/>
    <w:rsid w:val="008F28D7"/>
    <w:rsid w:val="008F2967"/>
    <w:rsid w:val="008F2CAB"/>
    <w:rsid w:val="008F2D2E"/>
    <w:rsid w:val="008F2D49"/>
    <w:rsid w:val="008F2DF2"/>
    <w:rsid w:val="008F2E6E"/>
    <w:rsid w:val="008F32FB"/>
    <w:rsid w:val="008F355A"/>
    <w:rsid w:val="008F3673"/>
    <w:rsid w:val="008F38FB"/>
    <w:rsid w:val="008F4100"/>
    <w:rsid w:val="008F4139"/>
    <w:rsid w:val="008F42A8"/>
    <w:rsid w:val="008F4463"/>
    <w:rsid w:val="008F44BF"/>
    <w:rsid w:val="008F4501"/>
    <w:rsid w:val="008F4650"/>
    <w:rsid w:val="008F49A2"/>
    <w:rsid w:val="008F4AC4"/>
    <w:rsid w:val="008F5071"/>
    <w:rsid w:val="008F53EF"/>
    <w:rsid w:val="008F55CB"/>
    <w:rsid w:val="008F57AD"/>
    <w:rsid w:val="008F5902"/>
    <w:rsid w:val="008F599A"/>
    <w:rsid w:val="008F5CD9"/>
    <w:rsid w:val="008F620F"/>
    <w:rsid w:val="008F69EE"/>
    <w:rsid w:val="008F6A1B"/>
    <w:rsid w:val="008F6B54"/>
    <w:rsid w:val="008F6C3D"/>
    <w:rsid w:val="008F6E1D"/>
    <w:rsid w:val="008F7053"/>
    <w:rsid w:val="008F720F"/>
    <w:rsid w:val="008F727E"/>
    <w:rsid w:val="008F7379"/>
    <w:rsid w:val="008F7755"/>
    <w:rsid w:val="008F7B3A"/>
    <w:rsid w:val="008F7ECA"/>
    <w:rsid w:val="00900395"/>
    <w:rsid w:val="00900809"/>
    <w:rsid w:val="00900BEA"/>
    <w:rsid w:val="00900F73"/>
    <w:rsid w:val="00901012"/>
    <w:rsid w:val="009012A3"/>
    <w:rsid w:val="0090151D"/>
    <w:rsid w:val="009015BB"/>
    <w:rsid w:val="0090168B"/>
    <w:rsid w:val="009016B1"/>
    <w:rsid w:val="00901805"/>
    <w:rsid w:val="00901D30"/>
    <w:rsid w:val="009025D7"/>
    <w:rsid w:val="00902607"/>
    <w:rsid w:val="0090269B"/>
    <w:rsid w:val="00902A70"/>
    <w:rsid w:val="00902B1F"/>
    <w:rsid w:val="00902B56"/>
    <w:rsid w:val="00902E1C"/>
    <w:rsid w:val="00902EC6"/>
    <w:rsid w:val="0090313A"/>
    <w:rsid w:val="0090319A"/>
    <w:rsid w:val="00903329"/>
    <w:rsid w:val="009033B3"/>
    <w:rsid w:val="00903F69"/>
    <w:rsid w:val="009040D5"/>
    <w:rsid w:val="00904168"/>
    <w:rsid w:val="00904331"/>
    <w:rsid w:val="0090473F"/>
    <w:rsid w:val="009048DF"/>
    <w:rsid w:val="009049FE"/>
    <w:rsid w:val="00904BAE"/>
    <w:rsid w:val="00904BF0"/>
    <w:rsid w:val="00904D80"/>
    <w:rsid w:val="00905076"/>
    <w:rsid w:val="009052A8"/>
    <w:rsid w:val="009056CA"/>
    <w:rsid w:val="009057BB"/>
    <w:rsid w:val="00905C76"/>
    <w:rsid w:val="00905D5E"/>
    <w:rsid w:val="009062AB"/>
    <w:rsid w:val="00906337"/>
    <w:rsid w:val="009064FC"/>
    <w:rsid w:val="0090687D"/>
    <w:rsid w:val="009069EA"/>
    <w:rsid w:val="00907556"/>
    <w:rsid w:val="009075B9"/>
    <w:rsid w:val="00907D11"/>
    <w:rsid w:val="00907E79"/>
    <w:rsid w:val="00907F37"/>
    <w:rsid w:val="009100C0"/>
    <w:rsid w:val="00910573"/>
    <w:rsid w:val="00910B45"/>
    <w:rsid w:val="00910B8A"/>
    <w:rsid w:val="00910D6E"/>
    <w:rsid w:val="00910E26"/>
    <w:rsid w:val="00911090"/>
    <w:rsid w:val="00911234"/>
    <w:rsid w:val="00911374"/>
    <w:rsid w:val="009115FD"/>
    <w:rsid w:val="0091162A"/>
    <w:rsid w:val="00911687"/>
    <w:rsid w:val="00911793"/>
    <w:rsid w:val="00911CC3"/>
    <w:rsid w:val="00911D22"/>
    <w:rsid w:val="00912138"/>
    <w:rsid w:val="00912CC7"/>
    <w:rsid w:val="009130D2"/>
    <w:rsid w:val="009133C2"/>
    <w:rsid w:val="009137FB"/>
    <w:rsid w:val="00913A5D"/>
    <w:rsid w:val="00913B05"/>
    <w:rsid w:val="00913B65"/>
    <w:rsid w:val="00913BB7"/>
    <w:rsid w:val="00913CA7"/>
    <w:rsid w:val="00913CC7"/>
    <w:rsid w:val="00913F48"/>
    <w:rsid w:val="00914039"/>
    <w:rsid w:val="0091403B"/>
    <w:rsid w:val="0091413C"/>
    <w:rsid w:val="009141B5"/>
    <w:rsid w:val="009141E8"/>
    <w:rsid w:val="00914288"/>
    <w:rsid w:val="00914485"/>
    <w:rsid w:val="00914501"/>
    <w:rsid w:val="00914564"/>
    <w:rsid w:val="0091498F"/>
    <w:rsid w:val="00914A4B"/>
    <w:rsid w:val="00914AAC"/>
    <w:rsid w:val="00914B43"/>
    <w:rsid w:val="00914C60"/>
    <w:rsid w:val="00914FCB"/>
    <w:rsid w:val="00914FDF"/>
    <w:rsid w:val="00915022"/>
    <w:rsid w:val="00915498"/>
    <w:rsid w:val="009154D0"/>
    <w:rsid w:val="00915555"/>
    <w:rsid w:val="0091560F"/>
    <w:rsid w:val="009157E5"/>
    <w:rsid w:val="00915984"/>
    <w:rsid w:val="009159CD"/>
    <w:rsid w:val="00915EB0"/>
    <w:rsid w:val="009160FB"/>
    <w:rsid w:val="00916319"/>
    <w:rsid w:val="00916457"/>
    <w:rsid w:val="00916854"/>
    <w:rsid w:val="009168F0"/>
    <w:rsid w:val="00916942"/>
    <w:rsid w:val="009169C8"/>
    <w:rsid w:val="00916AAF"/>
    <w:rsid w:val="00916C19"/>
    <w:rsid w:val="00916C3F"/>
    <w:rsid w:val="00916CA1"/>
    <w:rsid w:val="00917066"/>
    <w:rsid w:val="009170B6"/>
    <w:rsid w:val="0091777D"/>
    <w:rsid w:val="009177C6"/>
    <w:rsid w:val="00917817"/>
    <w:rsid w:val="00917BB2"/>
    <w:rsid w:val="00920456"/>
    <w:rsid w:val="00920700"/>
    <w:rsid w:val="00920B3A"/>
    <w:rsid w:val="00920D17"/>
    <w:rsid w:val="00920D58"/>
    <w:rsid w:val="00921075"/>
    <w:rsid w:val="0092119C"/>
    <w:rsid w:val="009212A6"/>
    <w:rsid w:val="009215A2"/>
    <w:rsid w:val="00921A6B"/>
    <w:rsid w:val="00921AE8"/>
    <w:rsid w:val="00921AF5"/>
    <w:rsid w:val="00921B86"/>
    <w:rsid w:val="00921D24"/>
    <w:rsid w:val="0092218B"/>
    <w:rsid w:val="0092241F"/>
    <w:rsid w:val="009229FC"/>
    <w:rsid w:val="009230D3"/>
    <w:rsid w:val="009231B1"/>
    <w:rsid w:val="00923304"/>
    <w:rsid w:val="00923AFF"/>
    <w:rsid w:val="00923B4D"/>
    <w:rsid w:val="00923E5E"/>
    <w:rsid w:val="00923E9D"/>
    <w:rsid w:val="00923F40"/>
    <w:rsid w:val="00924BAF"/>
    <w:rsid w:val="00924EB1"/>
    <w:rsid w:val="0092566E"/>
    <w:rsid w:val="009258D2"/>
    <w:rsid w:val="009259BF"/>
    <w:rsid w:val="00925BC8"/>
    <w:rsid w:val="00925C79"/>
    <w:rsid w:val="00925F18"/>
    <w:rsid w:val="00925F8E"/>
    <w:rsid w:val="00925FBA"/>
    <w:rsid w:val="009263E5"/>
    <w:rsid w:val="009267C9"/>
    <w:rsid w:val="00926DF7"/>
    <w:rsid w:val="00926FEE"/>
    <w:rsid w:val="00927D39"/>
    <w:rsid w:val="0093020F"/>
    <w:rsid w:val="009302D3"/>
    <w:rsid w:val="009306AA"/>
    <w:rsid w:val="0093095F"/>
    <w:rsid w:val="00930DB9"/>
    <w:rsid w:val="0093121F"/>
    <w:rsid w:val="0093152B"/>
    <w:rsid w:val="009316CF"/>
    <w:rsid w:val="00931D6A"/>
    <w:rsid w:val="0093229B"/>
    <w:rsid w:val="009323B7"/>
    <w:rsid w:val="00932678"/>
    <w:rsid w:val="00932966"/>
    <w:rsid w:val="00932B32"/>
    <w:rsid w:val="00933067"/>
    <w:rsid w:val="00933223"/>
    <w:rsid w:val="00933543"/>
    <w:rsid w:val="0093388C"/>
    <w:rsid w:val="0093394D"/>
    <w:rsid w:val="00933D86"/>
    <w:rsid w:val="0093403F"/>
    <w:rsid w:val="0093410D"/>
    <w:rsid w:val="00934279"/>
    <w:rsid w:val="00934A34"/>
    <w:rsid w:val="00934BB9"/>
    <w:rsid w:val="00934C6C"/>
    <w:rsid w:val="0093547B"/>
    <w:rsid w:val="009354E3"/>
    <w:rsid w:val="009356F5"/>
    <w:rsid w:val="009358C1"/>
    <w:rsid w:val="00935B0F"/>
    <w:rsid w:val="00935B26"/>
    <w:rsid w:val="00935B59"/>
    <w:rsid w:val="00935DA4"/>
    <w:rsid w:val="0093631B"/>
    <w:rsid w:val="00936450"/>
    <w:rsid w:val="00936930"/>
    <w:rsid w:val="00936C70"/>
    <w:rsid w:val="00936F2D"/>
    <w:rsid w:val="009371E9"/>
    <w:rsid w:val="0093766A"/>
    <w:rsid w:val="0093768E"/>
    <w:rsid w:val="00937698"/>
    <w:rsid w:val="009376DC"/>
    <w:rsid w:val="00937974"/>
    <w:rsid w:val="00937DF1"/>
    <w:rsid w:val="00937E2E"/>
    <w:rsid w:val="00940137"/>
    <w:rsid w:val="0094037B"/>
    <w:rsid w:val="009405F1"/>
    <w:rsid w:val="009408BB"/>
    <w:rsid w:val="00940A98"/>
    <w:rsid w:val="00940C63"/>
    <w:rsid w:val="00940CCD"/>
    <w:rsid w:val="00940CEB"/>
    <w:rsid w:val="00941584"/>
    <w:rsid w:val="00941744"/>
    <w:rsid w:val="00941CE0"/>
    <w:rsid w:val="00941E16"/>
    <w:rsid w:val="009420EC"/>
    <w:rsid w:val="0094263C"/>
    <w:rsid w:val="00942640"/>
    <w:rsid w:val="009428D8"/>
    <w:rsid w:val="00942FC0"/>
    <w:rsid w:val="00943009"/>
    <w:rsid w:val="009430BC"/>
    <w:rsid w:val="009431A5"/>
    <w:rsid w:val="00943446"/>
    <w:rsid w:val="00943904"/>
    <w:rsid w:val="00943B2F"/>
    <w:rsid w:val="00943BD2"/>
    <w:rsid w:val="00944361"/>
    <w:rsid w:val="0094478D"/>
    <w:rsid w:val="00944794"/>
    <w:rsid w:val="00945119"/>
    <w:rsid w:val="00945123"/>
    <w:rsid w:val="00945444"/>
    <w:rsid w:val="009454D4"/>
    <w:rsid w:val="009454FE"/>
    <w:rsid w:val="00945978"/>
    <w:rsid w:val="00945A4D"/>
    <w:rsid w:val="00945C0C"/>
    <w:rsid w:val="00945E60"/>
    <w:rsid w:val="009460EC"/>
    <w:rsid w:val="0094619E"/>
    <w:rsid w:val="009466E9"/>
    <w:rsid w:val="009467AD"/>
    <w:rsid w:val="009469A5"/>
    <w:rsid w:val="00946DC3"/>
    <w:rsid w:val="00946EB4"/>
    <w:rsid w:val="00946F7A"/>
    <w:rsid w:val="00946FFB"/>
    <w:rsid w:val="00947297"/>
    <w:rsid w:val="0094741A"/>
    <w:rsid w:val="00947546"/>
    <w:rsid w:val="0094756A"/>
    <w:rsid w:val="009476CF"/>
    <w:rsid w:val="009478C8"/>
    <w:rsid w:val="0094798B"/>
    <w:rsid w:val="00947DFC"/>
    <w:rsid w:val="00947EE4"/>
    <w:rsid w:val="00947FF8"/>
    <w:rsid w:val="00950007"/>
    <w:rsid w:val="009509A7"/>
    <w:rsid w:val="00950A1B"/>
    <w:rsid w:val="00950AE2"/>
    <w:rsid w:val="00950BCE"/>
    <w:rsid w:val="00950D35"/>
    <w:rsid w:val="00950DB9"/>
    <w:rsid w:val="00950EF5"/>
    <w:rsid w:val="00951358"/>
    <w:rsid w:val="009514D2"/>
    <w:rsid w:val="0095151C"/>
    <w:rsid w:val="0095170B"/>
    <w:rsid w:val="00951A4E"/>
    <w:rsid w:val="00951B69"/>
    <w:rsid w:val="00951C17"/>
    <w:rsid w:val="00951DBB"/>
    <w:rsid w:val="00952358"/>
    <w:rsid w:val="0095251F"/>
    <w:rsid w:val="00952CC9"/>
    <w:rsid w:val="00952E8A"/>
    <w:rsid w:val="0095337B"/>
    <w:rsid w:val="009534C9"/>
    <w:rsid w:val="009536C4"/>
    <w:rsid w:val="00953CC2"/>
    <w:rsid w:val="00953E3B"/>
    <w:rsid w:val="009541AF"/>
    <w:rsid w:val="009541B7"/>
    <w:rsid w:val="00954402"/>
    <w:rsid w:val="009544B2"/>
    <w:rsid w:val="009549E4"/>
    <w:rsid w:val="00954FDA"/>
    <w:rsid w:val="009557AE"/>
    <w:rsid w:val="009557F6"/>
    <w:rsid w:val="00955D65"/>
    <w:rsid w:val="00955EB1"/>
    <w:rsid w:val="00955EDA"/>
    <w:rsid w:val="00956136"/>
    <w:rsid w:val="009561CD"/>
    <w:rsid w:val="00956243"/>
    <w:rsid w:val="0095632A"/>
    <w:rsid w:val="009564AE"/>
    <w:rsid w:val="009565C5"/>
    <w:rsid w:val="0095676C"/>
    <w:rsid w:val="0095680A"/>
    <w:rsid w:val="00956AB0"/>
    <w:rsid w:val="00956E3E"/>
    <w:rsid w:val="00956ED1"/>
    <w:rsid w:val="00956F76"/>
    <w:rsid w:val="00957078"/>
    <w:rsid w:val="00957355"/>
    <w:rsid w:val="009573D8"/>
    <w:rsid w:val="009576DF"/>
    <w:rsid w:val="00957706"/>
    <w:rsid w:val="009578B7"/>
    <w:rsid w:val="00957913"/>
    <w:rsid w:val="009579D6"/>
    <w:rsid w:val="00957DFF"/>
    <w:rsid w:val="009600EE"/>
    <w:rsid w:val="00960971"/>
    <w:rsid w:val="009609C5"/>
    <w:rsid w:val="00960D70"/>
    <w:rsid w:val="00961045"/>
    <w:rsid w:val="009610B2"/>
    <w:rsid w:val="00961325"/>
    <w:rsid w:val="009613E4"/>
    <w:rsid w:val="009614AB"/>
    <w:rsid w:val="009614AD"/>
    <w:rsid w:val="00961737"/>
    <w:rsid w:val="00961A52"/>
    <w:rsid w:val="00961AA4"/>
    <w:rsid w:val="00962040"/>
    <w:rsid w:val="009623B5"/>
    <w:rsid w:val="00962523"/>
    <w:rsid w:val="00962576"/>
    <w:rsid w:val="00962636"/>
    <w:rsid w:val="00962B8F"/>
    <w:rsid w:val="00962BB6"/>
    <w:rsid w:val="00962D7F"/>
    <w:rsid w:val="00962E94"/>
    <w:rsid w:val="0096300B"/>
    <w:rsid w:val="009630E2"/>
    <w:rsid w:val="009634CA"/>
    <w:rsid w:val="00963559"/>
    <w:rsid w:val="0096367B"/>
    <w:rsid w:val="00963E85"/>
    <w:rsid w:val="0096407D"/>
    <w:rsid w:val="0096408F"/>
    <w:rsid w:val="00964471"/>
    <w:rsid w:val="0096450C"/>
    <w:rsid w:val="00964571"/>
    <w:rsid w:val="009646B8"/>
    <w:rsid w:val="009647B0"/>
    <w:rsid w:val="009647F4"/>
    <w:rsid w:val="00964836"/>
    <w:rsid w:val="009648FD"/>
    <w:rsid w:val="00964934"/>
    <w:rsid w:val="00964E7B"/>
    <w:rsid w:val="00964EA6"/>
    <w:rsid w:val="00964EF1"/>
    <w:rsid w:val="00964FF2"/>
    <w:rsid w:val="0096508D"/>
    <w:rsid w:val="009655A0"/>
    <w:rsid w:val="0096567B"/>
    <w:rsid w:val="009658B2"/>
    <w:rsid w:val="0096590B"/>
    <w:rsid w:val="00965E18"/>
    <w:rsid w:val="00966070"/>
    <w:rsid w:val="00966506"/>
    <w:rsid w:val="00966659"/>
    <w:rsid w:val="00966665"/>
    <w:rsid w:val="009667DD"/>
    <w:rsid w:val="00966887"/>
    <w:rsid w:val="0096698E"/>
    <w:rsid w:val="00966C35"/>
    <w:rsid w:val="00966FB1"/>
    <w:rsid w:val="00967911"/>
    <w:rsid w:val="00967949"/>
    <w:rsid w:val="00967A64"/>
    <w:rsid w:val="00967A78"/>
    <w:rsid w:val="00967B1F"/>
    <w:rsid w:val="00967B36"/>
    <w:rsid w:val="00967B44"/>
    <w:rsid w:val="00967D52"/>
    <w:rsid w:val="00967E71"/>
    <w:rsid w:val="009700AE"/>
    <w:rsid w:val="0097010A"/>
    <w:rsid w:val="00970661"/>
    <w:rsid w:val="009706D5"/>
    <w:rsid w:val="00970D79"/>
    <w:rsid w:val="00970D89"/>
    <w:rsid w:val="00970EA5"/>
    <w:rsid w:val="00971085"/>
    <w:rsid w:val="0097161A"/>
    <w:rsid w:val="009718B8"/>
    <w:rsid w:val="00971A12"/>
    <w:rsid w:val="00971A4E"/>
    <w:rsid w:val="00971E1F"/>
    <w:rsid w:val="00971EA9"/>
    <w:rsid w:val="00972585"/>
    <w:rsid w:val="00972620"/>
    <w:rsid w:val="0097295C"/>
    <w:rsid w:val="00972C69"/>
    <w:rsid w:val="00972E0E"/>
    <w:rsid w:val="00972E4E"/>
    <w:rsid w:val="009730D3"/>
    <w:rsid w:val="009731DC"/>
    <w:rsid w:val="00973244"/>
    <w:rsid w:val="009735C5"/>
    <w:rsid w:val="009736A1"/>
    <w:rsid w:val="009737CE"/>
    <w:rsid w:val="00973A88"/>
    <w:rsid w:val="00973CF1"/>
    <w:rsid w:val="00973D31"/>
    <w:rsid w:val="00973F17"/>
    <w:rsid w:val="00974041"/>
    <w:rsid w:val="00974267"/>
    <w:rsid w:val="009742CB"/>
    <w:rsid w:val="0097452B"/>
    <w:rsid w:val="0097469C"/>
    <w:rsid w:val="00974867"/>
    <w:rsid w:val="00974B7E"/>
    <w:rsid w:val="00974CB0"/>
    <w:rsid w:val="00974E4E"/>
    <w:rsid w:val="00974F4F"/>
    <w:rsid w:val="00975184"/>
    <w:rsid w:val="009755C4"/>
    <w:rsid w:val="00975738"/>
    <w:rsid w:val="00975758"/>
    <w:rsid w:val="00975ABA"/>
    <w:rsid w:val="00975B5D"/>
    <w:rsid w:val="00975E0F"/>
    <w:rsid w:val="00975F35"/>
    <w:rsid w:val="00976458"/>
    <w:rsid w:val="00976480"/>
    <w:rsid w:val="00976847"/>
    <w:rsid w:val="00976B61"/>
    <w:rsid w:val="00976E94"/>
    <w:rsid w:val="00977140"/>
    <w:rsid w:val="00977351"/>
    <w:rsid w:val="00977585"/>
    <w:rsid w:val="0097786F"/>
    <w:rsid w:val="0097797E"/>
    <w:rsid w:val="00977AFD"/>
    <w:rsid w:val="00977DBD"/>
    <w:rsid w:val="00977EAE"/>
    <w:rsid w:val="009803FC"/>
    <w:rsid w:val="0098047D"/>
    <w:rsid w:val="00980922"/>
    <w:rsid w:val="00980A77"/>
    <w:rsid w:val="00980B5D"/>
    <w:rsid w:val="00980E7C"/>
    <w:rsid w:val="00980FEA"/>
    <w:rsid w:val="00981265"/>
    <w:rsid w:val="00981588"/>
    <w:rsid w:val="00981692"/>
    <w:rsid w:val="0098174A"/>
    <w:rsid w:val="009817F1"/>
    <w:rsid w:val="00981A61"/>
    <w:rsid w:val="00981C96"/>
    <w:rsid w:val="00981D37"/>
    <w:rsid w:val="00981EA8"/>
    <w:rsid w:val="00981FBD"/>
    <w:rsid w:val="0098211D"/>
    <w:rsid w:val="00982211"/>
    <w:rsid w:val="0098261C"/>
    <w:rsid w:val="00982A83"/>
    <w:rsid w:val="00982A8D"/>
    <w:rsid w:val="00982D83"/>
    <w:rsid w:val="00982E0F"/>
    <w:rsid w:val="00982F60"/>
    <w:rsid w:val="00983057"/>
    <w:rsid w:val="00983118"/>
    <w:rsid w:val="00983127"/>
    <w:rsid w:val="00983811"/>
    <w:rsid w:val="00983CCB"/>
    <w:rsid w:val="00983FF9"/>
    <w:rsid w:val="009843E3"/>
    <w:rsid w:val="009847CF"/>
    <w:rsid w:val="0098483B"/>
    <w:rsid w:val="009848C7"/>
    <w:rsid w:val="009849BE"/>
    <w:rsid w:val="00984DAE"/>
    <w:rsid w:val="00984E27"/>
    <w:rsid w:val="0098511C"/>
    <w:rsid w:val="00985505"/>
    <w:rsid w:val="0098551D"/>
    <w:rsid w:val="0098556F"/>
    <w:rsid w:val="00985795"/>
    <w:rsid w:val="00985976"/>
    <w:rsid w:val="00985A22"/>
    <w:rsid w:val="00986157"/>
    <w:rsid w:val="009861C2"/>
    <w:rsid w:val="00986345"/>
    <w:rsid w:val="00986474"/>
    <w:rsid w:val="009865AA"/>
    <w:rsid w:val="0098688F"/>
    <w:rsid w:val="009868C1"/>
    <w:rsid w:val="00986A1C"/>
    <w:rsid w:val="00986A27"/>
    <w:rsid w:val="00986A66"/>
    <w:rsid w:val="00986C75"/>
    <w:rsid w:val="00986C9E"/>
    <w:rsid w:val="00986E51"/>
    <w:rsid w:val="00986FFE"/>
    <w:rsid w:val="009870B5"/>
    <w:rsid w:val="0098721D"/>
    <w:rsid w:val="00987327"/>
    <w:rsid w:val="00987350"/>
    <w:rsid w:val="009873A1"/>
    <w:rsid w:val="009875E2"/>
    <w:rsid w:val="0098776E"/>
    <w:rsid w:val="00987B44"/>
    <w:rsid w:val="00987B81"/>
    <w:rsid w:val="00987BCB"/>
    <w:rsid w:val="00990023"/>
    <w:rsid w:val="0099034E"/>
    <w:rsid w:val="0099070C"/>
    <w:rsid w:val="0099086E"/>
    <w:rsid w:val="009909E2"/>
    <w:rsid w:val="00990BF7"/>
    <w:rsid w:val="00990D90"/>
    <w:rsid w:val="00990E5C"/>
    <w:rsid w:val="009912FB"/>
    <w:rsid w:val="0099168E"/>
    <w:rsid w:val="009918C7"/>
    <w:rsid w:val="00991B67"/>
    <w:rsid w:val="00991E79"/>
    <w:rsid w:val="00991ED7"/>
    <w:rsid w:val="009921C7"/>
    <w:rsid w:val="009921FC"/>
    <w:rsid w:val="00992272"/>
    <w:rsid w:val="00992367"/>
    <w:rsid w:val="00992430"/>
    <w:rsid w:val="009924FE"/>
    <w:rsid w:val="009927B8"/>
    <w:rsid w:val="00992BCA"/>
    <w:rsid w:val="00992E84"/>
    <w:rsid w:val="009931DE"/>
    <w:rsid w:val="00993213"/>
    <w:rsid w:val="0099348A"/>
    <w:rsid w:val="009936B4"/>
    <w:rsid w:val="00993A75"/>
    <w:rsid w:val="00993BA7"/>
    <w:rsid w:val="00994563"/>
    <w:rsid w:val="009946C7"/>
    <w:rsid w:val="009949EE"/>
    <w:rsid w:val="0099548B"/>
    <w:rsid w:val="00995791"/>
    <w:rsid w:val="0099581B"/>
    <w:rsid w:val="00995869"/>
    <w:rsid w:val="00995DA1"/>
    <w:rsid w:val="00995F5F"/>
    <w:rsid w:val="00996786"/>
    <w:rsid w:val="00996B4D"/>
    <w:rsid w:val="00996B59"/>
    <w:rsid w:val="0099725A"/>
    <w:rsid w:val="00997272"/>
    <w:rsid w:val="009972A9"/>
    <w:rsid w:val="009972F7"/>
    <w:rsid w:val="009976FD"/>
    <w:rsid w:val="00997A05"/>
    <w:rsid w:val="00997FE5"/>
    <w:rsid w:val="009A0614"/>
    <w:rsid w:val="009A070F"/>
    <w:rsid w:val="009A07F7"/>
    <w:rsid w:val="009A0B60"/>
    <w:rsid w:val="009A0B6E"/>
    <w:rsid w:val="009A0C22"/>
    <w:rsid w:val="009A1318"/>
    <w:rsid w:val="009A13C2"/>
    <w:rsid w:val="009A193C"/>
    <w:rsid w:val="009A1E13"/>
    <w:rsid w:val="009A1E5D"/>
    <w:rsid w:val="009A1EA3"/>
    <w:rsid w:val="009A24D8"/>
    <w:rsid w:val="009A27B3"/>
    <w:rsid w:val="009A2E74"/>
    <w:rsid w:val="009A3119"/>
    <w:rsid w:val="009A3157"/>
    <w:rsid w:val="009A32D3"/>
    <w:rsid w:val="009A3554"/>
    <w:rsid w:val="009A36E0"/>
    <w:rsid w:val="009A392B"/>
    <w:rsid w:val="009A3A52"/>
    <w:rsid w:val="009A3BFA"/>
    <w:rsid w:val="009A3F15"/>
    <w:rsid w:val="009A3FD5"/>
    <w:rsid w:val="009A40CE"/>
    <w:rsid w:val="009A4246"/>
    <w:rsid w:val="009A45D2"/>
    <w:rsid w:val="009A4673"/>
    <w:rsid w:val="009A4765"/>
    <w:rsid w:val="009A4775"/>
    <w:rsid w:val="009A4B9E"/>
    <w:rsid w:val="009A4CDB"/>
    <w:rsid w:val="009A4D23"/>
    <w:rsid w:val="009A4D60"/>
    <w:rsid w:val="009A4D8D"/>
    <w:rsid w:val="009A4F25"/>
    <w:rsid w:val="009A52FE"/>
    <w:rsid w:val="009A540F"/>
    <w:rsid w:val="009A542E"/>
    <w:rsid w:val="009A55B0"/>
    <w:rsid w:val="009A581B"/>
    <w:rsid w:val="009A5B2E"/>
    <w:rsid w:val="009A5ED3"/>
    <w:rsid w:val="009A61A3"/>
    <w:rsid w:val="009A622B"/>
    <w:rsid w:val="009A659C"/>
    <w:rsid w:val="009A684C"/>
    <w:rsid w:val="009A6A74"/>
    <w:rsid w:val="009A6DC9"/>
    <w:rsid w:val="009A710F"/>
    <w:rsid w:val="009A71FE"/>
    <w:rsid w:val="009A7397"/>
    <w:rsid w:val="009A774A"/>
    <w:rsid w:val="009A7928"/>
    <w:rsid w:val="009A7D4A"/>
    <w:rsid w:val="009A7E6F"/>
    <w:rsid w:val="009B026E"/>
    <w:rsid w:val="009B04E3"/>
    <w:rsid w:val="009B04F7"/>
    <w:rsid w:val="009B08FE"/>
    <w:rsid w:val="009B09B4"/>
    <w:rsid w:val="009B1031"/>
    <w:rsid w:val="009B15CB"/>
    <w:rsid w:val="009B15F5"/>
    <w:rsid w:val="009B16F3"/>
    <w:rsid w:val="009B1702"/>
    <w:rsid w:val="009B1B51"/>
    <w:rsid w:val="009B23DA"/>
    <w:rsid w:val="009B24FB"/>
    <w:rsid w:val="009B25DC"/>
    <w:rsid w:val="009B2703"/>
    <w:rsid w:val="009B2818"/>
    <w:rsid w:val="009B29C2"/>
    <w:rsid w:val="009B2A4B"/>
    <w:rsid w:val="009B2E73"/>
    <w:rsid w:val="009B2FB6"/>
    <w:rsid w:val="009B2FD2"/>
    <w:rsid w:val="009B2FF7"/>
    <w:rsid w:val="009B323D"/>
    <w:rsid w:val="009B3A9E"/>
    <w:rsid w:val="009B3C8B"/>
    <w:rsid w:val="009B3D4A"/>
    <w:rsid w:val="009B4170"/>
    <w:rsid w:val="009B41F2"/>
    <w:rsid w:val="009B4692"/>
    <w:rsid w:val="009B4695"/>
    <w:rsid w:val="009B48C9"/>
    <w:rsid w:val="009B499C"/>
    <w:rsid w:val="009B4D73"/>
    <w:rsid w:val="009B4DBF"/>
    <w:rsid w:val="009B4ED6"/>
    <w:rsid w:val="009B4F9F"/>
    <w:rsid w:val="009B4FB5"/>
    <w:rsid w:val="009B5236"/>
    <w:rsid w:val="009B5251"/>
    <w:rsid w:val="009B5335"/>
    <w:rsid w:val="009B5624"/>
    <w:rsid w:val="009B586C"/>
    <w:rsid w:val="009B5A5E"/>
    <w:rsid w:val="009B5B80"/>
    <w:rsid w:val="009B5CE7"/>
    <w:rsid w:val="009B6015"/>
    <w:rsid w:val="009B62FB"/>
    <w:rsid w:val="009B641E"/>
    <w:rsid w:val="009B6A21"/>
    <w:rsid w:val="009B70B4"/>
    <w:rsid w:val="009B73BE"/>
    <w:rsid w:val="009B7631"/>
    <w:rsid w:val="009B77D7"/>
    <w:rsid w:val="009B7ECA"/>
    <w:rsid w:val="009C03A3"/>
    <w:rsid w:val="009C08FC"/>
    <w:rsid w:val="009C0999"/>
    <w:rsid w:val="009C0C79"/>
    <w:rsid w:val="009C0DBD"/>
    <w:rsid w:val="009C0E90"/>
    <w:rsid w:val="009C102B"/>
    <w:rsid w:val="009C1312"/>
    <w:rsid w:val="009C14CF"/>
    <w:rsid w:val="009C152B"/>
    <w:rsid w:val="009C15E2"/>
    <w:rsid w:val="009C17CB"/>
    <w:rsid w:val="009C1E2A"/>
    <w:rsid w:val="009C21E8"/>
    <w:rsid w:val="009C264E"/>
    <w:rsid w:val="009C26FA"/>
    <w:rsid w:val="009C289E"/>
    <w:rsid w:val="009C2CC3"/>
    <w:rsid w:val="009C3130"/>
    <w:rsid w:val="009C3748"/>
    <w:rsid w:val="009C394E"/>
    <w:rsid w:val="009C3B14"/>
    <w:rsid w:val="009C3C46"/>
    <w:rsid w:val="009C3C9E"/>
    <w:rsid w:val="009C3E9A"/>
    <w:rsid w:val="009C3FCF"/>
    <w:rsid w:val="009C42CC"/>
    <w:rsid w:val="009C4BE8"/>
    <w:rsid w:val="009C4C5D"/>
    <w:rsid w:val="009C4D62"/>
    <w:rsid w:val="009C4DAD"/>
    <w:rsid w:val="009C4DB8"/>
    <w:rsid w:val="009C54E2"/>
    <w:rsid w:val="009C56D8"/>
    <w:rsid w:val="009C57B0"/>
    <w:rsid w:val="009C5BCC"/>
    <w:rsid w:val="009C6206"/>
    <w:rsid w:val="009C620B"/>
    <w:rsid w:val="009C63D9"/>
    <w:rsid w:val="009C64CD"/>
    <w:rsid w:val="009C65BF"/>
    <w:rsid w:val="009C688F"/>
    <w:rsid w:val="009C6C18"/>
    <w:rsid w:val="009C7335"/>
    <w:rsid w:val="009C7747"/>
    <w:rsid w:val="009C7B39"/>
    <w:rsid w:val="009D02D0"/>
    <w:rsid w:val="009D039C"/>
    <w:rsid w:val="009D03CE"/>
    <w:rsid w:val="009D0511"/>
    <w:rsid w:val="009D0766"/>
    <w:rsid w:val="009D0844"/>
    <w:rsid w:val="009D0D2C"/>
    <w:rsid w:val="009D12FA"/>
    <w:rsid w:val="009D1380"/>
    <w:rsid w:val="009D15F2"/>
    <w:rsid w:val="009D1865"/>
    <w:rsid w:val="009D1BA5"/>
    <w:rsid w:val="009D1F5C"/>
    <w:rsid w:val="009D1F9D"/>
    <w:rsid w:val="009D21D4"/>
    <w:rsid w:val="009D2C1F"/>
    <w:rsid w:val="009D2C99"/>
    <w:rsid w:val="009D2DFC"/>
    <w:rsid w:val="009D2E78"/>
    <w:rsid w:val="009D2EB3"/>
    <w:rsid w:val="009D2FAB"/>
    <w:rsid w:val="009D3543"/>
    <w:rsid w:val="009D35E7"/>
    <w:rsid w:val="009D3671"/>
    <w:rsid w:val="009D37C4"/>
    <w:rsid w:val="009D3A79"/>
    <w:rsid w:val="009D3B35"/>
    <w:rsid w:val="009D3C36"/>
    <w:rsid w:val="009D3CFA"/>
    <w:rsid w:val="009D3E1C"/>
    <w:rsid w:val="009D4012"/>
    <w:rsid w:val="009D422D"/>
    <w:rsid w:val="009D44F7"/>
    <w:rsid w:val="009D453C"/>
    <w:rsid w:val="009D45C0"/>
    <w:rsid w:val="009D4F25"/>
    <w:rsid w:val="009D5033"/>
    <w:rsid w:val="009D53C2"/>
    <w:rsid w:val="009D55D6"/>
    <w:rsid w:val="009D5935"/>
    <w:rsid w:val="009D5971"/>
    <w:rsid w:val="009D5BB4"/>
    <w:rsid w:val="009D5C1E"/>
    <w:rsid w:val="009D5C86"/>
    <w:rsid w:val="009D609D"/>
    <w:rsid w:val="009D60B7"/>
    <w:rsid w:val="009D61A0"/>
    <w:rsid w:val="009D6396"/>
    <w:rsid w:val="009D6618"/>
    <w:rsid w:val="009D6780"/>
    <w:rsid w:val="009D6BA7"/>
    <w:rsid w:val="009D6ECF"/>
    <w:rsid w:val="009D71C2"/>
    <w:rsid w:val="009D7226"/>
    <w:rsid w:val="009D7591"/>
    <w:rsid w:val="009D7933"/>
    <w:rsid w:val="009D7A8E"/>
    <w:rsid w:val="009D7BCF"/>
    <w:rsid w:val="009D7D8E"/>
    <w:rsid w:val="009D7D91"/>
    <w:rsid w:val="009D7D9A"/>
    <w:rsid w:val="009E05BF"/>
    <w:rsid w:val="009E0630"/>
    <w:rsid w:val="009E0AD7"/>
    <w:rsid w:val="009E0F0B"/>
    <w:rsid w:val="009E12C6"/>
    <w:rsid w:val="009E1399"/>
    <w:rsid w:val="009E13B5"/>
    <w:rsid w:val="009E1461"/>
    <w:rsid w:val="009E1585"/>
    <w:rsid w:val="009E1C01"/>
    <w:rsid w:val="009E1D1A"/>
    <w:rsid w:val="009E1EDA"/>
    <w:rsid w:val="009E2057"/>
    <w:rsid w:val="009E20B5"/>
    <w:rsid w:val="009E20D5"/>
    <w:rsid w:val="009E22A4"/>
    <w:rsid w:val="009E2762"/>
    <w:rsid w:val="009E277E"/>
    <w:rsid w:val="009E2867"/>
    <w:rsid w:val="009E2A7A"/>
    <w:rsid w:val="009E2C12"/>
    <w:rsid w:val="009E3014"/>
    <w:rsid w:val="009E3255"/>
    <w:rsid w:val="009E34D0"/>
    <w:rsid w:val="009E354F"/>
    <w:rsid w:val="009E385D"/>
    <w:rsid w:val="009E3F65"/>
    <w:rsid w:val="009E3FA6"/>
    <w:rsid w:val="009E4035"/>
    <w:rsid w:val="009E4109"/>
    <w:rsid w:val="009E4F98"/>
    <w:rsid w:val="009E4FAA"/>
    <w:rsid w:val="009E50F5"/>
    <w:rsid w:val="009E51F2"/>
    <w:rsid w:val="009E54FA"/>
    <w:rsid w:val="009E5982"/>
    <w:rsid w:val="009E59EB"/>
    <w:rsid w:val="009E5B16"/>
    <w:rsid w:val="009E5CBC"/>
    <w:rsid w:val="009E6108"/>
    <w:rsid w:val="009E61C0"/>
    <w:rsid w:val="009E637A"/>
    <w:rsid w:val="009E64C9"/>
    <w:rsid w:val="009E68AF"/>
    <w:rsid w:val="009E6BFB"/>
    <w:rsid w:val="009E6CB1"/>
    <w:rsid w:val="009E6DF6"/>
    <w:rsid w:val="009E70D0"/>
    <w:rsid w:val="009E70FE"/>
    <w:rsid w:val="009E7355"/>
    <w:rsid w:val="009F045D"/>
    <w:rsid w:val="009F06E6"/>
    <w:rsid w:val="009F0729"/>
    <w:rsid w:val="009F0C76"/>
    <w:rsid w:val="009F0E4D"/>
    <w:rsid w:val="009F0F66"/>
    <w:rsid w:val="009F0FE9"/>
    <w:rsid w:val="009F131A"/>
    <w:rsid w:val="009F1B5D"/>
    <w:rsid w:val="009F1D13"/>
    <w:rsid w:val="009F1E54"/>
    <w:rsid w:val="009F1F7E"/>
    <w:rsid w:val="009F209D"/>
    <w:rsid w:val="009F22F9"/>
    <w:rsid w:val="009F266A"/>
    <w:rsid w:val="009F26E3"/>
    <w:rsid w:val="009F2D88"/>
    <w:rsid w:val="009F2EF8"/>
    <w:rsid w:val="009F30FC"/>
    <w:rsid w:val="009F333E"/>
    <w:rsid w:val="009F33A5"/>
    <w:rsid w:val="009F37BF"/>
    <w:rsid w:val="009F3907"/>
    <w:rsid w:val="009F395B"/>
    <w:rsid w:val="009F3B75"/>
    <w:rsid w:val="009F3C60"/>
    <w:rsid w:val="009F3D70"/>
    <w:rsid w:val="009F3DA1"/>
    <w:rsid w:val="009F3FDA"/>
    <w:rsid w:val="009F4166"/>
    <w:rsid w:val="009F44B5"/>
    <w:rsid w:val="009F4566"/>
    <w:rsid w:val="009F49AA"/>
    <w:rsid w:val="009F4AF3"/>
    <w:rsid w:val="009F4B10"/>
    <w:rsid w:val="009F4C63"/>
    <w:rsid w:val="009F4E0F"/>
    <w:rsid w:val="009F4F87"/>
    <w:rsid w:val="009F50CE"/>
    <w:rsid w:val="009F5330"/>
    <w:rsid w:val="009F5949"/>
    <w:rsid w:val="009F595B"/>
    <w:rsid w:val="009F5F41"/>
    <w:rsid w:val="009F615A"/>
    <w:rsid w:val="009F68E9"/>
    <w:rsid w:val="009F6B6F"/>
    <w:rsid w:val="009F6C3A"/>
    <w:rsid w:val="009F6F97"/>
    <w:rsid w:val="009F7301"/>
    <w:rsid w:val="009F7439"/>
    <w:rsid w:val="009F761C"/>
    <w:rsid w:val="009F7701"/>
    <w:rsid w:val="009F77A0"/>
    <w:rsid w:val="009F7DD8"/>
    <w:rsid w:val="009F7DF3"/>
    <w:rsid w:val="009F7FD9"/>
    <w:rsid w:val="00A00269"/>
    <w:rsid w:val="00A00634"/>
    <w:rsid w:val="00A00677"/>
    <w:rsid w:val="00A009BA"/>
    <w:rsid w:val="00A00A47"/>
    <w:rsid w:val="00A00B6B"/>
    <w:rsid w:val="00A00D38"/>
    <w:rsid w:val="00A00E1C"/>
    <w:rsid w:val="00A01232"/>
    <w:rsid w:val="00A01521"/>
    <w:rsid w:val="00A01553"/>
    <w:rsid w:val="00A0177D"/>
    <w:rsid w:val="00A017AA"/>
    <w:rsid w:val="00A01AAF"/>
    <w:rsid w:val="00A01C44"/>
    <w:rsid w:val="00A01E0C"/>
    <w:rsid w:val="00A01E8B"/>
    <w:rsid w:val="00A01EDE"/>
    <w:rsid w:val="00A0220F"/>
    <w:rsid w:val="00A02552"/>
    <w:rsid w:val="00A0262C"/>
    <w:rsid w:val="00A027EC"/>
    <w:rsid w:val="00A02B6B"/>
    <w:rsid w:val="00A02D83"/>
    <w:rsid w:val="00A03011"/>
    <w:rsid w:val="00A03017"/>
    <w:rsid w:val="00A0328E"/>
    <w:rsid w:val="00A03B19"/>
    <w:rsid w:val="00A03C95"/>
    <w:rsid w:val="00A04407"/>
    <w:rsid w:val="00A04550"/>
    <w:rsid w:val="00A045AE"/>
    <w:rsid w:val="00A04B77"/>
    <w:rsid w:val="00A053A1"/>
    <w:rsid w:val="00A0542E"/>
    <w:rsid w:val="00A0581D"/>
    <w:rsid w:val="00A05883"/>
    <w:rsid w:val="00A05B15"/>
    <w:rsid w:val="00A05C01"/>
    <w:rsid w:val="00A05CC5"/>
    <w:rsid w:val="00A05E32"/>
    <w:rsid w:val="00A05F6A"/>
    <w:rsid w:val="00A05FDD"/>
    <w:rsid w:val="00A06281"/>
    <w:rsid w:val="00A063BF"/>
    <w:rsid w:val="00A065B6"/>
    <w:rsid w:val="00A066C3"/>
    <w:rsid w:val="00A06CE5"/>
    <w:rsid w:val="00A06E86"/>
    <w:rsid w:val="00A07C52"/>
    <w:rsid w:val="00A10176"/>
    <w:rsid w:val="00A104E2"/>
    <w:rsid w:val="00A10579"/>
    <w:rsid w:val="00A10585"/>
    <w:rsid w:val="00A10D16"/>
    <w:rsid w:val="00A10E19"/>
    <w:rsid w:val="00A10ECF"/>
    <w:rsid w:val="00A110F2"/>
    <w:rsid w:val="00A119A5"/>
    <w:rsid w:val="00A11AB6"/>
    <w:rsid w:val="00A12183"/>
    <w:rsid w:val="00A1267D"/>
    <w:rsid w:val="00A12712"/>
    <w:rsid w:val="00A12861"/>
    <w:rsid w:val="00A129D2"/>
    <w:rsid w:val="00A132EA"/>
    <w:rsid w:val="00A134EC"/>
    <w:rsid w:val="00A13C0F"/>
    <w:rsid w:val="00A13C3C"/>
    <w:rsid w:val="00A13C3D"/>
    <w:rsid w:val="00A13E1E"/>
    <w:rsid w:val="00A14206"/>
    <w:rsid w:val="00A145EA"/>
    <w:rsid w:val="00A1482F"/>
    <w:rsid w:val="00A14F96"/>
    <w:rsid w:val="00A15282"/>
    <w:rsid w:val="00A154FA"/>
    <w:rsid w:val="00A15606"/>
    <w:rsid w:val="00A157A1"/>
    <w:rsid w:val="00A15A48"/>
    <w:rsid w:val="00A15AE4"/>
    <w:rsid w:val="00A15BEE"/>
    <w:rsid w:val="00A16087"/>
    <w:rsid w:val="00A162A3"/>
    <w:rsid w:val="00A162B1"/>
    <w:rsid w:val="00A1658A"/>
    <w:rsid w:val="00A16739"/>
    <w:rsid w:val="00A16B4A"/>
    <w:rsid w:val="00A16EEA"/>
    <w:rsid w:val="00A1705C"/>
    <w:rsid w:val="00A1718D"/>
    <w:rsid w:val="00A172E1"/>
    <w:rsid w:val="00A174D9"/>
    <w:rsid w:val="00A17575"/>
    <w:rsid w:val="00A175D1"/>
    <w:rsid w:val="00A17705"/>
    <w:rsid w:val="00A17A1A"/>
    <w:rsid w:val="00A17B50"/>
    <w:rsid w:val="00A17D3E"/>
    <w:rsid w:val="00A20176"/>
    <w:rsid w:val="00A20467"/>
    <w:rsid w:val="00A20CBB"/>
    <w:rsid w:val="00A2119B"/>
    <w:rsid w:val="00A211F5"/>
    <w:rsid w:val="00A2145A"/>
    <w:rsid w:val="00A21523"/>
    <w:rsid w:val="00A215EE"/>
    <w:rsid w:val="00A21CBE"/>
    <w:rsid w:val="00A21DD8"/>
    <w:rsid w:val="00A21DE2"/>
    <w:rsid w:val="00A2261B"/>
    <w:rsid w:val="00A2291E"/>
    <w:rsid w:val="00A229F5"/>
    <w:rsid w:val="00A22D26"/>
    <w:rsid w:val="00A22D56"/>
    <w:rsid w:val="00A23293"/>
    <w:rsid w:val="00A237C6"/>
    <w:rsid w:val="00A23897"/>
    <w:rsid w:val="00A23C7A"/>
    <w:rsid w:val="00A23DF7"/>
    <w:rsid w:val="00A23F7A"/>
    <w:rsid w:val="00A241D1"/>
    <w:rsid w:val="00A2439B"/>
    <w:rsid w:val="00A24602"/>
    <w:rsid w:val="00A248BE"/>
    <w:rsid w:val="00A24C3A"/>
    <w:rsid w:val="00A24E18"/>
    <w:rsid w:val="00A24F5D"/>
    <w:rsid w:val="00A2504C"/>
    <w:rsid w:val="00A250EC"/>
    <w:rsid w:val="00A2532C"/>
    <w:rsid w:val="00A25952"/>
    <w:rsid w:val="00A2596B"/>
    <w:rsid w:val="00A25ACD"/>
    <w:rsid w:val="00A25BC3"/>
    <w:rsid w:val="00A25E2B"/>
    <w:rsid w:val="00A26165"/>
    <w:rsid w:val="00A26195"/>
    <w:rsid w:val="00A262AC"/>
    <w:rsid w:val="00A2686A"/>
    <w:rsid w:val="00A26A6D"/>
    <w:rsid w:val="00A26A7B"/>
    <w:rsid w:val="00A26AC7"/>
    <w:rsid w:val="00A26DC5"/>
    <w:rsid w:val="00A26DEA"/>
    <w:rsid w:val="00A26ED4"/>
    <w:rsid w:val="00A2713D"/>
    <w:rsid w:val="00A27141"/>
    <w:rsid w:val="00A27443"/>
    <w:rsid w:val="00A274BB"/>
    <w:rsid w:val="00A27701"/>
    <w:rsid w:val="00A27A90"/>
    <w:rsid w:val="00A27C53"/>
    <w:rsid w:val="00A27C59"/>
    <w:rsid w:val="00A27DBF"/>
    <w:rsid w:val="00A3010C"/>
    <w:rsid w:val="00A304BA"/>
    <w:rsid w:val="00A3090E"/>
    <w:rsid w:val="00A30A6D"/>
    <w:rsid w:val="00A30AED"/>
    <w:rsid w:val="00A30CBD"/>
    <w:rsid w:val="00A30CD4"/>
    <w:rsid w:val="00A3112C"/>
    <w:rsid w:val="00A3136E"/>
    <w:rsid w:val="00A31405"/>
    <w:rsid w:val="00A32101"/>
    <w:rsid w:val="00A32262"/>
    <w:rsid w:val="00A322C9"/>
    <w:rsid w:val="00A32341"/>
    <w:rsid w:val="00A32481"/>
    <w:rsid w:val="00A324C3"/>
    <w:rsid w:val="00A32818"/>
    <w:rsid w:val="00A32A3C"/>
    <w:rsid w:val="00A32C0E"/>
    <w:rsid w:val="00A32D56"/>
    <w:rsid w:val="00A330BC"/>
    <w:rsid w:val="00A33100"/>
    <w:rsid w:val="00A3318B"/>
    <w:rsid w:val="00A332A9"/>
    <w:rsid w:val="00A3341E"/>
    <w:rsid w:val="00A33468"/>
    <w:rsid w:val="00A3375C"/>
    <w:rsid w:val="00A33D01"/>
    <w:rsid w:val="00A3421F"/>
    <w:rsid w:val="00A342B1"/>
    <w:rsid w:val="00A343EA"/>
    <w:rsid w:val="00A34537"/>
    <w:rsid w:val="00A34786"/>
    <w:rsid w:val="00A34FAA"/>
    <w:rsid w:val="00A3510A"/>
    <w:rsid w:val="00A3544E"/>
    <w:rsid w:val="00A354B1"/>
    <w:rsid w:val="00A356BC"/>
    <w:rsid w:val="00A3575F"/>
    <w:rsid w:val="00A3594B"/>
    <w:rsid w:val="00A35AEA"/>
    <w:rsid w:val="00A35D11"/>
    <w:rsid w:val="00A35DE4"/>
    <w:rsid w:val="00A35F83"/>
    <w:rsid w:val="00A36151"/>
    <w:rsid w:val="00A362A0"/>
    <w:rsid w:val="00A366F6"/>
    <w:rsid w:val="00A36A23"/>
    <w:rsid w:val="00A3702F"/>
    <w:rsid w:val="00A37BD6"/>
    <w:rsid w:val="00A37BE3"/>
    <w:rsid w:val="00A37CB4"/>
    <w:rsid w:val="00A40404"/>
    <w:rsid w:val="00A40507"/>
    <w:rsid w:val="00A40586"/>
    <w:rsid w:val="00A4088B"/>
    <w:rsid w:val="00A409B5"/>
    <w:rsid w:val="00A40B02"/>
    <w:rsid w:val="00A40E91"/>
    <w:rsid w:val="00A40FB7"/>
    <w:rsid w:val="00A41306"/>
    <w:rsid w:val="00A41323"/>
    <w:rsid w:val="00A4140A"/>
    <w:rsid w:val="00A417B1"/>
    <w:rsid w:val="00A417FA"/>
    <w:rsid w:val="00A41C55"/>
    <w:rsid w:val="00A41F53"/>
    <w:rsid w:val="00A4221C"/>
    <w:rsid w:val="00A42239"/>
    <w:rsid w:val="00A4236E"/>
    <w:rsid w:val="00A42AC1"/>
    <w:rsid w:val="00A42B96"/>
    <w:rsid w:val="00A42BA0"/>
    <w:rsid w:val="00A42BE8"/>
    <w:rsid w:val="00A42C93"/>
    <w:rsid w:val="00A42F86"/>
    <w:rsid w:val="00A4347B"/>
    <w:rsid w:val="00A43571"/>
    <w:rsid w:val="00A439DF"/>
    <w:rsid w:val="00A439F8"/>
    <w:rsid w:val="00A43A68"/>
    <w:rsid w:val="00A43F0E"/>
    <w:rsid w:val="00A44018"/>
    <w:rsid w:val="00A444DA"/>
    <w:rsid w:val="00A445D5"/>
    <w:rsid w:val="00A44C56"/>
    <w:rsid w:val="00A4524C"/>
    <w:rsid w:val="00A45323"/>
    <w:rsid w:val="00A45FC6"/>
    <w:rsid w:val="00A45FDB"/>
    <w:rsid w:val="00A460A1"/>
    <w:rsid w:val="00A461FC"/>
    <w:rsid w:val="00A46202"/>
    <w:rsid w:val="00A4626A"/>
    <w:rsid w:val="00A4666B"/>
    <w:rsid w:val="00A46941"/>
    <w:rsid w:val="00A4694E"/>
    <w:rsid w:val="00A46A3E"/>
    <w:rsid w:val="00A46B97"/>
    <w:rsid w:val="00A46C6C"/>
    <w:rsid w:val="00A46CF5"/>
    <w:rsid w:val="00A46E5C"/>
    <w:rsid w:val="00A472BC"/>
    <w:rsid w:val="00A47415"/>
    <w:rsid w:val="00A4749C"/>
    <w:rsid w:val="00A47805"/>
    <w:rsid w:val="00A478AC"/>
    <w:rsid w:val="00A47963"/>
    <w:rsid w:val="00A479A2"/>
    <w:rsid w:val="00A500E1"/>
    <w:rsid w:val="00A502C9"/>
    <w:rsid w:val="00A504CE"/>
    <w:rsid w:val="00A50616"/>
    <w:rsid w:val="00A509BB"/>
    <w:rsid w:val="00A50A5E"/>
    <w:rsid w:val="00A50B80"/>
    <w:rsid w:val="00A50C27"/>
    <w:rsid w:val="00A50D94"/>
    <w:rsid w:val="00A50EA8"/>
    <w:rsid w:val="00A51146"/>
    <w:rsid w:val="00A51228"/>
    <w:rsid w:val="00A515EC"/>
    <w:rsid w:val="00A5167B"/>
    <w:rsid w:val="00A519EA"/>
    <w:rsid w:val="00A51A9F"/>
    <w:rsid w:val="00A51C37"/>
    <w:rsid w:val="00A51E2C"/>
    <w:rsid w:val="00A52109"/>
    <w:rsid w:val="00A52186"/>
    <w:rsid w:val="00A521DB"/>
    <w:rsid w:val="00A523E5"/>
    <w:rsid w:val="00A524B3"/>
    <w:rsid w:val="00A525C7"/>
    <w:rsid w:val="00A526C4"/>
    <w:rsid w:val="00A527AD"/>
    <w:rsid w:val="00A52919"/>
    <w:rsid w:val="00A529ED"/>
    <w:rsid w:val="00A52CB8"/>
    <w:rsid w:val="00A52E30"/>
    <w:rsid w:val="00A52F72"/>
    <w:rsid w:val="00A531B1"/>
    <w:rsid w:val="00A531EF"/>
    <w:rsid w:val="00A532B6"/>
    <w:rsid w:val="00A5336C"/>
    <w:rsid w:val="00A53562"/>
    <w:rsid w:val="00A53AC2"/>
    <w:rsid w:val="00A53CC3"/>
    <w:rsid w:val="00A53CF8"/>
    <w:rsid w:val="00A543BB"/>
    <w:rsid w:val="00A54A51"/>
    <w:rsid w:val="00A54A97"/>
    <w:rsid w:val="00A54AFC"/>
    <w:rsid w:val="00A5529E"/>
    <w:rsid w:val="00A5576A"/>
    <w:rsid w:val="00A55954"/>
    <w:rsid w:val="00A55AAF"/>
    <w:rsid w:val="00A55B9F"/>
    <w:rsid w:val="00A55CE1"/>
    <w:rsid w:val="00A56202"/>
    <w:rsid w:val="00A56902"/>
    <w:rsid w:val="00A56C73"/>
    <w:rsid w:val="00A56D22"/>
    <w:rsid w:val="00A56E31"/>
    <w:rsid w:val="00A56E71"/>
    <w:rsid w:val="00A56FD3"/>
    <w:rsid w:val="00A57145"/>
    <w:rsid w:val="00A57329"/>
    <w:rsid w:val="00A57681"/>
    <w:rsid w:val="00A578B9"/>
    <w:rsid w:val="00A57A1C"/>
    <w:rsid w:val="00A57A20"/>
    <w:rsid w:val="00A57A83"/>
    <w:rsid w:val="00A57C2C"/>
    <w:rsid w:val="00A603A6"/>
    <w:rsid w:val="00A60908"/>
    <w:rsid w:val="00A60DE6"/>
    <w:rsid w:val="00A611EF"/>
    <w:rsid w:val="00A614DC"/>
    <w:rsid w:val="00A61963"/>
    <w:rsid w:val="00A619A5"/>
    <w:rsid w:val="00A61C77"/>
    <w:rsid w:val="00A61F8F"/>
    <w:rsid w:val="00A6232E"/>
    <w:rsid w:val="00A62665"/>
    <w:rsid w:val="00A6281F"/>
    <w:rsid w:val="00A628E6"/>
    <w:rsid w:val="00A62A96"/>
    <w:rsid w:val="00A62E68"/>
    <w:rsid w:val="00A6364B"/>
    <w:rsid w:val="00A63652"/>
    <w:rsid w:val="00A636B3"/>
    <w:rsid w:val="00A637AB"/>
    <w:rsid w:val="00A63A24"/>
    <w:rsid w:val="00A63D4C"/>
    <w:rsid w:val="00A63E4C"/>
    <w:rsid w:val="00A64012"/>
    <w:rsid w:val="00A642A9"/>
    <w:rsid w:val="00A642BD"/>
    <w:rsid w:val="00A648B0"/>
    <w:rsid w:val="00A64B9E"/>
    <w:rsid w:val="00A64BD2"/>
    <w:rsid w:val="00A64BD4"/>
    <w:rsid w:val="00A650D0"/>
    <w:rsid w:val="00A65182"/>
    <w:rsid w:val="00A651AD"/>
    <w:rsid w:val="00A6545A"/>
    <w:rsid w:val="00A6549D"/>
    <w:rsid w:val="00A65E28"/>
    <w:rsid w:val="00A65E3E"/>
    <w:rsid w:val="00A65E93"/>
    <w:rsid w:val="00A65FE2"/>
    <w:rsid w:val="00A66089"/>
    <w:rsid w:val="00A66721"/>
    <w:rsid w:val="00A66811"/>
    <w:rsid w:val="00A66957"/>
    <w:rsid w:val="00A66F28"/>
    <w:rsid w:val="00A6713F"/>
    <w:rsid w:val="00A6756C"/>
    <w:rsid w:val="00A675A2"/>
    <w:rsid w:val="00A6780A"/>
    <w:rsid w:val="00A67811"/>
    <w:rsid w:val="00A67D28"/>
    <w:rsid w:val="00A67E2C"/>
    <w:rsid w:val="00A67F62"/>
    <w:rsid w:val="00A701C9"/>
    <w:rsid w:val="00A70452"/>
    <w:rsid w:val="00A70874"/>
    <w:rsid w:val="00A7113A"/>
    <w:rsid w:val="00A7123A"/>
    <w:rsid w:val="00A712B8"/>
    <w:rsid w:val="00A71365"/>
    <w:rsid w:val="00A719B5"/>
    <w:rsid w:val="00A71A9D"/>
    <w:rsid w:val="00A71D7A"/>
    <w:rsid w:val="00A7213A"/>
    <w:rsid w:val="00A723A3"/>
    <w:rsid w:val="00A723E3"/>
    <w:rsid w:val="00A72ABB"/>
    <w:rsid w:val="00A72FA2"/>
    <w:rsid w:val="00A730C7"/>
    <w:rsid w:val="00A7314B"/>
    <w:rsid w:val="00A7325D"/>
    <w:rsid w:val="00A7328B"/>
    <w:rsid w:val="00A733C0"/>
    <w:rsid w:val="00A7348E"/>
    <w:rsid w:val="00A7399B"/>
    <w:rsid w:val="00A73A92"/>
    <w:rsid w:val="00A73D18"/>
    <w:rsid w:val="00A73E2C"/>
    <w:rsid w:val="00A73F68"/>
    <w:rsid w:val="00A742CA"/>
    <w:rsid w:val="00A742D7"/>
    <w:rsid w:val="00A743DF"/>
    <w:rsid w:val="00A749B0"/>
    <w:rsid w:val="00A74CEA"/>
    <w:rsid w:val="00A74F4F"/>
    <w:rsid w:val="00A75415"/>
    <w:rsid w:val="00A75772"/>
    <w:rsid w:val="00A7585C"/>
    <w:rsid w:val="00A75CDF"/>
    <w:rsid w:val="00A75E57"/>
    <w:rsid w:val="00A760CD"/>
    <w:rsid w:val="00A76134"/>
    <w:rsid w:val="00A765E4"/>
    <w:rsid w:val="00A766E5"/>
    <w:rsid w:val="00A76765"/>
    <w:rsid w:val="00A7689E"/>
    <w:rsid w:val="00A76A1F"/>
    <w:rsid w:val="00A770F4"/>
    <w:rsid w:val="00A7723D"/>
    <w:rsid w:val="00A777FB"/>
    <w:rsid w:val="00A77DC7"/>
    <w:rsid w:val="00A77F6A"/>
    <w:rsid w:val="00A80897"/>
    <w:rsid w:val="00A80941"/>
    <w:rsid w:val="00A8096B"/>
    <w:rsid w:val="00A80B40"/>
    <w:rsid w:val="00A80C7D"/>
    <w:rsid w:val="00A80D35"/>
    <w:rsid w:val="00A81012"/>
    <w:rsid w:val="00A810B7"/>
    <w:rsid w:val="00A8119C"/>
    <w:rsid w:val="00A81216"/>
    <w:rsid w:val="00A81413"/>
    <w:rsid w:val="00A816CD"/>
    <w:rsid w:val="00A816E6"/>
    <w:rsid w:val="00A819C8"/>
    <w:rsid w:val="00A81AFA"/>
    <w:rsid w:val="00A81C9B"/>
    <w:rsid w:val="00A81E4A"/>
    <w:rsid w:val="00A82376"/>
    <w:rsid w:val="00A8277B"/>
    <w:rsid w:val="00A82868"/>
    <w:rsid w:val="00A8296A"/>
    <w:rsid w:val="00A8301C"/>
    <w:rsid w:val="00A8309B"/>
    <w:rsid w:val="00A830A0"/>
    <w:rsid w:val="00A834A0"/>
    <w:rsid w:val="00A8367E"/>
    <w:rsid w:val="00A83852"/>
    <w:rsid w:val="00A8385D"/>
    <w:rsid w:val="00A83D7D"/>
    <w:rsid w:val="00A84045"/>
    <w:rsid w:val="00A841B4"/>
    <w:rsid w:val="00A845C9"/>
    <w:rsid w:val="00A8465F"/>
    <w:rsid w:val="00A84E56"/>
    <w:rsid w:val="00A85477"/>
    <w:rsid w:val="00A85802"/>
    <w:rsid w:val="00A85803"/>
    <w:rsid w:val="00A85B80"/>
    <w:rsid w:val="00A85BB0"/>
    <w:rsid w:val="00A865C7"/>
    <w:rsid w:val="00A868C8"/>
    <w:rsid w:val="00A869F7"/>
    <w:rsid w:val="00A8713B"/>
    <w:rsid w:val="00A87153"/>
    <w:rsid w:val="00A87185"/>
    <w:rsid w:val="00A871B1"/>
    <w:rsid w:val="00A873C8"/>
    <w:rsid w:val="00A87441"/>
    <w:rsid w:val="00A874E2"/>
    <w:rsid w:val="00A875DD"/>
    <w:rsid w:val="00A87724"/>
    <w:rsid w:val="00A878F5"/>
    <w:rsid w:val="00A90B2E"/>
    <w:rsid w:val="00A91114"/>
    <w:rsid w:val="00A914DE"/>
    <w:rsid w:val="00A91A0E"/>
    <w:rsid w:val="00A91B75"/>
    <w:rsid w:val="00A92164"/>
    <w:rsid w:val="00A921CF"/>
    <w:rsid w:val="00A923A2"/>
    <w:rsid w:val="00A92426"/>
    <w:rsid w:val="00A924E0"/>
    <w:rsid w:val="00A92623"/>
    <w:rsid w:val="00A92760"/>
    <w:rsid w:val="00A927AA"/>
    <w:rsid w:val="00A928B3"/>
    <w:rsid w:val="00A928CF"/>
    <w:rsid w:val="00A92B1C"/>
    <w:rsid w:val="00A93091"/>
    <w:rsid w:val="00A93338"/>
    <w:rsid w:val="00A933B9"/>
    <w:rsid w:val="00A934DF"/>
    <w:rsid w:val="00A93B27"/>
    <w:rsid w:val="00A93C65"/>
    <w:rsid w:val="00A9427E"/>
    <w:rsid w:val="00A94473"/>
    <w:rsid w:val="00A948D7"/>
    <w:rsid w:val="00A94C30"/>
    <w:rsid w:val="00A94E7F"/>
    <w:rsid w:val="00A95784"/>
    <w:rsid w:val="00A95A87"/>
    <w:rsid w:val="00A95DD2"/>
    <w:rsid w:val="00A95EF6"/>
    <w:rsid w:val="00A95F8C"/>
    <w:rsid w:val="00A9617E"/>
    <w:rsid w:val="00A9618D"/>
    <w:rsid w:val="00A96268"/>
    <w:rsid w:val="00A96675"/>
    <w:rsid w:val="00A967F9"/>
    <w:rsid w:val="00A96ADA"/>
    <w:rsid w:val="00A97081"/>
    <w:rsid w:val="00A97477"/>
    <w:rsid w:val="00A97BC9"/>
    <w:rsid w:val="00A97C71"/>
    <w:rsid w:val="00A97FC9"/>
    <w:rsid w:val="00AA06E3"/>
    <w:rsid w:val="00AA084B"/>
    <w:rsid w:val="00AA0899"/>
    <w:rsid w:val="00AA0A93"/>
    <w:rsid w:val="00AA0B35"/>
    <w:rsid w:val="00AA0B56"/>
    <w:rsid w:val="00AA0DA9"/>
    <w:rsid w:val="00AA0FBB"/>
    <w:rsid w:val="00AA13D8"/>
    <w:rsid w:val="00AA1403"/>
    <w:rsid w:val="00AA167C"/>
    <w:rsid w:val="00AA197A"/>
    <w:rsid w:val="00AA1D8F"/>
    <w:rsid w:val="00AA1EA5"/>
    <w:rsid w:val="00AA1F9A"/>
    <w:rsid w:val="00AA2362"/>
    <w:rsid w:val="00AA24FF"/>
    <w:rsid w:val="00AA2719"/>
    <w:rsid w:val="00AA2BDB"/>
    <w:rsid w:val="00AA2C3C"/>
    <w:rsid w:val="00AA2E0C"/>
    <w:rsid w:val="00AA2E73"/>
    <w:rsid w:val="00AA3268"/>
    <w:rsid w:val="00AA37A3"/>
    <w:rsid w:val="00AA386C"/>
    <w:rsid w:val="00AA3A71"/>
    <w:rsid w:val="00AA3FD6"/>
    <w:rsid w:val="00AA4196"/>
    <w:rsid w:val="00AA42AF"/>
    <w:rsid w:val="00AA4466"/>
    <w:rsid w:val="00AA4AA8"/>
    <w:rsid w:val="00AA4B46"/>
    <w:rsid w:val="00AA4D77"/>
    <w:rsid w:val="00AA523D"/>
    <w:rsid w:val="00AA5343"/>
    <w:rsid w:val="00AA5434"/>
    <w:rsid w:val="00AA5603"/>
    <w:rsid w:val="00AA5791"/>
    <w:rsid w:val="00AA5DFC"/>
    <w:rsid w:val="00AA5E16"/>
    <w:rsid w:val="00AA644D"/>
    <w:rsid w:val="00AA6B75"/>
    <w:rsid w:val="00AA6C09"/>
    <w:rsid w:val="00AA6C7B"/>
    <w:rsid w:val="00AA72DF"/>
    <w:rsid w:val="00AA72FC"/>
    <w:rsid w:val="00AA736D"/>
    <w:rsid w:val="00AA7C4E"/>
    <w:rsid w:val="00AA7F30"/>
    <w:rsid w:val="00AA7FB4"/>
    <w:rsid w:val="00AB0590"/>
    <w:rsid w:val="00AB061D"/>
    <w:rsid w:val="00AB062B"/>
    <w:rsid w:val="00AB09E2"/>
    <w:rsid w:val="00AB0A69"/>
    <w:rsid w:val="00AB0ABD"/>
    <w:rsid w:val="00AB0BB6"/>
    <w:rsid w:val="00AB0EF1"/>
    <w:rsid w:val="00AB0F03"/>
    <w:rsid w:val="00AB1776"/>
    <w:rsid w:val="00AB1853"/>
    <w:rsid w:val="00AB1939"/>
    <w:rsid w:val="00AB1BB3"/>
    <w:rsid w:val="00AB1CE9"/>
    <w:rsid w:val="00AB1D66"/>
    <w:rsid w:val="00AB1D96"/>
    <w:rsid w:val="00AB1F9D"/>
    <w:rsid w:val="00AB242A"/>
    <w:rsid w:val="00AB246F"/>
    <w:rsid w:val="00AB28D8"/>
    <w:rsid w:val="00AB29C6"/>
    <w:rsid w:val="00AB2BFD"/>
    <w:rsid w:val="00AB2C76"/>
    <w:rsid w:val="00AB2CF9"/>
    <w:rsid w:val="00AB2DB8"/>
    <w:rsid w:val="00AB2DF4"/>
    <w:rsid w:val="00AB3192"/>
    <w:rsid w:val="00AB3278"/>
    <w:rsid w:val="00AB3A2A"/>
    <w:rsid w:val="00AB3AA8"/>
    <w:rsid w:val="00AB4996"/>
    <w:rsid w:val="00AB4D06"/>
    <w:rsid w:val="00AB50B2"/>
    <w:rsid w:val="00AB50E2"/>
    <w:rsid w:val="00AB5180"/>
    <w:rsid w:val="00AB5221"/>
    <w:rsid w:val="00AB59E1"/>
    <w:rsid w:val="00AB5B5A"/>
    <w:rsid w:val="00AB5D32"/>
    <w:rsid w:val="00AB6138"/>
    <w:rsid w:val="00AB6377"/>
    <w:rsid w:val="00AB6912"/>
    <w:rsid w:val="00AB6BEF"/>
    <w:rsid w:val="00AB7234"/>
    <w:rsid w:val="00AB793E"/>
    <w:rsid w:val="00AB7D80"/>
    <w:rsid w:val="00AB7E72"/>
    <w:rsid w:val="00AB7F2D"/>
    <w:rsid w:val="00AB7F44"/>
    <w:rsid w:val="00AC00CE"/>
    <w:rsid w:val="00AC026B"/>
    <w:rsid w:val="00AC0311"/>
    <w:rsid w:val="00AC042B"/>
    <w:rsid w:val="00AC09FF"/>
    <w:rsid w:val="00AC0BAA"/>
    <w:rsid w:val="00AC106D"/>
    <w:rsid w:val="00AC1598"/>
    <w:rsid w:val="00AC1662"/>
    <w:rsid w:val="00AC1937"/>
    <w:rsid w:val="00AC1D5A"/>
    <w:rsid w:val="00AC203B"/>
    <w:rsid w:val="00AC2161"/>
    <w:rsid w:val="00AC21B7"/>
    <w:rsid w:val="00AC2363"/>
    <w:rsid w:val="00AC2424"/>
    <w:rsid w:val="00AC2B5C"/>
    <w:rsid w:val="00AC2FD9"/>
    <w:rsid w:val="00AC3169"/>
    <w:rsid w:val="00AC3205"/>
    <w:rsid w:val="00AC33F1"/>
    <w:rsid w:val="00AC36C2"/>
    <w:rsid w:val="00AC3901"/>
    <w:rsid w:val="00AC3A17"/>
    <w:rsid w:val="00AC3A6C"/>
    <w:rsid w:val="00AC3F51"/>
    <w:rsid w:val="00AC3FC9"/>
    <w:rsid w:val="00AC414D"/>
    <w:rsid w:val="00AC451C"/>
    <w:rsid w:val="00AC4769"/>
    <w:rsid w:val="00AC4815"/>
    <w:rsid w:val="00AC499C"/>
    <w:rsid w:val="00AC4A64"/>
    <w:rsid w:val="00AC4B93"/>
    <w:rsid w:val="00AC4C90"/>
    <w:rsid w:val="00AC4F7B"/>
    <w:rsid w:val="00AC4FA8"/>
    <w:rsid w:val="00AC506B"/>
    <w:rsid w:val="00AC53B3"/>
    <w:rsid w:val="00AC54A6"/>
    <w:rsid w:val="00AC54E0"/>
    <w:rsid w:val="00AC572F"/>
    <w:rsid w:val="00AC580C"/>
    <w:rsid w:val="00AC5882"/>
    <w:rsid w:val="00AC5B0F"/>
    <w:rsid w:val="00AC5D08"/>
    <w:rsid w:val="00AC626E"/>
    <w:rsid w:val="00AC64A4"/>
    <w:rsid w:val="00AC6D2D"/>
    <w:rsid w:val="00AC6D49"/>
    <w:rsid w:val="00AC6F5E"/>
    <w:rsid w:val="00AC6FAC"/>
    <w:rsid w:val="00AC7634"/>
    <w:rsid w:val="00AC765C"/>
    <w:rsid w:val="00AC774F"/>
    <w:rsid w:val="00AC7E73"/>
    <w:rsid w:val="00AD03B3"/>
    <w:rsid w:val="00AD03BD"/>
    <w:rsid w:val="00AD061C"/>
    <w:rsid w:val="00AD0761"/>
    <w:rsid w:val="00AD0E71"/>
    <w:rsid w:val="00AD15DA"/>
    <w:rsid w:val="00AD1B88"/>
    <w:rsid w:val="00AD1CDC"/>
    <w:rsid w:val="00AD1DC6"/>
    <w:rsid w:val="00AD1DCA"/>
    <w:rsid w:val="00AD2010"/>
    <w:rsid w:val="00AD20AB"/>
    <w:rsid w:val="00AD2382"/>
    <w:rsid w:val="00AD275F"/>
    <w:rsid w:val="00AD27CE"/>
    <w:rsid w:val="00AD2A53"/>
    <w:rsid w:val="00AD2E10"/>
    <w:rsid w:val="00AD2EEC"/>
    <w:rsid w:val="00AD32F7"/>
    <w:rsid w:val="00AD33BD"/>
    <w:rsid w:val="00AD36D8"/>
    <w:rsid w:val="00AD36E8"/>
    <w:rsid w:val="00AD37A4"/>
    <w:rsid w:val="00AD392F"/>
    <w:rsid w:val="00AD3A54"/>
    <w:rsid w:val="00AD3C0A"/>
    <w:rsid w:val="00AD3D88"/>
    <w:rsid w:val="00AD3FAB"/>
    <w:rsid w:val="00AD3FFC"/>
    <w:rsid w:val="00AD406E"/>
    <w:rsid w:val="00AD42B8"/>
    <w:rsid w:val="00AD46B5"/>
    <w:rsid w:val="00AD47C0"/>
    <w:rsid w:val="00AD4A99"/>
    <w:rsid w:val="00AD4BB7"/>
    <w:rsid w:val="00AD4CC1"/>
    <w:rsid w:val="00AD4DB7"/>
    <w:rsid w:val="00AD51D0"/>
    <w:rsid w:val="00AD520D"/>
    <w:rsid w:val="00AD521A"/>
    <w:rsid w:val="00AD52AA"/>
    <w:rsid w:val="00AD5448"/>
    <w:rsid w:val="00AD560D"/>
    <w:rsid w:val="00AD5C26"/>
    <w:rsid w:val="00AD5F97"/>
    <w:rsid w:val="00AD6089"/>
    <w:rsid w:val="00AD617A"/>
    <w:rsid w:val="00AD650E"/>
    <w:rsid w:val="00AD6633"/>
    <w:rsid w:val="00AD6AFD"/>
    <w:rsid w:val="00AD6CC4"/>
    <w:rsid w:val="00AD70D3"/>
    <w:rsid w:val="00AD7315"/>
    <w:rsid w:val="00AD7527"/>
    <w:rsid w:val="00AD7847"/>
    <w:rsid w:val="00AD79C4"/>
    <w:rsid w:val="00AD7E23"/>
    <w:rsid w:val="00AD7FFD"/>
    <w:rsid w:val="00AE0156"/>
    <w:rsid w:val="00AE0492"/>
    <w:rsid w:val="00AE0514"/>
    <w:rsid w:val="00AE059D"/>
    <w:rsid w:val="00AE09DA"/>
    <w:rsid w:val="00AE0EE1"/>
    <w:rsid w:val="00AE10DF"/>
    <w:rsid w:val="00AE1162"/>
    <w:rsid w:val="00AE163F"/>
    <w:rsid w:val="00AE189F"/>
    <w:rsid w:val="00AE21CB"/>
    <w:rsid w:val="00AE229D"/>
    <w:rsid w:val="00AE2828"/>
    <w:rsid w:val="00AE29C8"/>
    <w:rsid w:val="00AE2A23"/>
    <w:rsid w:val="00AE2C88"/>
    <w:rsid w:val="00AE2D3C"/>
    <w:rsid w:val="00AE30AF"/>
    <w:rsid w:val="00AE3426"/>
    <w:rsid w:val="00AE3F46"/>
    <w:rsid w:val="00AE3F65"/>
    <w:rsid w:val="00AE416C"/>
    <w:rsid w:val="00AE4178"/>
    <w:rsid w:val="00AE4182"/>
    <w:rsid w:val="00AE41C0"/>
    <w:rsid w:val="00AE469E"/>
    <w:rsid w:val="00AE46DA"/>
    <w:rsid w:val="00AE4974"/>
    <w:rsid w:val="00AE4E26"/>
    <w:rsid w:val="00AE4F56"/>
    <w:rsid w:val="00AE52E1"/>
    <w:rsid w:val="00AE5383"/>
    <w:rsid w:val="00AE53BF"/>
    <w:rsid w:val="00AE5436"/>
    <w:rsid w:val="00AE55E9"/>
    <w:rsid w:val="00AE566F"/>
    <w:rsid w:val="00AE57E5"/>
    <w:rsid w:val="00AE5F4D"/>
    <w:rsid w:val="00AE634D"/>
    <w:rsid w:val="00AE65E4"/>
    <w:rsid w:val="00AE68CB"/>
    <w:rsid w:val="00AE6B01"/>
    <w:rsid w:val="00AE6C66"/>
    <w:rsid w:val="00AE6E26"/>
    <w:rsid w:val="00AE6E69"/>
    <w:rsid w:val="00AE6FF2"/>
    <w:rsid w:val="00AE712D"/>
    <w:rsid w:val="00AE71EF"/>
    <w:rsid w:val="00AE71F8"/>
    <w:rsid w:val="00AE7445"/>
    <w:rsid w:val="00AE75E0"/>
    <w:rsid w:val="00AE76C3"/>
    <w:rsid w:val="00AE784F"/>
    <w:rsid w:val="00AE78F8"/>
    <w:rsid w:val="00AE7A76"/>
    <w:rsid w:val="00AE7D35"/>
    <w:rsid w:val="00AF00CA"/>
    <w:rsid w:val="00AF08A4"/>
    <w:rsid w:val="00AF09EA"/>
    <w:rsid w:val="00AF0A5B"/>
    <w:rsid w:val="00AF0C49"/>
    <w:rsid w:val="00AF0C8D"/>
    <w:rsid w:val="00AF0FAA"/>
    <w:rsid w:val="00AF106D"/>
    <w:rsid w:val="00AF1089"/>
    <w:rsid w:val="00AF1212"/>
    <w:rsid w:val="00AF1493"/>
    <w:rsid w:val="00AF1706"/>
    <w:rsid w:val="00AF19F4"/>
    <w:rsid w:val="00AF1AEB"/>
    <w:rsid w:val="00AF1F62"/>
    <w:rsid w:val="00AF20C4"/>
    <w:rsid w:val="00AF2187"/>
    <w:rsid w:val="00AF2518"/>
    <w:rsid w:val="00AF2724"/>
    <w:rsid w:val="00AF2A8D"/>
    <w:rsid w:val="00AF2C4D"/>
    <w:rsid w:val="00AF2C52"/>
    <w:rsid w:val="00AF2E16"/>
    <w:rsid w:val="00AF2F4D"/>
    <w:rsid w:val="00AF3781"/>
    <w:rsid w:val="00AF397D"/>
    <w:rsid w:val="00AF39D4"/>
    <w:rsid w:val="00AF3A10"/>
    <w:rsid w:val="00AF3B90"/>
    <w:rsid w:val="00AF3DC9"/>
    <w:rsid w:val="00AF4058"/>
    <w:rsid w:val="00AF4128"/>
    <w:rsid w:val="00AF4145"/>
    <w:rsid w:val="00AF43F8"/>
    <w:rsid w:val="00AF443A"/>
    <w:rsid w:val="00AF44C0"/>
    <w:rsid w:val="00AF46AD"/>
    <w:rsid w:val="00AF4C15"/>
    <w:rsid w:val="00AF4C1E"/>
    <w:rsid w:val="00AF4D4A"/>
    <w:rsid w:val="00AF4DB9"/>
    <w:rsid w:val="00AF5161"/>
    <w:rsid w:val="00AF541E"/>
    <w:rsid w:val="00AF593A"/>
    <w:rsid w:val="00AF5C9B"/>
    <w:rsid w:val="00AF5E08"/>
    <w:rsid w:val="00AF6137"/>
    <w:rsid w:val="00AF6270"/>
    <w:rsid w:val="00AF6542"/>
    <w:rsid w:val="00AF69F1"/>
    <w:rsid w:val="00AF6A3E"/>
    <w:rsid w:val="00AF6B67"/>
    <w:rsid w:val="00AF6B70"/>
    <w:rsid w:val="00AF6DE1"/>
    <w:rsid w:val="00AF773E"/>
    <w:rsid w:val="00AF7989"/>
    <w:rsid w:val="00AF7AE0"/>
    <w:rsid w:val="00AF7F56"/>
    <w:rsid w:val="00B00327"/>
    <w:rsid w:val="00B005CE"/>
    <w:rsid w:val="00B008E7"/>
    <w:rsid w:val="00B00AAF"/>
    <w:rsid w:val="00B00FD4"/>
    <w:rsid w:val="00B01071"/>
    <w:rsid w:val="00B011F0"/>
    <w:rsid w:val="00B015F4"/>
    <w:rsid w:val="00B01AFD"/>
    <w:rsid w:val="00B022B7"/>
    <w:rsid w:val="00B024EF"/>
    <w:rsid w:val="00B027E1"/>
    <w:rsid w:val="00B02B2D"/>
    <w:rsid w:val="00B035BF"/>
    <w:rsid w:val="00B03A08"/>
    <w:rsid w:val="00B03F29"/>
    <w:rsid w:val="00B03F83"/>
    <w:rsid w:val="00B0411B"/>
    <w:rsid w:val="00B04363"/>
    <w:rsid w:val="00B044CE"/>
    <w:rsid w:val="00B044E1"/>
    <w:rsid w:val="00B047BC"/>
    <w:rsid w:val="00B04AE2"/>
    <w:rsid w:val="00B04F6A"/>
    <w:rsid w:val="00B04F70"/>
    <w:rsid w:val="00B058BC"/>
    <w:rsid w:val="00B058F7"/>
    <w:rsid w:val="00B05913"/>
    <w:rsid w:val="00B05DBF"/>
    <w:rsid w:val="00B05FA5"/>
    <w:rsid w:val="00B0614F"/>
    <w:rsid w:val="00B06351"/>
    <w:rsid w:val="00B06422"/>
    <w:rsid w:val="00B06531"/>
    <w:rsid w:val="00B0657E"/>
    <w:rsid w:val="00B06760"/>
    <w:rsid w:val="00B069B3"/>
    <w:rsid w:val="00B07049"/>
    <w:rsid w:val="00B070EF"/>
    <w:rsid w:val="00B07216"/>
    <w:rsid w:val="00B0729F"/>
    <w:rsid w:val="00B072B6"/>
    <w:rsid w:val="00B073CD"/>
    <w:rsid w:val="00B0753E"/>
    <w:rsid w:val="00B0775B"/>
    <w:rsid w:val="00B079D8"/>
    <w:rsid w:val="00B07C84"/>
    <w:rsid w:val="00B10062"/>
    <w:rsid w:val="00B10576"/>
    <w:rsid w:val="00B109DF"/>
    <w:rsid w:val="00B11489"/>
    <w:rsid w:val="00B114EF"/>
    <w:rsid w:val="00B115A8"/>
    <w:rsid w:val="00B11624"/>
    <w:rsid w:val="00B11A30"/>
    <w:rsid w:val="00B11E28"/>
    <w:rsid w:val="00B11E40"/>
    <w:rsid w:val="00B11ECB"/>
    <w:rsid w:val="00B1216D"/>
    <w:rsid w:val="00B1218A"/>
    <w:rsid w:val="00B123C1"/>
    <w:rsid w:val="00B125DF"/>
    <w:rsid w:val="00B12C06"/>
    <w:rsid w:val="00B12D4F"/>
    <w:rsid w:val="00B12D9C"/>
    <w:rsid w:val="00B1306F"/>
    <w:rsid w:val="00B13267"/>
    <w:rsid w:val="00B13356"/>
    <w:rsid w:val="00B13627"/>
    <w:rsid w:val="00B136AE"/>
    <w:rsid w:val="00B13C19"/>
    <w:rsid w:val="00B13C43"/>
    <w:rsid w:val="00B13F6C"/>
    <w:rsid w:val="00B14005"/>
    <w:rsid w:val="00B141B9"/>
    <w:rsid w:val="00B1423F"/>
    <w:rsid w:val="00B145F9"/>
    <w:rsid w:val="00B146AA"/>
    <w:rsid w:val="00B14CA0"/>
    <w:rsid w:val="00B15316"/>
    <w:rsid w:val="00B15796"/>
    <w:rsid w:val="00B159DF"/>
    <w:rsid w:val="00B161D8"/>
    <w:rsid w:val="00B1623D"/>
    <w:rsid w:val="00B164AF"/>
    <w:rsid w:val="00B168B0"/>
    <w:rsid w:val="00B16A62"/>
    <w:rsid w:val="00B16AF5"/>
    <w:rsid w:val="00B16B63"/>
    <w:rsid w:val="00B16C10"/>
    <w:rsid w:val="00B17131"/>
    <w:rsid w:val="00B1742E"/>
    <w:rsid w:val="00B1759F"/>
    <w:rsid w:val="00B17757"/>
    <w:rsid w:val="00B17ABF"/>
    <w:rsid w:val="00B17FCC"/>
    <w:rsid w:val="00B2030F"/>
    <w:rsid w:val="00B2036B"/>
    <w:rsid w:val="00B204F8"/>
    <w:rsid w:val="00B207D6"/>
    <w:rsid w:val="00B20849"/>
    <w:rsid w:val="00B2084B"/>
    <w:rsid w:val="00B20877"/>
    <w:rsid w:val="00B20912"/>
    <w:rsid w:val="00B20A38"/>
    <w:rsid w:val="00B20D64"/>
    <w:rsid w:val="00B21196"/>
    <w:rsid w:val="00B21284"/>
    <w:rsid w:val="00B2133E"/>
    <w:rsid w:val="00B21402"/>
    <w:rsid w:val="00B21AB2"/>
    <w:rsid w:val="00B21B9D"/>
    <w:rsid w:val="00B21F77"/>
    <w:rsid w:val="00B21FB2"/>
    <w:rsid w:val="00B22066"/>
    <w:rsid w:val="00B2236E"/>
    <w:rsid w:val="00B223B1"/>
    <w:rsid w:val="00B2286B"/>
    <w:rsid w:val="00B22956"/>
    <w:rsid w:val="00B229F0"/>
    <w:rsid w:val="00B22A36"/>
    <w:rsid w:val="00B22CC1"/>
    <w:rsid w:val="00B22FC7"/>
    <w:rsid w:val="00B2351D"/>
    <w:rsid w:val="00B239C6"/>
    <w:rsid w:val="00B239DC"/>
    <w:rsid w:val="00B23E59"/>
    <w:rsid w:val="00B241F2"/>
    <w:rsid w:val="00B245CF"/>
    <w:rsid w:val="00B24C82"/>
    <w:rsid w:val="00B250B2"/>
    <w:rsid w:val="00B25587"/>
    <w:rsid w:val="00B25643"/>
    <w:rsid w:val="00B2599A"/>
    <w:rsid w:val="00B259D4"/>
    <w:rsid w:val="00B25AE8"/>
    <w:rsid w:val="00B260EA"/>
    <w:rsid w:val="00B267FB"/>
    <w:rsid w:val="00B26A16"/>
    <w:rsid w:val="00B26B79"/>
    <w:rsid w:val="00B26E29"/>
    <w:rsid w:val="00B26F89"/>
    <w:rsid w:val="00B26FC3"/>
    <w:rsid w:val="00B2738C"/>
    <w:rsid w:val="00B273EC"/>
    <w:rsid w:val="00B27601"/>
    <w:rsid w:val="00B27606"/>
    <w:rsid w:val="00B276AD"/>
    <w:rsid w:val="00B27719"/>
    <w:rsid w:val="00B27BBB"/>
    <w:rsid w:val="00B27CCB"/>
    <w:rsid w:val="00B27F3C"/>
    <w:rsid w:val="00B27F80"/>
    <w:rsid w:val="00B30035"/>
    <w:rsid w:val="00B301A4"/>
    <w:rsid w:val="00B301D8"/>
    <w:rsid w:val="00B30267"/>
    <w:rsid w:val="00B303D3"/>
    <w:rsid w:val="00B30833"/>
    <w:rsid w:val="00B3095C"/>
    <w:rsid w:val="00B30A6F"/>
    <w:rsid w:val="00B30B3F"/>
    <w:rsid w:val="00B30D85"/>
    <w:rsid w:val="00B3112D"/>
    <w:rsid w:val="00B3130E"/>
    <w:rsid w:val="00B3185B"/>
    <w:rsid w:val="00B31A99"/>
    <w:rsid w:val="00B31B39"/>
    <w:rsid w:val="00B31BC4"/>
    <w:rsid w:val="00B31F8D"/>
    <w:rsid w:val="00B324A7"/>
    <w:rsid w:val="00B3256F"/>
    <w:rsid w:val="00B326BD"/>
    <w:rsid w:val="00B3270E"/>
    <w:rsid w:val="00B327E0"/>
    <w:rsid w:val="00B32BBF"/>
    <w:rsid w:val="00B32E1F"/>
    <w:rsid w:val="00B32F9A"/>
    <w:rsid w:val="00B3330E"/>
    <w:rsid w:val="00B33517"/>
    <w:rsid w:val="00B3370F"/>
    <w:rsid w:val="00B3388A"/>
    <w:rsid w:val="00B33B67"/>
    <w:rsid w:val="00B33DB6"/>
    <w:rsid w:val="00B33E93"/>
    <w:rsid w:val="00B3403D"/>
    <w:rsid w:val="00B34124"/>
    <w:rsid w:val="00B34305"/>
    <w:rsid w:val="00B345BE"/>
    <w:rsid w:val="00B34A04"/>
    <w:rsid w:val="00B34ACB"/>
    <w:rsid w:val="00B34CF9"/>
    <w:rsid w:val="00B3515E"/>
    <w:rsid w:val="00B354B8"/>
    <w:rsid w:val="00B358F4"/>
    <w:rsid w:val="00B35A98"/>
    <w:rsid w:val="00B35BAC"/>
    <w:rsid w:val="00B36043"/>
    <w:rsid w:val="00B3624E"/>
    <w:rsid w:val="00B36752"/>
    <w:rsid w:val="00B36B01"/>
    <w:rsid w:val="00B36DCC"/>
    <w:rsid w:val="00B36FF2"/>
    <w:rsid w:val="00B37195"/>
    <w:rsid w:val="00B37219"/>
    <w:rsid w:val="00B374B6"/>
    <w:rsid w:val="00B3751B"/>
    <w:rsid w:val="00B37781"/>
    <w:rsid w:val="00B377E8"/>
    <w:rsid w:val="00B37A66"/>
    <w:rsid w:val="00B37F20"/>
    <w:rsid w:val="00B408A1"/>
    <w:rsid w:val="00B4092D"/>
    <w:rsid w:val="00B40B6D"/>
    <w:rsid w:val="00B40C95"/>
    <w:rsid w:val="00B40CC0"/>
    <w:rsid w:val="00B4106A"/>
    <w:rsid w:val="00B41139"/>
    <w:rsid w:val="00B4134C"/>
    <w:rsid w:val="00B413D1"/>
    <w:rsid w:val="00B418F4"/>
    <w:rsid w:val="00B4191F"/>
    <w:rsid w:val="00B419B9"/>
    <w:rsid w:val="00B41C3C"/>
    <w:rsid w:val="00B42059"/>
    <w:rsid w:val="00B420AC"/>
    <w:rsid w:val="00B422F3"/>
    <w:rsid w:val="00B4248E"/>
    <w:rsid w:val="00B4274F"/>
    <w:rsid w:val="00B4282C"/>
    <w:rsid w:val="00B42BB9"/>
    <w:rsid w:val="00B42C2A"/>
    <w:rsid w:val="00B42D0B"/>
    <w:rsid w:val="00B42D2C"/>
    <w:rsid w:val="00B42DAE"/>
    <w:rsid w:val="00B42EE9"/>
    <w:rsid w:val="00B433B9"/>
    <w:rsid w:val="00B4356D"/>
    <w:rsid w:val="00B43570"/>
    <w:rsid w:val="00B435CA"/>
    <w:rsid w:val="00B43764"/>
    <w:rsid w:val="00B4384F"/>
    <w:rsid w:val="00B43BBB"/>
    <w:rsid w:val="00B43F24"/>
    <w:rsid w:val="00B43FCF"/>
    <w:rsid w:val="00B44109"/>
    <w:rsid w:val="00B44750"/>
    <w:rsid w:val="00B44897"/>
    <w:rsid w:val="00B4499E"/>
    <w:rsid w:val="00B44BF2"/>
    <w:rsid w:val="00B4521F"/>
    <w:rsid w:val="00B45401"/>
    <w:rsid w:val="00B4568F"/>
    <w:rsid w:val="00B456C4"/>
    <w:rsid w:val="00B459CD"/>
    <w:rsid w:val="00B45D46"/>
    <w:rsid w:val="00B4614E"/>
    <w:rsid w:val="00B466F7"/>
    <w:rsid w:val="00B46700"/>
    <w:rsid w:val="00B46A45"/>
    <w:rsid w:val="00B46AE3"/>
    <w:rsid w:val="00B46C05"/>
    <w:rsid w:val="00B46C43"/>
    <w:rsid w:val="00B47039"/>
    <w:rsid w:val="00B4724F"/>
    <w:rsid w:val="00B478AA"/>
    <w:rsid w:val="00B47CA2"/>
    <w:rsid w:val="00B47CDC"/>
    <w:rsid w:val="00B47F79"/>
    <w:rsid w:val="00B50373"/>
    <w:rsid w:val="00B504ED"/>
    <w:rsid w:val="00B50564"/>
    <w:rsid w:val="00B508D9"/>
    <w:rsid w:val="00B50A64"/>
    <w:rsid w:val="00B50B26"/>
    <w:rsid w:val="00B50D30"/>
    <w:rsid w:val="00B50D59"/>
    <w:rsid w:val="00B50DB3"/>
    <w:rsid w:val="00B50E29"/>
    <w:rsid w:val="00B50E51"/>
    <w:rsid w:val="00B50FD6"/>
    <w:rsid w:val="00B512B6"/>
    <w:rsid w:val="00B51819"/>
    <w:rsid w:val="00B51A49"/>
    <w:rsid w:val="00B51D4A"/>
    <w:rsid w:val="00B51EBB"/>
    <w:rsid w:val="00B51EE6"/>
    <w:rsid w:val="00B520A8"/>
    <w:rsid w:val="00B52303"/>
    <w:rsid w:val="00B5298C"/>
    <w:rsid w:val="00B52A7F"/>
    <w:rsid w:val="00B52DBD"/>
    <w:rsid w:val="00B52E61"/>
    <w:rsid w:val="00B53472"/>
    <w:rsid w:val="00B5371D"/>
    <w:rsid w:val="00B5386E"/>
    <w:rsid w:val="00B53ADF"/>
    <w:rsid w:val="00B53AEF"/>
    <w:rsid w:val="00B53B9E"/>
    <w:rsid w:val="00B53BC1"/>
    <w:rsid w:val="00B53BD7"/>
    <w:rsid w:val="00B53C0E"/>
    <w:rsid w:val="00B54148"/>
    <w:rsid w:val="00B5422C"/>
    <w:rsid w:val="00B54509"/>
    <w:rsid w:val="00B54ADA"/>
    <w:rsid w:val="00B54DB5"/>
    <w:rsid w:val="00B55545"/>
    <w:rsid w:val="00B555BB"/>
    <w:rsid w:val="00B55786"/>
    <w:rsid w:val="00B559E0"/>
    <w:rsid w:val="00B55B33"/>
    <w:rsid w:val="00B55FC9"/>
    <w:rsid w:val="00B55FDD"/>
    <w:rsid w:val="00B5618D"/>
    <w:rsid w:val="00B561FB"/>
    <w:rsid w:val="00B56253"/>
    <w:rsid w:val="00B56525"/>
    <w:rsid w:val="00B5660A"/>
    <w:rsid w:val="00B5683D"/>
    <w:rsid w:val="00B56B2C"/>
    <w:rsid w:val="00B56E40"/>
    <w:rsid w:val="00B5702C"/>
    <w:rsid w:val="00B576B3"/>
    <w:rsid w:val="00B576D9"/>
    <w:rsid w:val="00B577ED"/>
    <w:rsid w:val="00B578E4"/>
    <w:rsid w:val="00B57951"/>
    <w:rsid w:val="00B57A2C"/>
    <w:rsid w:val="00B57AFB"/>
    <w:rsid w:val="00B57B6C"/>
    <w:rsid w:val="00B57E19"/>
    <w:rsid w:val="00B57E7D"/>
    <w:rsid w:val="00B57EC8"/>
    <w:rsid w:val="00B6017E"/>
    <w:rsid w:val="00B605FD"/>
    <w:rsid w:val="00B60B22"/>
    <w:rsid w:val="00B60B98"/>
    <w:rsid w:val="00B60C9C"/>
    <w:rsid w:val="00B60F9E"/>
    <w:rsid w:val="00B610DA"/>
    <w:rsid w:val="00B6115D"/>
    <w:rsid w:val="00B611E0"/>
    <w:rsid w:val="00B61522"/>
    <w:rsid w:val="00B61D88"/>
    <w:rsid w:val="00B61E91"/>
    <w:rsid w:val="00B61EA0"/>
    <w:rsid w:val="00B61EDB"/>
    <w:rsid w:val="00B61F53"/>
    <w:rsid w:val="00B622EC"/>
    <w:rsid w:val="00B6269A"/>
    <w:rsid w:val="00B62762"/>
    <w:rsid w:val="00B62812"/>
    <w:rsid w:val="00B62824"/>
    <w:rsid w:val="00B62AB5"/>
    <w:rsid w:val="00B62BF2"/>
    <w:rsid w:val="00B62C3F"/>
    <w:rsid w:val="00B62D2B"/>
    <w:rsid w:val="00B62E78"/>
    <w:rsid w:val="00B63357"/>
    <w:rsid w:val="00B636B4"/>
    <w:rsid w:val="00B63A34"/>
    <w:rsid w:val="00B63E8A"/>
    <w:rsid w:val="00B63EDF"/>
    <w:rsid w:val="00B640BE"/>
    <w:rsid w:val="00B6431B"/>
    <w:rsid w:val="00B64541"/>
    <w:rsid w:val="00B64568"/>
    <w:rsid w:val="00B64617"/>
    <w:rsid w:val="00B64835"/>
    <w:rsid w:val="00B6487C"/>
    <w:rsid w:val="00B64A88"/>
    <w:rsid w:val="00B64CFC"/>
    <w:rsid w:val="00B64F85"/>
    <w:rsid w:val="00B651DC"/>
    <w:rsid w:val="00B65498"/>
    <w:rsid w:val="00B65716"/>
    <w:rsid w:val="00B657D4"/>
    <w:rsid w:val="00B657DE"/>
    <w:rsid w:val="00B65A67"/>
    <w:rsid w:val="00B65CAB"/>
    <w:rsid w:val="00B65CEF"/>
    <w:rsid w:val="00B65E68"/>
    <w:rsid w:val="00B65FF0"/>
    <w:rsid w:val="00B663B0"/>
    <w:rsid w:val="00B66404"/>
    <w:rsid w:val="00B66819"/>
    <w:rsid w:val="00B67576"/>
    <w:rsid w:val="00B676EB"/>
    <w:rsid w:val="00B67B13"/>
    <w:rsid w:val="00B67E62"/>
    <w:rsid w:val="00B67FA5"/>
    <w:rsid w:val="00B7008C"/>
    <w:rsid w:val="00B703A9"/>
    <w:rsid w:val="00B70698"/>
    <w:rsid w:val="00B706EB"/>
    <w:rsid w:val="00B707A8"/>
    <w:rsid w:val="00B70998"/>
    <w:rsid w:val="00B70E01"/>
    <w:rsid w:val="00B71531"/>
    <w:rsid w:val="00B718EC"/>
    <w:rsid w:val="00B719B2"/>
    <w:rsid w:val="00B71C5B"/>
    <w:rsid w:val="00B7208D"/>
    <w:rsid w:val="00B722A1"/>
    <w:rsid w:val="00B723B6"/>
    <w:rsid w:val="00B72560"/>
    <w:rsid w:val="00B72901"/>
    <w:rsid w:val="00B729BF"/>
    <w:rsid w:val="00B72AC2"/>
    <w:rsid w:val="00B72D5F"/>
    <w:rsid w:val="00B72F52"/>
    <w:rsid w:val="00B7305A"/>
    <w:rsid w:val="00B730E1"/>
    <w:rsid w:val="00B738C0"/>
    <w:rsid w:val="00B73E63"/>
    <w:rsid w:val="00B73F64"/>
    <w:rsid w:val="00B74182"/>
    <w:rsid w:val="00B741E8"/>
    <w:rsid w:val="00B7424C"/>
    <w:rsid w:val="00B74647"/>
    <w:rsid w:val="00B747AD"/>
    <w:rsid w:val="00B7485F"/>
    <w:rsid w:val="00B74AD1"/>
    <w:rsid w:val="00B74B49"/>
    <w:rsid w:val="00B74D87"/>
    <w:rsid w:val="00B74E64"/>
    <w:rsid w:val="00B750C5"/>
    <w:rsid w:val="00B751DF"/>
    <w:rsid w:val="00B75AD1"/>
    <w:rsid w:val="00B75AF4"/>
    <w:rsid w:val="00B7609A"/>
    <w:rsid w:val="00B7617A"/>
    <w:rsid w:val="00B77059"/>
    <w:rsid w:val="00B7748B"/>
    <w:rsid w:val="00B77531"/>
    <w:rsid w:val="00B77828"/>
    <w:rsid w:val="00B77B1C"/>
    <w:rsid w:val="00B77BA6"/>
    <w:rsid w:val="00B77EC3"/>
    <w:rsid w:val="00B77FD0"/>
    <w:rsid w:val="00B800D1"/>
    <w:rsid w:val="00B80178"/>
    <w:rsid w:val="00B8063C"/>
    <w:rsid w:val="00B80673"/>
    <w:rsid w:val="00B8093C"/>
    <w:rsid w:val="00B80C32"/>
    <w:rsid w:val="00B81281"/>
    <w:rsid w:val="00B81295"/>
    <w:rsid w:val="00B812C9"/>
    <w:rsid w:val="00B81445"/>
    <w:rsid w:val="00B814D4"/>
    <w:rsid w:val="00B81552"/>
    <w:rsid w:val="00B817C5"/>
    <w:rsid w:val="00B81A17"/>
    <w:rsid w:val="00B81ED3"/>
    <w:rsid w:val="00B81EE2"/>
    <w:rsid w:val="00B8204E"/>
    <w:rsid w:val="00B82442"/>
    <w:rsid w:val="00B828D2"/>
    <w:rsid w:val="00B82BF1"/>
    <w:rsid w:val="00B82CDA"/>
    <w:rsid w:val="00B82DA0"/>
    <w:rsid w:val="00B833B6"/>
    <w:rsid w:val="00B83845"/>
    <w:rsid w:val="00B8389C"/>
    <w:rsid w:val="00B83C81"/>
    <w:rsid w:val="00B83E1A"/>
    <w:rsid w:val="00B84044"/>
    <w:rsid w:val="00B840B0"/>
    <w:rsid w:val="00B84311"/>
    <w:rsid w:val="00B84578"/>
    <w:rsid w:val="00B8467F"/>
    <w:rsid w:val="00B8474F"/>
    <w:rsid w:val="00B84870"/>
    <w:rsid w:val="00B848B5"/>
    <w:rsid w:val="00B84A51"/>
    <w:rsid w:val="00B84CAF"/>
    <w:rsid w:val="00B84EE5"/>
    <w:rsid w:val="00B84F61"/>
    <w:rsid w:val="00B85141"/>
    <w:rsid w:val="00B8514D"/>
    <w:rsid w:val="00B851C8"/>
    <w:rsid w:val="00B851D8"/>
    <w:rsid w:val="00B852B9"/>
    <w:rsid w:val="00B85397"/>
    <w:rsid w:val="00B85529"/>
    <w:rsid w:val="00B857B8"/>
    <w:rsid w:val="00B85A18"/>
    <w:rsid w:val="00B85E58"/>
    <w:rsid w:val="00B85E62"/>
    <w:rsid w:val="00B85EBF"/>
    <w:rsid w:val="00B86080"/>
    <w:rsid w:val="00B863F0"/>
    <w:rsid w:val="00B86424"/>
    <w:rsid w:val="00B86FD8"/>
    <w:rsid w:val="00B8773C"/>
    <w:rsid w:val="00B87848"/>
    <w:rsid w:val="00B87997"/>
    <w:rsid w:val="00B87BBA"/>
    <w:rsid w:val="00B87DFD"/>
    <w:rsid w:val="00B87F19"/>
    <w:rsid w:val="00B9090B"/>
    <w:rsid w:val="00B90A43"/>
    <w:rsid w:val="00B90F80"/>
    <w:rsid w:val="00B90F91"/>
    <w:rsid w:val="00B91013"/>
    <w:rsid w:val="00B916DD"/>
    <w:rsid w:val="00B916FD"/>
    <w:rsid w:val="00B91BE0"/>
    <w:rsid w:val="00B91F5B"/>
    <w:rsid w:val="00B91F6D"/>
    <w:rsid w:val="00B92349"/>
    <w:rsid w:val="00B92719"/>
    <w:rsid w:val="00B9283F"/>
    <w:rsid w:val="00B92C13"/>
    <w:rsid w:val="00B930B7"/>
    <w:rsid w:val="00B935F7"/>
    <w:rsid w:val="00B93987"/>
    <w:rsid w:val="00B93C40"/>
    <w:rsid w:val="00B93EEF"/>
    <w:rsid w:val="00B94019"/>
    <w:rsid w:val="00B94108"/>
    <w:rsid w:val="00B94141"/>
    <w:rsid w:val="00B94909"/>
    <w:rsid w:val="00B94982"/>
    <w:rsid w:val="00B94A67"/>
    <w:rsid w:val="00B94BB1"/>
    <w:rsid w:val="00B94D90"/>
    <w:rsid w:val="00B95698"/>
    <w:rsid w:val="00B95B22"/>
    <w:rsid w:val="00B95DA9"/>
    <w:rsid w:val="00B963FF"/>
    <w:rsid w:val="00B965C6"/>
    <w:rsid w:val="00B96D1E"/>
    <w:rsid w:val="00B97257"/>
    <w:rsid w:val="00B97594"/>
    <w:rsid w:val="00B97BCA"/>
    <w:rsid w:val="00B97D0B"/>
    <w:rsid w:val="00B97F79"/>
    <w:rsid w:val="00BA02C2"/>
    <w:rsid w:val="00BA040D"/>
    <w:rsid w:val="00BA0916"/>
    <w:rsid w:val="00BA0A5D"/>
    <w:rsid w:val="00BA0AF0"/>
    <w:rsid w:val="00BA0B6E"/>
    <w:rsid w:val="00BA0C22"/>
    <w:rsid w:val="00BA0E93"/>
    <w:rsid w:val="00BA123D"/>
    <w:rsid w:val="00BA1290"/>
    <w:rsid w:val="00BA150A"/>
    <w:rsid w:val="00BA17E7"/>
    <w:rsid w:val="00BA18FC"/>
    <w:rsid w:val="00BA1BA2"/>
    <w:rsid w:val="00BA1CC9"/>
    <w:rsid w:val="00BA1D98"/>
    <w:rsid w:val="00BA203F"/>
    <w:rsid w:val="00BA2723"/>
    <w:rsid w:val="00BA2820"/>
    <w:rsid w:val="00BA2C0B"/>
    <w:rsid w:val="00BA2C47"/>
    <w:rsid w:val="00BA2CA7"/>
    <w:rsid w:val="00BA3357"/>
    <w:rsid w:val="00BA33D8"/>
    <w:rsid w:val="00BA357D"/>
    <w:rsid w:val="00BA3B5A"/>
    <w:rsid w:val="00BA3B64"/>
    <w:rsid w:val="00BA3C5E"/>
    <w:rsid w:val="00BA3CFF"/>
    <w:rsid w:val="00BA3D8C"/>
    <w:rsid w:val="00BA40EB"/>
    <w:rsid w:val="00BA410C"/>
    <w:rsid w:val="00BA41C5"/>
    <w:rsid w:val="00BA42DB"/>
    <w:rsid w:val="00BA43BF"/>
    <w:rsid w:val="00BA4400"/>
    <w:rsid w:val="00BA4ABE"/>
    <w:rsid w:val="00BA4F74"/>
    <w:rsid w:val="00BA552C"/>
    <w:rsid w:val="00BA5832"/>
    <w:rsid w:val="00BA5C82"/>
    <w:rsid w:val="00BA5E09"/>
    <w:rsid w:val="00BA5E5E"/>
    <w:rsid w:val="00BA6104"/>
    <w:rsid w:val="00BA625E"/>
    <w:rsid w:val="00BA63DA"/>
    <w:rsid w:val="00BA6407"/>
    <w:rsid w:val="00BA65A0"/>
    <w:rsid w:val="00BA6962"/>
    <w:rsid w:val="00BA6C07"/>
    <w:rsid w:val="00BA6DDC"/>
    <w:rsid w:val="00BA6DE1"/>
    <w:rsid w:val="00BA6E37"/>
    <w:rsid w:val="00BA743D"/>
    <w:rsid w:val="00BA7631"/>
    <w:rsid w:val="00BA7761"/>
    <w:rsid w:val="00BA7A87"/>
    <w:rsid w:val="00BB018C"/>
    <w:rsid w:val="00BB044D"/>
    <w:rsid w:val="00BB050E"/>
    <w:rsid w:val="00BB0524"/>
    <w:rsid w:val="00BB0547"/>
    <w:rsid w:val="00BB0553"/>
    <w:rsid w:val="00BB092F"/>
    <w:rsid w:val="00BB097C"/>
    <w:rsid w:val="00BB0CEC"/>
    <w:rsid w:val="00BB0DCD"/>
    <w:rsid w:val="00BB1700"/>
    <w:rsid w:val="00BB174B"/>
    <w:rsid w:val="00BB19D7"/>
    <w:rsid w:val="00BB1C95"/>
    <w:rsid w:val="00BB1E9D"/>
    <w:rsid w:val="00BB242F"/>
    <w:rsid w:val="00BB29D8"/>
    <w:rsid w:val="00BB2A3B"/>
    <w:rsid w:val="00BB2B43"/>
    <w:rsid w:val="00BB2D11"/>
    <w:rsid w:val="00BB2F25"/>
    <w:rsid w:val="00BB314B"/>
    <w:rsid w:val="00BB35A2"/>
    <w:rsid w:val="00BB3782"/>
    <w:rsid w:val="00BB3809"/>
    <w:rsid w:val="00BB3A27"/>
    <w:rsid w:val="00BB3AF3"/>
    <w:rsid w:val="00BB3B3B"/>
    <w:rsid w:val="00BB3BAD"/>
    <w:rsid w:val="00BB40B6"/>
    <w:rsid w:val="00BB43F3"/>
    <w:rsid w:val="00BB4547"/>
    <w:rsid w:val="00BB4BD8"/>
    <w:rsid w:val="00BB50FD"/>
    <w:rsid w:val="00BB5220"/>
    <w:rsid w:val="00BB5377"/>
    <w:rsid w:val="00BB5699"/>
    <w:rsid w:val="00BB5C3F"/>
    <w:rsid w:val="00BB5C7C"/>
    <w:rsid w:val="00BB5CBD"/>
    <w:rsid w:val="00BB5E60"/>
    <w:rsid w:val="00BB5FE8"/>
    <w:rsid w:val="00BB617D"/>
    <w:rsid w:val="00BB631B"/>
    <w:rsid w:val="00BB651F"/>
    <w:rsid w:val="00BB67BA"/>
    <w:rsid w:val="00BB6968"/>
    <w:rsid w:val="00BB7DDC"/>
    <w:rsid w:val="00BB7E84"/>
    <w:rsid w:val="00BB7EC1"/>
    <w:rsid w:val="00BC0128"/>
    <w:rsid w:val="00BC0186"/>
    <w:rsid w:val="00BC047C"/>
    <w:rsid w:val="00BC0563"/>
    <w:rsid w:val="00BC05E1"/>
    <w:rsid w:val="00BC0B09"/>
    <w:rsid w:val="00BC0D54"/>
    <w:rsid w:val="00BC0DEB"/>
    <w:rsid w:val="00BC0FD5"/>
    <w:rsid w:val="00BC14FB"/>
    <w:rsid w:val="00BC1889"/>
    <w:rsid w:val="00BC1A49"/>
    <w:rsid w:val="00BC1A70"/>
    <w:rsid w:val="00BC1D01"/>
    <w:rsid w:val="00BC1E35"/>
    <w:rsid w:val="00BC1F71"/>
    <w:rsid w:val="00BC22A3"/>
    <w:rsid w:val="00BC2922"/>
    <w:rsid w:val="00BC2A2A"/>
    <w:rsid w:val="00BC2A4F"/>
    <w:rsid w:val="00BC2C6D"/>
    <w:rsid w:val="00BC2F3E"/>
    <w:rsid w:val="00BC345E"/>
    <w:rsid w:val="00BC34C7"/>
    <w:rsid w:val="00BC3679"/>
    <w:rsid w:val="00BC377B"/>
    <w:rsid w:val="00BC3AF0"/>
    <w:rsid w:val="00BC3D5F"/>
    <w:rsid w:val="00BC4058"/>
    <w:rsid w:val="00BC438F"/>
    <w:rsid w:val="00BC44B1"/>
    <w:rsid w:val="00BC48A6"/>
    <w:rsid w:val="00BC4A61"/>
    <w:rsid w:val="00BC4AF4"/>
    <w:rsid w:val="00BC4FD8"/>
    <w:rsid w:val="00BC5194"/>
    <w:rsid w:val="00BC54AA"/>
    <w:rsid w:val="00BC5BD5"/>
    <w:rsid w:val="00BC5C3C"/>
    <w:rsid w:val="00BC6133"/>
    <w:rsid w:val="00BC622B"/>
    <w:rsid w:val="00BC6547"/>
    <w:rsid w:val="00BC76A3"/>
    <w:rsid w:val="00BC7835"/>
    <w:rsid w:val="00BC78B2"/>
    <w:rsid w:val="00BC7A9E"/>
    <w:rsid w:val="00BC7BDB"/>
    <w:rsid w:val="00BD01B5"/>
    <w:rsid w:val="00BD01D1"/>
    <w:rsid w:val="00BD0310"/>
    <w:rsid w:val="00BD0714"/>
    <w:rsid w:val="00BD0870"/>
    <w:rsid w:val="00BD098C"/>
    <w:rsid w:val="00BD0B9C"/>
    <w:rsid w:val="00BD0C21"/>
    <w:rsid w:val="00BD0D6D"/>
    <w:rsid w:val="00BD1176"/>
    <w:rsid w:val="00BD11EB"/>
    <w:rsid w:val="00BD1ECF"/>
    <w:rsid w:val="00BD1FCA"/>
    <w:rsid w:val="00BD2109"/>
    <w:rsid w:val="00BD24D7"/>
    <w:rsid w:val="00BD2516"/>
    <w:rsid w:val="00BD25C8"/>
    <w:rsid w:val="00BD2636"/>
    <w:rsid w:val="00BD28B6"/>
    <w:rsid w:val="00BD2D14"/>
    <w:rsid w:val="00BD2F6C"/>
    <w:rsid w:val="00BD311A"/>
    <w:rsid w:val="00BD3212"/>
    <w:rsid w:val="00BD3221"/>
    <w:rsid w:val="00BD3633"/>
    <w:rsid w:val="00BD3786"/>
    <w:rsid w:val="00BD3A5F"/>
    <w:rsid w:val="00BD3B6A"/>
    <w:rsid w:val="00BD3E23"/>
    <w:rsid w:val="00BD4087"/>
    <w:rsid w:val="00BD40BF"/>
    <w:rsid w:val="00BD443D"/>
    <w:rsid w:val="00BD44DE"/>
    <w:rsid w:val="00BD451B"/>
    <w:rsid w:val="00BD4655"/>
    <w:rsid w:val="00BD4753"/>
    <w:rsid w:val="00BD4B4B"/>
    <w:rsid w:val="00BD4B7D"/>
    <w:rsid w:val="00BD4CA1"/>
    <w:rsid w:val="00BD4E55"/>
    <w:rsid w:val="00BD4FE1"/>
    <w:rsid w:val="00BD5117"/>
    <w:rsid w:val="00BD5637"/>
    <w:rsid w:val="00BD59D8"/>
    <w:rsid w:val="00BD6070"/>
    <w:rsid w:val="00BD61F4"/>
    <w:rsid w:val="00BD620D"/>
    <w:rsid w:val="00BD6308"/>
    <w:rsid w:val="00BD663C"/>
    <w:rsid w:val="00BD66CB"/>
    <w:rsid w:val="00BD67BD"/>
    <w:rsid w:val="00BD68A0"/>
    <w:rsid w:val="00BD6982"/>
    <w:rsid w:val="00BD6B17"/>
    <w:rsid w:val="00BD6D1D"/>
    <w:rsid w:val="00BD6E4F"/>
    <w:rsid w:val="00BD71C4"/>
    <w:rsid w:val="00BD7317"/>
    <w:rsid w:val="00BD7756"/>
    <w:rsid w:val="00BD77F8"/>
    <w:rsid w:val="00BD7A24"/>
    <w:rsid w:val="00BD7A4E"/>
    <w:rsid w:val="00BD7CA9"/>
    <w:rsid w:val="00BD7CC7"/>
    <w:rsid w:val="00BD7DE6"/>
    <w:rsid w:val="00BD7DF5"/>
    <w:rsid w:val="00BE025D"/>
    <w:rsid w:val="00BE090C"/>
    <w:rsid w:val="00BE0BFB"/>
    <w:rsid w:val="00BE0C18"/>
    <w:rsid w:val="00BE1164"/>
    <w:rsid w:val="00BE13DA"/>
    <w:rsid w:val="00BE158C"/>
    <w:rsid w:val="00BE1B4C"/>
    <w:rsid w:val="00BE1B96"/>
    <w:rsid w:val="00BE1C80"/>
    <w:rsid w:val="00BE1E86"/>
    <w:rsid w:val="00BE1FC5"/>
    <w:rsid w:val="00BE22C7"/>
    <w:rsid w:val="00BE2448"/>
    <w:rsid w:val="00BE25C2"/>
    <w:rsid w:val="00BE26A6"/>
    <w:rsid w:val="00BE2A2D"/>
    <w:rsid w:val="00BE2A94"/>
    <w:rsid w:val="00BE2B22"/>
    <w:rsid w:val="00BE2BBC"/>
    <w:rsid w:val="00BE2D37"/>
    <w:rsid w:val="00BE30BC"/>
    <w:rsid w:val="00BE30E9"/>
    <w:rsid w:val="00BE3304"/>
    <w:rsid w:val="00BE35D6"/>
    <w:rsid w:val="00BE38E1"/>
    <w:rsid w:val="00BE3BA0"/>
    <w:rsid w:val="00BE3C66"/>
    <w:rsid w:val="00BE4108"/>
    <w:rsid w:val="00BE420E"/>
    <w:rsid w:val="00BE4314"/>
    <w:rsid w:val="00BE4668"/>
    <w:rsid w:val="00BE4A25"/>
    <w:rsid w:val="00BE4AC6"/>
    <w:rsid w:val="00BE4B79"/>
    <w:rsid w:val="00BE4C1C"/>
    <w:rsid w:val="00BE4EB1"/>
    <w:rsid w:val="00BE4F75"/>
    <w:rsid w:val="00BE55E3"/>
    <w:rsid w:val="00BE58C8"/>
    <w:rsid w:val="00BE59A6"/>
    <w:rsid w:val="00BE5C01"/>
    <w:rsid w:val="00BE5C4F"/>
    <w:rsid w:val="00BE619A"/>
    <w:rsid w:val="00BE61E7"/>
    <w:rsid w:val="00BE6242"/>
    <w:rsid w:val="00BE6565"/>
    <w:rsid w:val="00BE6685"/>
    <w:rsid w:val="00BE6705"/>
    <w:rsid w:val="00BE6757"/>
    <w:rsid w:val="00BE6A5E"/>
    <w:rsid w:val="00BE7215"/>
    <w:rsid w:val="00BE73C7"/>
    <w:rsid w:val="00BE7507"/>
    <w:rsid w:val="00BE766C"/>
    <w:rsid w:val="00BE76F1"/>
    <w:rsid w:val="00BE78B2"/>
    <w:rsid w:val="00BE79D6"/>
    <w:rsid w:val="00BE7D9F"/>
    <w:rsid w:val="00BE7F62"/>
    <w:rsid w:val="00BE7F88"/>
    <w:rsid w:val="00BF018C"/>
    <w:rsid w:val="00BF01A8"/>
    <w:rsid w:val="00BF0425"/>
    <w:rsid w:val="00BF0726"/>
    <w:rsid w:val="00BF0ABF"/>
    <w:rsid w:val="00BF0E53"/>
    <w:rsid w:val="00BF0F53"/>
    <w:rsid w:val="00BF1174"/>
    <w:rsid w:val="00BF14C1"/>
    <w:rsid w:val="00BF16E7"/>
    <w:rsid w:val="00BF1BC4"/>
    <w:rsid w:val="00BF1CBF"/>
    <w:rsid w:val="00BF1EB9"/>
    <w:rsid w:val="00BF1EE2"/>
    <w:rsid w:val="00BF1EF3"/>
    <w:rsid w:val="00BF2149"/>
    <w:rsid w:val="00BF2234"/>
    <w:rsid w:val="00BF2632"/>
    <w:rsid w:val="00BF283A"/>
    <w:rsid w:val="00BF28AB"/>
    <w:rsid w:val="00BF2944"/>
    <w:rsid w:val="00BF2F89"/>
    <w:rsid w:val="00BF3183"/>
    <w:rsid w:val="00BF3284"/>
    <w:rsid w:val="00BF3474"/>
    <w:rsid w:val="00BF3624"/>
    <w:rsid w:val="00BF381F"/>
    <w:rsid w:val="00BF39B0"/>
    <w:rsid w:val="00BF40B9"/>
    <w:rsid w:val="00BF478E"/>
    <w:rsid w:val="00BF4A0B"/>
    <w:rsid w:val="00BF4B79"/>
    <w:rsid w:val="00BF4C53"/>
    <w:rsid w:val="00BF4C8B"/>
    <w:rsid w:val="00BF4D51"/>
    <w:rsid w:val="00BF4DFF"/>
    <w:rsid w:val="00BF4E48"/>
    <w:rsid w:val="00BF5052"/>
    <w:rsid w:val="00BF5449"/>
    <w:rsid w:val="00BF58D2"/>
    <w:rsid w:val="00BF5903"/>
    <w:rsid w:val="00BF5A13"/>
    <w:rsid w:val="00BF5D9C"/>
    <w:rsid w:val="00BF5EFB"/>
    <w:rsid w:val="00BF5F12"/>
    <w:rsid w:val="00BF5FAB"/>
    <w:rsid w:val="00BF6030"/>
    <w:rsid w:val="00BF61CD"/>
    <w:rsid w:val="00BF64B2"/>
    <w:rsid w:val="00BF651A"/>
    <w:rsid w:val="00BF667A"/>
    <w:rsid w:val="00BF6AD8"/>
    <w:rsid w:val="00BF6C95"/>
    <w:rsid w:val="00BF6D66"/>
    <w:rsid w:val="00BF7059"/>
    <w:rsid w:val="00BF7104"/>
    <w:rsid w:val="00BF7244"/>
    <w:rsid w:val="00BF7408"/>
    <w:rsid w:val="00BF7A04"/>
    <w:rsid w:val="00BF7A5B"/>
    <w:rsid w:val="00BF7BB5"/>
    <w:rsid w:val="00BF7BF2"/>
    <w:rsid w:val="00BF7C8C"/>
    <w:rsid w:val="00BF7E08"/>
    <w:rsid w:val="00BF7E7B"/>
    <w:rsid w:val="00C000AD"/>
    <w:rsid w:val="00C00773"/>
    <w:rsid w:val="00C00A29"/>
    <w:rsid w:val="00C00D9D"/>
    <w:rsid w:val="00C01070"/>
    <w:rsid w:val="00C01285"/>
    <w:rsid w:val="00C0156A"/>
    <w:rsid w:val="00C01924"/>
    <w:rsid w:val="00C01999"/>
    <w:rsid w:val="00C01CD8"/>
    <w:rsid w:val="00C01D48"/>
    <w:rsid w:val="00C02247"/>
    <w:rsid w:val="00C026BC"/>
    <w:rsid w:val="00C027A3"/>
    <w:rsid w:val="00C028C3"/>
    <w:rsid w:val="00C0298A"/>
    <w:rsid w:val="00C02A2C"/>
    <w:rsid w:val="00C02E81"/>
    <w:rsid w:val="00C02F08"/>
    <w:rsid w:val="00C0300A"/>
    <w:rsid w:val="00C039A3"/>
    <w:rsid w:val="00C03EBD"/>
    <w:rsid w:val="00C03F13"/>
    <w:rsid w:val="00C03FDC"/>
    <w:rsid w:val="00C04152"/>
    <w:rsid w:val="00C04252"/>
    <w:rsid w:val="00C0429C"/>
    <w:rsid w:val="00C04344"/>
    <w:rsid w:val="00C043D3"/>
    <w:rsid w:val="00C045CB"/>
    <w:rsid w:val="00C0460B"/>
    <w:rsid w:val="00C0472D"/>
    <w:rsid w:val="00C04741"/>
    <w:rsid w:val="00C04914"/>
    <w:rsid w:val="00C04A11"/>
    <w:rsid w:val="00C04BC7"/>
    <w:rsid w:val="00C04E4C"/>
    <w:rsid w:val="00C051A0"/>
    <w:rsid w:val="00C05508"/>
    <w:rsid w:val="00C0556A"/>
    <w:rsid w:val="00C05638"/>
    <w:rsid w:val="00C05934"/>
    <w:rsid w:val="00C05977"/>
    <w:rsid w:val="00C05E86"/>
    <w:rsid w:val="00C05E99"/>
    <w:rsid w:val="00C05F5C"/>
    <w:rsid w:val="00C0606D"/>
    <w:rsid w:val="00C0613C"/>
    <w:rsid w:val="00C06210"/>
    <w:rsid w:val="00C062B5"/>
    <w:rsid w:val="00C063CB"/>
    <w:rsid w:val="00C06409"/>
    <w:rsid w:val="00C064F6"/>
    <w:rsid w:val="00C06639"/>
    <w:rsid w:val="00C0673A"/>
    <w:rsid w:val="00C06882"/>
    <w:rsid w:val="00C0691A"/>
    <w:rsid w:val="00C06CF3"/>
    <w:rsid w:val="00C06F44"/>
    <w:rsid w:val="00C074A5"/>
    <w:rsid w:val="00C07551"/>
    <w:rsid w:val="00C075E9"/>
    <w:rsid w:val="00C0762F"/>
    <w:rsid w:val="00C0787E"/>
    <w:rsid w:val="00C079CD"/>
    <w:rsid w:val="00C079DE"/>
    <w:rsid w:val="00C07AEF"/>
    <w:rsid w:val="00C07BDA"/>
    <w:rsid w:val="00C104C4"/>
    <w:rsid w:val="00C10594"/>
    <w:rsid w:val="00C105F6"/>
    <w:rsid w:val="00C10B7F"/>
    <w:rsid w:val="00C11040"/>
    <w:rsid w:val="00C11544"/>
    <w:rsid w:val="00C1158F"/>
    <w:rsid w:val="00C115ED"/>
    <w:rsid w:val="00C11CD3"/>
    <w:rsid w:val="00C12003"/>
    <w:rsid w:val="00C120F0"/>
    <w:rsid w:val="00C12172"/>
    <w:rsid w:val="00C125B9"/>
    <w:rsid w:val="00C1275A"/>
    <w:rsid w:val="00C12A0A"/>
    <w:rsid w:val="00C12BD8"/>
    <w:rsid w:val="00C12F11"/>
    <w:rsid w:val="00C1345B"/>
    <w:rsid w:val="00C1350D"/>
    <w:rsid w:val="00C1354D"/>
    <w:rsid w:val="00C13C93"/>
    <w:rsid w:val="00C13ED7"/>
    <w:rsid w:val="00C13F47"/>
    <w:rsid w:val="00C1428A"/>
    <w:rsid w:val="00C144ED"/>
    <w:rsid w:val="00C14614"/>
    <w:rsid w:val="00C1468D"/>
    <w:rsid w:val="00C14A45"/>
    <w:rsid w:val="00C15131"/>
    <w:rsid w:val="00C152E1"/>
    <w:rsid w:val="00C15827"/>
    <w:rsid w:val="00C15F48"/>
    <w:rsid w:val="00C16056"/>
    <w:rsid w:val="00C1617B"/>
    <w:rsid w:val="00C161E8"/>
    <w:rsid w:val="00C162D4"/>
    <w:rsid w:val="00C167F8"/>
    <w:rsid w:val="00C174BD"/>
    <w:rsid w:val="00C17975"/>
    <w:rsid w:val="00C17A58"/>
    <w:rsid w:val="00C17D3F"/>
    <w:rsid w:val="00C17FA3"/>
    <w:rsid w:val="00C20176"/>
    <w:rsid w:val="00C202B6"/>
    <w:rsid w:val="00C2031C"/>
    <w:rsid w:val="00C20349"/>
    <w:rsid w:val="00C203E0"/>
    <w:rsid w:val="00C2072E"/>
    <w:rsid w:val="00C207AD"/>
    <w:rsid w:val="00C20981"/>
    <w:rsid w:val="00C20BA3"/>
    <w:rsid w:val="00C210AD"/>
    <w:rsid w:val="00C21138"/>
    <w:rsid w:val="00C2151A"/>
    <w:rsid w:val="00C21566"/>
    <w:rsid w:val="00C21578"/>
    <w:rsid w:val="00C21A1E"/>
    <w:rsid w:val="00C21BD7"/>
    <w:rsid w:val="00C21D68"/>
    <w:rsid w:val="00C21E69"/>
    <w:rsid w:val="00C223B6"/>
    <w:rsid w:val="00C225C7"/>
    <w:rsid w:val="00C22938"/>
    <w:rsid w:val="00C22A6B"/>
    <w:rsid w:val="00C22CE2"/>
    <w:rsid w:val="00C22CF6"/>
    <w:rsid w:val="00C230C8"/>
    <w:rsid w:val="00C231A1"/>
    <w:rsid w:val="00C23767"/>
    <w:rsid w:val="00C24146"/>
    <w:rsid w:val="00C245C0"/>
    <w:rsid w:val="00C24651"/>
    <w:rsid w:val="00C24709"/>
    <w:rsid w:val="00C2470E"/>
    <w:rsid w:val="00C248FD"/>
    <w:rsid w:val="00C24AAD"/>
    <w:rsid w:val="00C24BFE"/>
    <w:rsid w:val="00C24C8C"/>
    <w:rsid w:val="00C24FE1"/>
    <w:rsid w:val="00C251CC"/>
    <w:rsid w:val="00C2524F"/>
    <w:rsid w:val="00C25439"/>
    <w:rsid w:val="00C256C7"/>
    <w:rsid w:val="00C25791"/>
    <w:rsid w:val="00C25CF3"/>
    <w:rsid w:val="00C2697D"/>
    <w:rsid w:val="00C26995"/>
    <w:rsid w:val="00C26A05"/>
    <w:rsid w:val="00C270A7"/>
    <w:rsid w:val="00C270AC"/>
    <w:rsid w:val="00C270E2"/>
    <w:rsid w:val="00C27707"/>
    <w:rsid w:val="00C27998"/>
    <w:rsid w:val="00C27E00"/>
    <w:rsid w:val="00C3022C"/>
    <w:rsid w:val="00C303C1"/>
    <w:rsid w:val="00C309B4"/>
    <w:rsid w:val="00C30BF9"/>
    <w:rsid w:val="00C30DFA"/>
    <w:rsid w:val="00C30E2B"/>
    <w:rsid w:val="00C31199"/>
    <w:rsid w:val="00C311CA"/>
    <w:rsid w:val="00C313F5"/>
    <w:rsid w:val="00C3181D"/>
    <w:rsid w:val="00C31A3D"/>
    <w:rsid w:val="00C31B21"/>
    <w:rsid w:val="00C31CAE"/>
    <w:rsid w:val="00C31D30"/>
    <w:rsid w:val="00C31FB2"/>
    <w:rsid w:val="00C32141"/>
    <w:rsid w:val="00C324D2"/>
    <w:rsid w:val="00C325E0"/>
    <w:rsid w:val="00C32974"/>
    <w:rsid w:val="00C32A0D"/>
    <w:rsid w:val="00C32AB7"/>
    <w:rsid w:val="00C32BC1"/>
    <w:rsid w:val="00C32F73"/>
    <w:rsid w:val="00C33326"/>
    <w:rsid w:val="00C33427"/>
    <w:rsid w:val="00C334AD"/>
    <w:rsid w:val="00C334DF"/>
    <w:rsid w:val="00C33BD4"/>
    <w:rsid w:val="00C33DD2"/>
    <w:rsid w:val="00C34400"/>
    <w:rsid w:val="00C34B01"/>
    <w:rsid w:val="00C34C45"/>
    <w:rsid w:val="00C35021"/>
    <w:rsid w:val="00C35165"/>
    <w:rsid w:val="00C35173"/>
    <w:rsid w:val="00C35198"/>
    <w:rsid w:val="00C35326"/>
    <w:rsid w:val="00C35529"/>
    <w:rsid w:val="00C35B61"/>
    <w:rsid w:val="00C35BBB"/>
    <w:rsid w:val="00C35BCD"/>
    <w:rsid w:val="00C35E06"/>
    <w:rsid w:val="00C36099"/>
    <w:rsid w:val="00C36289"/>
    <w:rsid w:val="00C363D5"/>
    <w:rsid w:val="00C36507"/>
    <w:rsid w:val="00C3687A"/>
    <w:rsid w:val="00C368DB"/>
    <w:rsid w:val="00C36AF3"/>
    <w:rsid w:val="00C36BC5"/>
    <w:rsid w:val="00C36C00"/>
    <w:rsid w:val="00C36E2E"/>
    <w:rsid w:val="00C373F8"/>
    <w:rsid w:val="00C37818"/>
    <w:rsid w:val="00C3795E"/>
    <w:rsid w:val="00C37B02"/>
    <w:rsid w:val="00C37DCB"/>
    <w:rsid w:val="00C37DD2"/>
    <w:rsid w:val="00C37E01"/>
    <w:rsid w:val="00C37F83"/>
    <w:rsid w:val="00C40649"/>
    <w:rsid w:val="00C4095B"/>
    <w:rsid w:val="00C40CB5"/>
    <w:rsid w:val="00C40CF0"/>
    <w:rsid w:val="00C40DEA"/>
    <w:rsid w:val="00C40EB0"/>
    <w:rsid w:val="00C40F7E"/>
    <w:rsid w:val="00C40FD3"/>
    <w:rsid w:val="00C410C9"/>
    <w:rsid w:val="00C41499"/>
    <w:rsid w:val="00C414DB"/>
    <w:rsid w:val="00C41B37"/>
    <w:rsid w:val="00C41CB6"/>
    <w:rsid w:val="00C41E21"/>
    <w:rsid w:val="00C41E8A"/>
    <w:rsid w:val="00C423F2"/>
    <w:rsid w:val="00C42523"/>
    <w:rsid w:val="00C42551"/>
    <w:rsid w:val="00C426D7"/>
    <w:rsid w:val="00C42B26"/>
    <w:rsid w:val="00C42DB0"/>
    <w:rsid w:val="00C43154"/>
    <w:rsid w:val="00C43223"/>
    <w:rsid w:val="00C432F4"/>
    <w:rsid w:val="00C43800"/>
    <w:rsid w:val="00C438A8"/>
    <w:rsid w:val="00C438F7"/>
    <w:rsid w:val="00C439FD"/>
    <w:rsid w:val="00C43BA1"/>
    <w:rsid w:val="00C43E5F"/>
    <w:rsid w:val="00C43ED1"/>
    <w:rsid w:val="00C442E1"/>
    <w:rsid w:val="00C442FF"/>
    <w:rsid w:val="00C44357"/>
    <w:rsid w:val="00C44912"/>
    <w:rsid w:val="00C44DA2"/>
    <w:rsid w:val="00C44ED0"/>
    <w:rsid w:val="00C44F6A"/>
    <w:rsid w:val="00C452F6"/>
    <w:rsid w:val="00C45629"/>
    <w:rsid w:val="00C45847"/>
    <w:rsid w:val="00C459C2"/>
    <w:rsid w:val="00C45CE5"/>
    <w:rsid w:val="00C45E75"/>
    <w:rsid w:val="00C45F34"/>
    <w:rsid w:val="00C460CF"/>
    <w:rsid w:val="00C461E0"/>
    <w:rsid w:val="00C46231"/>
    <w:rsid w:val="00C46329"/>
    <w:rsid w:val="00C46339"/>
    <w:rsid w:val="00C463FC"/>
    <w:rsid w:val="00C465DE"/>
    <w:rsid w:val="00C466A7"/>
    <w:rsid w:val="00C46787"/>
    <w:rsid w:val="00C46D35"/>
    <w:rsid w:val="00C46E9A"/>
    <w:rsid w:val="00C46FEB"/>
    <w:rsid w:val="00C4756C"/>
    <w:rsid w:val="00C4756D"/>
    <w:rsid w:val="00C47595"/>
    <w:rsid w:val="00C475A7"/>
    <w:rsid w:val="00C477CC"/>
    <w:rsid w:val="00C47885"/>
    <w:rsid w:val="00C47943"/>
    <w:rsid w:val="00C47B10"/>
    <w:rsid w:val="00C47EAD"/>
    <w:rsid w:val="00C47EC9"/>
    <w:rsid w:val="00C47EDB"/>
    <w:rsid w:val="00C47F62"/>
    <w:rsid w:val="00C501AE"/>
    <w:rsid w:val="00C50702"/>
    <w:rsid w:val="00C508A0"/>
    <w:rsid w:val="00C50AAF"/>
    <w:rsid w:val="00C51189"/>
    <w:rsid w:val="00C51579"/>
    <w:rsid w:val="00C517CC"/>
    <w:rsid w:val="00C51881"/>
    <w:rsid w:val="00C51C93"/>
    <w:rsid w:val="00C51EBB"/>
    <w:rsid w:val="00C51FA4"/>
    <w:rsid w:val="00C5223A"/>
    <w:rsid w:val="00C525E6"/>
    <w:rsid w:val="00C529D9"/>
    <w:rsid w:val="00C52D7F"/>
    <w:rsid w:val="00C52F75"/>
    <w:rsid w:val="00C531CB"/>
    <w:rsid w:val="00C53392"/>
    <w:rsid w:val="00C5353A"/>
    <w:rsid w:val="00C5359F"/>
    <w:rsid w:val="00C53797"/>
    <w:rsid w:val="00C54384"/>
    <w:rsid w:val="00C543F4"/>
    <w:rsid w:val="00C54578"/>
    <w:rsid w:val="00C54A64"/>
    <w:rsid w:val="00C54B84"/>
    <w:rsid w:val="00C54BB7"/>
    <w:rsid w:val="00C54D59"/>
    <w:rsid w:val="00C54D66"/>
    <w:rsid w:val="00C54EA1"/>
    <w:rsid w:val="00C550BF"/>
    <w:rsid w:val="00C55226"/>
    <w:rsid w:val="00C55637"/>
    <w:rsid w:val="00C557D2"/>
    <w:rsid w:val="00C562D8"/>
    <w:rsid w:val="00C564C2"/>
    <w:rsid w:val="00C56683"/>
    <w:rsid w:val="00C56849"/>
    <w:rsid w:val="00C568D2"/>
    <w:rsid w:val="00C56E09"/>
    <w:rsid w:val="00C56E59"/>
    <w:rsid w:val="00C573FA"/>
    <w:rsid w:val="00C5740D"/>
    <w:rsid w:val="00C57AB6"/>
    <w:rsid w:val="00C57D96"/>
    <w:rsid w:val="00C57DAD"/>
    <w:rsid w:val="00C57DFD"/>
    <w:rsid w:val="00C57E77"/>
    <w:rsid w:val="00C57FA9"/>
    <w:rsid w:val="00C60481"/>
    <w:rsid w:val="00C607DA"/>
    <w:rsid w:val="00C60BA7"/>
    <w:rsid w:val="00C60E36"/>
    <w:rsid w:val="00C61066"/>
    <w:rsid w:val="00C61129"/>
    <w:rsid w:val="00C612A0"/>
    <w:rsid w:val="00C613D0"/>
    <w:rsid w:val="00C6148C"/>
    <w:rsid w:val="00C616BD"/>
    <w:rsid w:val="00C616FF"/>
    <w:rsid w:val="00C618E7"/>
    <w:rsid w:val="00C61923"/>
    <w:rsid w:val="00C61A15"/>
    <w:rsid w:val="00C61C05"/>
    <w:rsid w:val="00C61D2A"/>
    <w:rsid w:val="00C61DCA"/>
    <w:rsid w:val="00C61FDF"/>
    <w:rsid w:val="00C62278"/>
    <w:rsid w:val="00C622FB"/>
    <w:rsid w:val="00C62616"/>
    <w:rsid w:val="00C62772"/>
    <w:rsid w:val="00C627B9"/>
    <w:rsid w:val="00C62920"/>
    <w:rsid w:val="00C62BEC"/>
    <w:rsid w:val="00C62DC8"/>
    <w:rsid w:val="00C62E53"/>
    <w:rsid w:val="00C630BA"/>
    <w:rsid w:val="00C633AF"/>
    <w:rsid w:val="00C633B6"/>
    <w:rsid w:val="00C634F2"/>
    <w:rsid w:val="00C63926"/>
    <w:rsid w:val="00C63A08"/>
    <w:rsid w:val="00C63D3C"/>
    <w:rsid w:val="00C63ED1"/>
    <w:rsid w:val="00C64307"/>
    <w:rsid w:val="00C6434E"/>
    <w:rsid w:val="00C6466E"/>
    <w:rsid w:val="00C64974"/>
    <w:rsid w:val="00C64AFB"/>
    <w:rsid w:val="00C64B76"/>
    <w:rsid w:val="00C64C72"/>
    <w:rsid w:val="00C650C0"/>
    <w:rsid w:val="00C659BA"/>
    <w:rsid w:val="00C65B2D"/>
    <w:rsid w:val="00C663C8"/>
    <w:rsid w:val="00C6640F"/>
    <w:rsid w:val="00C66504"/>
    <w:rsid w:val="00C665DE"/>
    <w:rsid w:val="00C66886"/>
    <w:rsid w:val="00C66AF1"/>
    <w:rsid w:val="00C66CD2"/>
    <w:rsid w:val="00C66F8D"/>
    <w:rsid w:val="00C6749D"/>
    <w:rsid w:val="00C67F1C"/>
    <w:rsid w:val="00C70200"/>
    <w:rsid w:val="00C703D5"/>
    <w:rsid w:val="00C70794"/>
    <w:rsid w:val="00C709CD"/>
    <w:rsid w:val="00C70C41"/>
    <w:rsid w:val="00C70D1F"/>
    <w:rsid w:val="00C70D8B"/>
    <w:rsid w:val="00C70F0F"/>
    <w:rsid w:val="00C71279"/>
    <w:rsid w:val="00C716AB"/>
    <w:rsid w:val="00C71A56"/>
    <w:rsid w:val="00C71A94"/>
    <w:rsid w:val="00C71AF3"/>
    <w:rsid w:val="00C71BF1"/>
    <w:rsid w:val="00C71C3E"/>
    <w:rsid w:val="00C71D29"/>
    <w:rsid w:val="00C71E19"/>
    <w:rsid w:val="00C72054"/>
    <w:rsid w:val="00C72150"/>
    <w:rsid w:val="00C7231E"/>
    <w:rsid w:val="00C7242E"/>
    <w:rsid w:val="00C7255C"/>
    <w:rsid w:val="00C72BA8"/>
    <w:rsid w:val="00C72C4A"/>
    <w:rsid w:val="00C72E5F"/>
    <w:rsid w:val="00C72FEC"/>
    <w:rsid w:val="00C730DE"/>
    <w:rsid w:val="00C73138"/>
    <w:rsid w:val="00C737BA"/>
    <w:rsid w:val="00C73EA5"/>
    <w:rsid w:val="00C73FFC"/>
    <w:rsid w:val="00C74335"/>
    <w:rsid w:val="00C74467"/>
    <w:rsid w:val="00C744E7"/>
    <w:rsid w:val="00C7455F"/>
    <w:rsid w:val="00C7475E"/>
    <w:rsid w:val="00C74911"/>
    <w:rsid w:val="00C74C04"/>
    <w:rsid w:val="00C74D78"/>
    <w:rsid w:val="00C75B7F"/>
    <w:rsid w:val="00C75C86"/>
    <w:rsid w:val="00C764FA"/>
    <w:rsid w:val="00C76537"/>
    <w:rsid w:val="00C7660B"/>
    <w:rsid w:val="00C76673"/>
    <w:rsid w:val="00C766BA"/>
    <w:rsid w:val="00C76921"/>
    <w:rsid w:val="00C76A33"/>
    <w:rsid w:val="00C76AC2"/>
    <w:rsid w:val="00C76F02"/>
    <w:rsid w:val="00C76F9D"/>
    <w:rsid w:val="00C77221"/>
    <w:rsid w:val="00C773ED"/>
    <w:rsid w:val="00C77AF0"/>
    <w:rsid w:val="00C802B5"/>
    <w:rsid w:val="00C8041C"/>
    <w:rsid w:val="00C8051E"/>
    <w:rsid w:val="00C80AE0"/>
    <w:rsid w:val="00C80C76"/>
    <w:rsid w:val="00C80EEB"/>
    <w:rsid w:val="00C80F74"/>
    <w:rsid w:val="00C81088"/>
    <w:rsid w:val="00C81416"/>
    <w:rsid w:val="00C81A1D"/>
    <w:rsid w:val="00C81AF2"/>
    <w:rsid w:val="00C81CE8"/>
    <w:rsid w:val="00C81DBF"/>
    <w:rsid w:val="00C820EC"/>
    <w:rsid w:val="00C822BA"/>
    <w:rsid w:val="00C8233E"/>
    <w:rsid w:val="00C82493"/>
    <w:rsid w:val="00C824AE"/>
    <w:rsid w:val="00C825CB"/>
    <w:rsid w:val="00C82BEA"/>
    <w:rsid w:val="00C830C8"/>
    <w:rsid w:val="00C8350F"/>
    <w:rsid w:val="00C836D7"/>
    <w:rsid w:val="00C83824"/>
    <w:rsid w:val="00C840C3"/>
    <w:rsid w:val="00C8431B"/>
    <w:rsid w:val="00C84378"/>
    <w:rsid w:val="00C84437"/>
    <w:rsid w:val="00C84A1A"/>
    <w:rsid w:val="00C84D21"/>
    <w:rsid w:val="00C84D5A"/>
    <w:rsid w:val="00C853BA"/>
    <w:rsid w:val="00C85B55"/>
    <w:rsid w:val="00C85C03"/>
    <w:rsid w:val="00C85CD2"/>
    <w:rsid w:val="00C85F46"/>
    <w:rsid w:val="00C861A6"/>
    <w:rsid w:val="00C86683"/>
    <w:rsid w:val="00C868F4"/>
    <w:rsid w:val="00C86AD3"/>
    <w:rsid w:val="00C86BEA"/>
    <w:rsid w:val="00C86D67"/>
    <w:rsid w:val="00C86D78"/>
    <w:rsid w:val="00C86F3A"/>
    <w:rsid w:val="00C86F95"/>
    <w:rsid w:val="00C871CF"/>
    <w:rsid w:val="00C87584"/>
    <w:rsid w:val="00C87589"/>
    <w:rsid w:val="00C878B1"/>
    <w:rsid w:val="00C87984"/>
    <w:rsid w:val="00C87AF7"/>
    <w:rsid w:val="00C87C70"/>
    <w:rsid w:val="00C90260"/>
    <w:rsid w:val="00C9034B"/>
    <w:rsid w:val="00C9038E"/>
    <w:rsid w:val="00C90640"/>
    <w:rsid w:val="00C9066F"/>
    <w:rsid w:val="00C907B4"/>
    <w:rsid w:val="00C90878"/>
    <w:rsid w:val="00C908FF"/>
    <w:rsid w:val="00C915B2"/>
    <w:rsid w:val="00C91714"/>
    <w:rsid w:val="00C91787"/>
    <w:rsid w:val="00C91816"/>
    <w:rsid w:val="00C918DA"/>
    <w:rsid w:val="00C91FC1"/>
    <w:rsid w:val="00C92364"/>
    <w:rsid w:val="00C92633"/>
    <w:rsid w:val="00C927CD"/>
    <w:rsid w:val="00C92AC8"/>
    <w:rsid w:val="00C92B11"/>
    <w:rsid w:val="00C92B4A"/>
    <w:rsid w:val="00C92D00"/>
    <w:rsid w:val="00C92D29"/>
    <w:rsid w:val="00C92F27"/>
    <w:rsid w:val="00C933C8"/>
    <w:rsid w:val="00C93723"/>
    <w:rsid w:val="00C937DB"/>
    <w:rsid w:val="00C93838"/>
    <w:rsid w:val="00C94183"/>
    <w:rsid w:val="00C942B4"/>
    <w:rsid w:val="00C94746"/>
    <w:rsid w:val="00C949B7"/>
    <w:rsid w:val="00C94AFF"/>
    <w:rsid w:val="00C94F5E"/>
    <w:rsid w:val="00C94F84"/>
    <w:rsid w:val="00C95551"/>
    <w:rsid w:val="00C95675"/>
    <w:rsid w:val="00C956E1"/>
    <w:rsid w:val="00C95AB3"/>
    <w:rsid w:val="00C95B42"/>
    <w:rsid w:val="00C96448"/>
    <w:rsid w:val="00C96690"/>
    <w:rsid w:val="00C96917"/>
    <w:rsid w:val="00C96C6E"/>
    <w:rsid w:val="00C96E33"/>
    <w:rsid w:val="00C97039"/>
    <w:rsid w:val="00C973A7"/>
    <w:rsid w:val="00C976B1"/>
    <w:rsid w:val="00C97AE1"/>
    <w:rsid w:val="00C97AEA"/>
    <w:rsid w:val="00C97B08"/>
    <w:rsid w:val="00CA007B"/>
    <w:rsid w:val="00CA0148"/>
    <w:rsid w:val="00CA03D6"/>
    <w:rsid w:val="00CA049A"/>
    <w:rsid w:val="00CA058A"/>
    <w:rsid w:val="00CA07D4"/>
    <w:rsid w:val="00CA091E"/>
    <w:rsid w:val="00CA0A79"/>
    <w:rsid w:val="00CA0BB8"/>
    <w:rsid w:val="00CA0E9F"/>
    <w:rsid w:val="00CA1044"/>
    <w:rsid w:val="00CA1132"/>
    <w:rsid w:val="00CA1707"/>
    <w:rsid w:val="00CA19F4"/>
    <w:rsid w:val="00CA1D9F"/>
    <w:rsid w:val="00CA218E"/>
    <w:rsid w:val="00CA2405"/>
    <w:rsid w:val="00CA297E"/>
    <w:rsid w:val="00CA3004"/>
    <w:rsid w:val="00CA30D9"/>
    <w:rsid w:val="00CA3268"/>
    <w:rsid w:val="00CA36B7"/>
    <w:rsid w:val="00CA3884"/>
    <w:rsid w:val="00CA395F"/>
    <w:rsid w:val="00CA39D4"/>
    <w:rsid w:val="00CA3B5E"/>
    <w:rsid w:val="00CA403A"/>
    <w:rsid w:val="00CA4119"/>
    <w:rsid w:val="00CA437B"/>
    <w:rsid w:val="00CA4577"/>
    <w:rsid w:val="00CA4585"/>
    <w:rsid w:val="00CA4671"/>
    <w:rsid w:val="00CA46FC"/>
    <w:rsid w:val="00CA4D91"/>
    <w:rsid w:val="00CA4F7E"/>
    <w:rsid w:val="00CA5215"/>
    <w:rsid w:val="00CA55B3"/>
    <w:rsid w:val="00CA57CF"/>
    <w:rsid w:val="00CA5A87"/>
    <w:rsid w:val="00CA5AAC"/>
    <w:rsid w:val="00CA5FE4"/>
    <w:rsid w:val="00CA614B"/>
    <w:rsid w:val="00CA643F"/>
    <w:rsid w:val="00CA6994"/>
    <w:rsid w:val="00CA6A96"/>
    <w:rsid w:val="00CA6CE5"/>
    <w:rsid w:val="00CA6EA8"/>
    <w:rsid w:val="00CA70B5"/>
    <w:rsid w:val="00CA711E"/>
    <w:rsid w:val="00CA71F2"/>
    <w:rsid w:val="00CA7260"/>
    <w:rsid w:val="00CA72D3"/>
    <w:rsid w:val="00CA7328"/>
    <w:rsid w:val="00CA74E1"/>
    <w:rsid w:val="00CA7674"/>
    <w:rsid w:val="00CA774E"/>
    <w:rsid w:val="00CA7A91"/>
    <w:rsid w:val="00CA7BD4"/>
    <w:rsid w:val="00CA7CF0"/>
    <w:rsid w:val="00CB02EB"/>
    <w:rsid w:val="00CB03AE"/>
    <w:rsid w:val="00CB0512"/>
    <w:rsid w:val="00CB0552"/>
    <w:rsid w:val="00CB07EE"/>
    <w:rsid w:val="00CB0A79"/>
    <w:rsid w:val="00CB0D07"/>
    <w:rsid w:val="00CB0ECE"/>
    <w:rsid w:val="00CB0F80"/>
    <w:rsid w:val="00CB10C9"/>
    <w:rsid w:val="00CB164A"/>
    <w:rsid w:val="00CB1793"/>
    <w:rsid w:val="00CB1A2E"/>
    <w:rsid w:val="00CB1B60"/>
    <w:rsid w:val="00CB1B98"/>
    <w:rsid w:val="00CB2126"/>
    <w:rsid w:val="00CB247D"/>
    <w:rsid w:val="00CB2584"/>
    <w:rsid w:val="00CB2753"/>
    <w:rsid w:val="00CB281C"/>
    <w:rsid w:val="00CB2A50"/>
    <w:rsid w:val="00CB2C29"/>
    <w:rsid w:val="00CB2D9A"/>
    <w:rsid w:val="00CB30AF"/>
    <w:rsid w:val="00CB353E"/>
    <w:rsid w:val="00CB367F"/>
    <w:rsid w:val="00CB3729"/>
    <w:rsid w:val="00CB3A40"/>
    <w:rsid w:val="00CB3E32"/>
    <w:rsid w:val="00CB4145"/>
    <w:rsid w:val="00CB44AA"/>
    <w:rsid w:val="00CB4839"/>
    <w:rsid w:val="00CB49BA"/>
    <w:rsid w:val="00CB4B87"/>
    <w:rsid w:val="00CB4BBB"/>
    <w:rsid w:val="00CB4F71"/>
    <w:rsid w:val="00CB5035"/>
    <w:rsid w:val="00CB532C"/>
    <w:rsid w:val="00CB54A5"/>
    <w:rsid w:val="00CB57EA"/>
    <w:rsid w:val="00CB5A73"/>
    <w:rsid w:val="00CB5A7D"/>
    <w:rsid w:val="00CB5D6F"/>
    <w:rsid w:val="00CB5DAA"/>
    <w:rsid w:val="00CB5E8F"/>
    <w:rsid w:val="00CB5F6B"/>
    <w:rsid w:val="00CB63E4"/>
    <w:rsid w:val="00CB6563"/>
    <w:rsid w:val="00CB65E4"/>
    <w:rsid w:val="00CB6685"/>
    <w:rsid w:val="00CB6BA9"/>
    <w:rsid w:val="00CB6D31"/>
    <w:rsid w:val="00CB6EFB"/>
    <w:rsid w:val="00CB6F76"/>
    <w:rsid w:val="00CB7235"/>
    <w:rsid w:val="00CB727A"/>
    <w:rsid w:val="00CB72CC"/>
    <w:rsid w:val="00CB72D5"/>
    <w:rsid w:val="00CB7379"/>
    <w:rsid w:val="00CB73C6"/>
    <w:rsid w:val="00CB7592"/>
    <w:rsid w:val="00CB75A0"/>
    <w:rsid w:val="00CB79EC"/>
    <w:rsid w:val="00CB7B81"/>
    <w:rsid w:val="00CB7B83"/>
    <w:rsid w:val="00CB7D12"/>
    <w:rsid w:val="00CB7ED4"/>
    <w:rsid w:val="00CC014C"/>
    <w:rsid w:val="00CC01D7"/>
    <w:rsid w:val="00CC02D4"/>
    <w:rsid w:val="00CC02D5"/>
    <w:rsid w:val="00CC063D"/>
    <w:rsid w:val="00CC0804"/>
    <w:rsid w:val="00CC090D"/>
    <w:rsid w:val="00CC0970"/>
    <w:rsid w:val="00CC0BE9"/>
    <w:rsid w:val="00CC0C78"/>
    <w:rsid w:val="00CC13C5"/>
    <w:rsid w:val="00CC161A"/>
    <w:rsid w:val="00CC1BFF"/>
    <w:rsid w:val="00CC1CB9"/>
    <w:rsid w:val="00CC1DF6"/>
    <w:rsid w:val="00CC1FED"/>
    <w:rsid w:val="00CC2137"/>
    <w:rsid w:val="00CC237E"/>
    <w:rsid w:val="00CC2703"/>
    <w:rsid w:val="00CC280D"/>
    <w:rsid w:val="00CC2890"/>
    <w:rsid w:val="00CC291D"/>
    <w:rsid w:val="00CC2937"/>
    <w:rsid w:val="00CC299C"/>
    <w:rsid w:val="00CC2CE0"/>
    <w:rsid w:val="00CC2DCA"/>
    <w:rsid w:val="00CC2DF6"/>
    <w:rsid w:val="00CC30E6"/>
    <w:rsid w:val="00CC32D3"/>
    <w:rsid w:val="00CC3BD6"/>
    <w:rsid w:val="00CC3CE4"/>
    <w:rsid w:val="00CC3D37"/>
    <w:rsid w:val="00CC3DEA"/>
    <w:rsid w:val="00CC3E15"/>
    <w:rsid w:val="00CC4146"/>
    <w:rsid w:val="00CC42D2"/>
    <w:rsid w:val="00CC4AE2"/>
    <w:rsid w:val="00CC4D35"/>
    <w:rsid w:val="00CC4F39"/>
    <w:rsid w:val="00CC4F67"/>
    <w:rsid w:val="00CC52BF"/>
    <w:rsid w:val="00CC599C"/>
    <w:rsid w:val="00CC5A60"/>
    <w:rsid w:val="00CC5CC3"/>
    <w:rsid w:val="00CC5F0A"/>
    <w:rsid w:val="00CC5F26"/>
    <w:rsid w:val="00CC5F82"/>
    <w:rsid w:val="00CC663C"/>
    <w:rsid w:val="00CC6666"/>
    <w:rsid w:val="00CC694A"/>
    <w:rsid w:val="00CC6BBE"/>
    <w:rsid w:val="00CC6C87"/>
    <w:rsid w:val="00CC772E"/>
    <w:rsid w:val="00CC78E6"/>
    <w:rsid w:val="00CC7E53"/>
    <w:rsid w:val="00CD070A"/>
    <w:rsid w:val="00CD0947"/>
    <w:rsid w:val="00CD0F91"/>
    <w:rsid w:val="00CD10D1"/>
    <w:rsid w:val="00CD14E9"/>
    <w:rsid w:val="00CD156A"/>
    <w:rsid w:val="00CD18D7"/>
    <w:rsid w:val="00CD19F3"/>
    <w:rsid w:val="00CD1A30"/>
    <w:rsid w:val="00CD1ABF"/>
    <w:rsid w:val="00CD1DC7"/>
    <w:rsid w:val="00CD20DB"/>
    <w:rsid w:val="00CD22B4"/>
    <w:rsid w:val="00CD25A6"/>
    <w:rsid w:val="00CD2699"/>
    <w:rsid w:val="00CD26EB"/>
    <w:rsid w:val="00CD2712"/>
    <w:rsid w:val="00CD2EA9"/>
    <w:rsid w:val="00CD2F82"/>
    <w:rsid w:val="00CD31E2"/>
    <w:rsid w:val="00CD32A9"/>
    <w:rsid w:val="00CD3550"/>
    <w:rsid w:val="00CD364B"/>
    <w:rsid w:val="00CD3B4D"/>
    <w:rsid w:val="00CD3B81"/>
    <w:rsid w:val="00CD3BDD"/>
    <w:rsid w:val="00CD3FE9"/>
    <w:rsid w:val="00CD40BF"/>
    <w:rsid w:val="00CD44A5"/>
    <w:rsid w:val="00CD45AF"/>
    <w:rsid w:val="00CD460C"/>
    <w:rsid w:val="00CD462D"/>
    <w:rsid w:val="00CD4670"/>
    <w:rsid w:val="00CD4C73"/>
    <w:rsid w:val="00CD4D8D"/>
    <w:rsid w:val="00CD4FEC"/>
    <w:rsid w:val="00CD5068"/>
    <w:rsid w:val="00CD5677"/>
    <w:rsid w:val="00CD5700"/>
    <w:rsid w:val="00CD590C"/>
    <w:rsid w:val="00CD5B0D"/>
    <w:rsid w:val="00CD5BF6"/>
    <w:rsid w:val="00CD5BFD"/>
    <w:rsid w:val="00CD5C3B"/>
    <w:rsid w:val="00CD5EC7"/>
    <w:rsid w:val="00CD664A"/>
    <w:rsid w:val="00CD6694"/>
    <w:rsid w:val="00CD6755"/>
    <w:rsid w:val="00CD6BD6"/>
    <w:rsid w:val="00CD6C33"/>
    <w:rsid w:val="00CD6E13"/>
    <w:rsid w:val="00CD6FE1"/>
    <w:rsid w:val="00CD7050"/>
    <w:rsid w:val="00CD715B"/>
    <w:rsid w:val="00CD78A4"/>
    <w:rsid w:val="00CD7AF0"/>
    <w:rsid w:val="00CD7E2F"/>
    <w:rsid w:val="00CD7E7C"/>
    <w:rsid w:val="00CE0136"/>
    <w:rsid w:val="00CE01BF"/>
    <w:rsid w:val="00CE070E"/>
    <w:rsid w:val="00CE0C06"/>
    <w:rsid w:val="00CE14D3"/>
    <w:rsid w:val="00CE15C1"/>
    <w:rsid w:val="00CE1611"/>
    <w:rsid w:val="00CE17F2"/>
    <w:rsid w:val="00CE1908"/>
    <w:rsid w:val="00CE1A05"/>
    <w:rsid w:val="00CE1B7C"/>
    <w:rsid w:val="00CE1C28"/>
    <w:rsid w:val="00CE1C2D"/>
    <w:rsid w:val="00CE1E35"/>
    <w:rsid w:val="00CE2254"/>
    <w:rsid w:val="00CE2370"/>
    <w:rsid w:val="00CE2888"/>
    <w:rsid w:val="00CE28B6"/>
    <w:rsid w:val="00CE2E86"/>
    <w:rsid w:val="00CE2ED1"/>
    <w:rsid w:val="00CE2FE6"/>
    <w:rsid w:val="00CE33EA"/>
    <w:rsid w:val="00CE340F"/>
    <w:rsid w:val="00CE38C4"/>
    <w:rsid w:val="00CE394E"/>
    <w:rsid w:val="00CE3B2E"/>
    <w:rsid w:val="00CE3DB5"/>
    <w:rsid w:val="00CE3FD5"/>
    <w:rsid w:val="00CE40BF"/>
    <w:rsid w:val="00CE41E6"/>
    <w:rsid w:val="00CE42CB"/>
    <w:rsid w:val="00CE4593"/>
    <w:rsid w:val="00CE4921"/>
    <w:rsid w:val="00CE4989"/>
    <w:rsid w:val="00CE4DAF"/>
    <w:rsid w:val="00CE5117"/>
    <w:rsid w:val="00CE52F8"/>
    <w:rsid w:val="00CE53F9"/>
    <w:rsid w:val="00CE57D2"/>
    <w:rsid w:val="00CE646B"/>
    <w:rsid w:val="00CE65D2"/>
    <w:rsid w:val="00CE65FD"/>
    <w:rsid w:val="00CE66F6"/>
    <w:rsid w:val="00CE677D"/>
    <w:rsid w:val="00CE6BF5"/>
    <w:rsid w:val="00CE6E7D"/>
    <w:rsid w:val="00CE788B"/>
    <w:rsid w:val="00CE790C"/>
    <w:rsid w:val="00CE7D6E"/>
    <w:rsid w:val="00CF010E"/>
    <w:rsid w:val="00CF0304"/>
    <w:rsid w:val="00CF04A9"/>
    <w:rsid w:val="00CF0C60"/>
    <w:rsid w:val="00CF1130"/>
    <w:rsid w:val="00CF1906"/>
    <w:rsid w:val="00CF1991"/>
    <w:rsid w:val="00CF1A14"/>
    <w:rsid w:val="00CF1BFA"/>
    <w:rsid w:val="00CF2613"/>
    <w:rsid w:val="00CF26C5"/>
    <w:rsid w:val="00CF2810"/>
    <w:rsid w:val="00CF2820"/>
    <w:rsid w:val="00CF28A0"/>
    <w:rsid w:val="00CF2FE7"/>
    <w:rsid w:val="00CF323E"/>
    <w:rsid w:val="00CF395F"/>
    <w:rsid w:val="00CF3C08"/>
    <w:rsid w:val="00CF3E06"/>
    <w:rsid w:val="00CF45A5"/>
    <w:rsid w:val="00CF4602"/>
    <w:rsid w:val="00CF4A01"/>
    <w:rsid w:val="00CF4A1B"/>
    <w:rsid w:val="00CF4CC4"/>
    <w:rsid w:val="00CF4E81"/>
    <w:rsid w:val="00CF534F"/>
    <w:rsid w:val="00CF53EA"/>
    <w:rsid w:val="00CF5462"/>
    <w:rsid w:val="00CF561B"/>
    <w:rsid w:val="00CF59A4"/>
    <w:rsid w:val="00CF5B21"/>
    <w:rsid w:val="00CF5B9C"/>
    <w:rsid w:val="00CF5E53"/>
    <w:rsid w:val="00CF5F70"/>
    <w:rsid w:val="00CF6A1D"/>
    <w:rsid w:val="00CF6B37"/>
    <w:rsid w:val="00CF6B47"/>
    <w:rsid w:val="00CF6F49"/>
    <w:rsid w:val="00CF70A5"/>
    <w:rsid w:val="00CF7296"/>
    <w:rsid w:val="00CF787C"/>
    <w:rsid w:val="00CF7B24"/>
    <w:rsid w:val="00CF7CD3"/>
    <w:rsid w:val="00CF7EF7"/>
    <w:rsid w:val="00D00061"/>
    <w:rsid w:val="00D00397"/>
    <w:rsid w:val="00D00511"/>
    <w:rsid w:val="00D00561"/>
    <w:rsid w:val="00D009D5"/>
    <w:rsid w:val="00D00E26"/>
    <w:rsid w:val="00D00F92"/>
    <w:rsid w:val="00D01208"/>
    <w:rsid w:val="00D015AC"/>
    <w:rsid w:val="00D0170F"/>
    <w:rsid w:val="00D0174B"/>
    <w:rsid w:val="00D018A9"/>
    <w:rsid w:val="00D01954"/>
    <w:rsid w:val="00D01A4F"/>
    <w:rsid w:val="00D01D6B"/>
    <w:rsid w:val="00D01DF2"/>
    <w:rsid w:val="00D01E71"/>
    <w:rsid w:val="00D020F0"/>
    <w:rsid w:val="00D0296A"/>
    <w:rsid w:val="00D02B8B"/>
    <w:rsid w:val="00D02C31"/>
    <w:rsid w:val="00D02CE6"/>
    <w:rsid w:val="00D02DA1"/>
    <w:rsid w:val="00D030C3"/>
    <w:rsid w:val="00D03367"/>
    <w:rsid w:val="00D0340D"/>
    <w:rsid w:val="00D03586"/>
    <w:rsid w:val="00D0373D"/>
    <w:rsid w:val="00D038ED"/>
    <w:rsid w:val="00D03AAE"/>
    <w:rsid w:val="00D03ACB"/>
    <w:rsid w:val="00D03B06"/>
    <w:rsid w:val="00D03DD8"/>
    <w:rsid w:val="00D03EB1"/>
    <w:rsid w:val="00D03F88"/>
    <w:rsid w:val="00D042D9"/>
    <w:rsid w:val="00D04B9F"/>
    <w:rsid w:val="00D04FD3"/>
    <w:rsid w:val="00D050BC"/>
    <w:rsid w:val="00D050F8"/>
    <w:rsid w:val="00D0549A"/>
    <w:rsid w:val="00D0568A"/>
    <w:rsid w:val="00D05741"/>
    <w:rsid w:val="00D05DAA"/>
    <w:rsid w:val="00D05E16"/>
    <w:rsid w:val="00D06118"/>
    <w:rsid w:val="00D0685B"/>
    <w:rsid w:val="00D06EB6"/>
    <w:rsid w:val="00D073A8"/>
    <w:rsid w:val="00D073EB"/>
    <w:rsid w:val="00D074E7"/>
    <w:rsid w:val="00D07588"/>
    <w:rsid w:val="00D075C1"/>
    <w:rsid w:val="00D07865"/>
    <w:rsid w:val="00D07F79"/>
    <w:rsid w:val="00D105DB"/>
    <w:rsid w:val="00D105E6"/>
    <w:rsid w:val="00D10B6F"/>
    <w:rsid w:val="00D10C50"/>
    <w:rsid w:val="00D10CAB"/>
    <w:rsid w:val="00D110C7"/>
    <w:rsid w:val="00D110E1"/>
    <w:rsid w:val="00D11319"/>
    <w:rsid w:val="00D11383"/>
    <w:rsid w:val="00D11825"/>
    <w:rsid w:val="00D119CF"/>
    <w:rsid w:val="00D11A71"/>
    <w:rsid w:val="00D11ABD"/>
    <w:rsid w:val="00D11D3F"/>
    <w:rsid w:val="00D11DEF"/>
    <w:rsid w:val="00D11E7D"/>
    <w:rsid w:val="00D11EB2"/>
    <w:rsid w:val="00D11ED6"/>
    <w:rsid w:val="00D1209A"/>
    <w:rsid w:val="00D126B7"/>
    <w:rsid w:val="00D12B2F"/>
    <w:rsid w:val="00D12DEB"/>
    <w:rsid w:val="00D12DF7"/>
    <w:rsid w:val="00D12E71"/>
    <w:rsid w:val="00D1317E"/>
    <w:rsid w:val="00D131E1"/>
    <w:rsid w:val="00D1330A"/>
    <w:rsid w:val="00D13322"/>
    <w:rsid w:val="00D13E6D"/>
    <w:rsid w:val="00D142C0"/>
    <w:rsid w:val="00D1481E"/>
    <w:rsid w:val="00D148CE"/>
    <w:rsid w:val="00D14B3D"/>
    <w:rsid w:val="00D14F09"/>
    <w:rsid w:val="00D14F67"/>
    <w:rsid w:val="00D15233"/>
    <w:rsid w:val="00D155CB"/>
    <w:rsid w:val="00D15BDD"/>
    <w:rsid w:val="00D15D60"/>
    <w:rsid w:val="00D15EA1"/>
    <w:rsid w:val="00D15EBE"/>
    <w:rsid w:val="00D15FE5"/>
    <w:rsid w:val="00D1610F"/>
    <w:rsid w:val="00D162C6"/>
    <w:rsid w:val="00D16307"/>
    <w:rsid w:val="00D16346"/>
    <w:rsid w:val="00D16414"/>
    <w:rsid w:val="00D16847"/>
    <w:rsid w:val="00D16872"/>
    <w:rsid w:val="00D16CD1"/>
    <w:rsid w:val="00D16EB4"/>
    <w:rsid w:val="00D171A0"/>
    <w:rsid w:val="00D171BB"/>
    <w:rsid w:val="00D1771A"/>
    <w:rsid w:val="00D178F9"/>
    <w:rsid w:val="00D17EA4"/>
    <w:rsid w:val="00D2013B"/>
    <w:rsid w:val="00D202DF"/>
    <w:rsid w:val="00D2078E"/>
    <w:rsid w:val="00D208D4"/>
    <w:rsid w:val="00D20A83"/>
    <w:rsid w:val="00D20D49"/>
    <w:rsid w:val="00D20D6A"/>
    <w:rsid w:val="00D20F01"/>
    <w:rsid w:val="00D212BA"/>
    <w:rsid w:val="00D21404"/>
    <w:rsid w:val="00D21425"/>
    <w:rsid w:val="00D2153A"/>
    <w:rsid w:val="00D215B1"/>
    <w:rsid w:val="00D216ED"/>
    <w:rsid w:val="00D2173D"/>
    <w:rsid w:val="00D21977"/>
    <w:rsid w:val="00D21AF1"/>
    <w:rsid w:val="00D21BD7"/>
    <w:rsid w:val="00D21DA0"/>
    <w:rsid w:val="00D21E8A"/>
    <w:rsid w:val="00D21EF8"/>
    <w:rsid w:val="00D220D5"/>
    <w:rsid w:val="00D22914"/>
    <w:rsid w:val="00D22C9D"/>
    <w:rsid w:val="00D22E65"/>
    <w:rsid w:val="00D22F4F"/>
    <w:rsid w:val="00D2302E"/>
    <w:rsid w:val="00D23427"/>
    <w:rsid w:val="00D234DC"/>
    <w:rsid w:val="00D23CCC"/>
    <w:rsid w:val="00D246A1"/>
    <w:rsid w:val="00D247C0"/>
    <w:rsid w:val="00D247F7"/>
    <w:rsid w:val="00D24854"/>
    <w:rsid w:val="00D24A9B"/>
    <w:rsid w:val="00D24D89"/>
    <w:rsid w:val="00D2506F"/>
    <w:rsid w:val="00D25C18"/>
    <w:rsid w:val="00D25D43"/>
    <w:rsid w:val="00D26088"/>
    <w:rsid w:val="00D260DA"/>
    <w:rsid w:val="00D2644B"/>
    <w:rsid w:val="00D26695"/>
    <w:rsid w:val="00D268E7"/>
    <w:rsid w:val="00D26A16"/>
    <w:rsid w:val="00D26B07"/>
    <w:rsid w:val="00D26C14"/>
    <w:rsid w:val="00D26F2D"/>
    <w:rsid w:val="00D27079"/>
    <w:rsid w:val="00D278B0"/>
    <w:rsid w:val="00D27945"/>
    <w:rsid w:val="00D27BEC"/>
    <w:rsid w:val="00D27C2D"/>
    <w:rsid w:val="00D27CF8"/>
    <w:rsid w:val="00D27F35"/>
    <w:rsid w:val="00D3072A"/>
    <w:rsid w:val="00D309D0"/>
    <w:rsid w:val="00D30CA2"/>
    <w:rsid w:val="00D30E01"/>
    <w:rsid w:val="00D310E2"/>
    <w:rsid w:val="00D31435"/>
    <w:rsid w:val="00D314D3"/>
    <w:rsid w:val="00D3186D"/>
    <w:rsid w:val="00D31ACA"/>
    <w:rsid w:val="00D31E4E"/>
    <w:rsid w:val="00D31E71"/>
    <w:rsid w:val="00D3284E"/>
    <w:rsid w:val="00D32EED"/>
    <w:rsid w:val="00D32F6D"/>
    <w:rsid w:val="00D3305C"/>
    <w:rsid w:val="00D33752"/>
    <w:rsid w:val="00D33947"/>
    <w:rsid w:val="00D33C90"/>
    <w:rsid w:val="00D33E86"/>
    <w:rsid w:val="00D33EAD"/>
    <w:rsid w:val="00D33F50"/>
    <w:rsid w:val="00D34609"/>
    <w:rsid w:val="00D346F5"/>
    <w:rsid w:val="00D347BF"/>
    <w:rsid w:val="00D34802"/>
    <w:rsid w:val="00D34CFF"/>
    <w:rsid w:val="00D3510C"/>
    <w:rsid w:val="00D355A6"/>
    <w:rsid w:val="00D359A6"/>
    <w:rsid w:val="00D359D0"/>
    <w:rsid w:val="00D35EE2"/>
    <w:rsid w:val="00D35F00"/>
    <w:rsid w:val="00D35F7A"/>
    <w:rsid w:val="00D35F8D"/>
    <w:rsid w:val="00D35FCD"/>
    <w:rsid w:val="00D3647A"/>
    <w:rsid w:val="00D368B2"/>
    <w:rsid w:val="00D36A33"/>
    <w:rsid w:val="00D36B3F"/>
    <w:rsid w:val="00D36C89"/>
    <w:rsid w:val="00D373A6"/>
    <w:rsid w:val="00D37526"/>
    <w:rsid w:val="00D37584"/>
    <w:rsid w:val="00D379BE"/>
    <w:rsid w:val="00D37AFA"/>
    <w:rsid w:val="00D37B43"/>
    <w:rsid w:val="00D4018B"/>
    <w:rsid w:val="00D404CC"/>
    <w:rsid w:val="00D404FD"/>
    <w:rsid w:val="00D4051C"/>
    <w:rsid w:val="00D406B9"/>
    <w:rsid w:val="00D406CD"/>
    <w:rsid w:val="00D40897"/>
    <w:rsid w:val="00D40ABC"/>
    <w:rsid w:val="00D40CA9"/>
    <w:rsid w:val="00D40D87"/>
    <w:rsid w:val="00D4113E"/>
    <w:rsid w:val="00D411E5"/>
    <w:rsid w:val="00D41666"/>
    <w:rsid w:val="00D416C0"/>
    <w:rsid w:val="00D418C7"/>
    <w:rsid w:val="00D41A3F"/>
    <w:rsid w:val="00D41D39"/>
    <w:rsid w:val="00D41DC9"/>
    <w:rsid w:val="00D41F55"/>
    <w:rsid w:val="00D4209A"/>
    <w:rsid w:val="00D4218A"/>
    <w:rsid w:val="00D424FC"/>
    <w:rsid w:val="00D426AF"/>
    <w:rsid w:val="00D42766"/>
    <w:rsid w:val="00D42929"/>
    <w:rsid w:val="00D429CE"/>
    <w:rsid w:val="00D42BC3"/>
    <w:rsid w:val="00D42E58"/>
    <w:rsid w:val="00D43618"/>
    <w:rsid w:val="00D4390C"/>
    <w:rsid w:val="00D43CC8"/>
    <w:rsid w:val="00D44242"/>
    <w:rsid w:val="00D442A5"/>
    <w:rsid w:val="00D445A6"/>
    <w:rsid w:val="00D44800"/>
    <w:rsid w:val="00D4496A"/>
    <w:rsid w:val="00D44BC4"/>
    <w:rsid w:val="00D44F1D"/>
    <w:rsid w:val="00D4510E"/>
    <w:rsid w:val="00D452C4"/>
    <w:rsid w:val="00D453D8"/>
    <w:rsid w:val="00D456A6"/>
    <w:rsid w:val="00D45757"/>
    <w:rsid w:val="00D45871"/>
    <w:rsid w:val="00D45B19"/>
    <w:rsid w:val="00D45E72"/>
    <w:rsid w:val="00D45EBE"/>
    <w:rsid w:val="00D45FC4"/>
    <w:rsid w:val="00D46431"/>
    <w:rsid w:val="00D46F62"/>
    <w:rsid w:val="00D47267"/>
    <w:rsid w:val="00D472A3"/>
    <w:rsid w:val="00D47558"/>
    <w:rsid w:val="00D47588"/>
    <w:rsid w:val="00D47592"/>
    <w:rsid w:val="00D476CC"/>
    <w:rsid w:val="00D47DA3"/>
    <w:rsid w:val="00D47EBB"/>
    <w:rsid w:val="00D502F1"/>
    <w:rsid w:val="00D504DF"/>
    <w:rsid w:val="00D50514"/>
    <w:rsid w:val="00D505E5"/>
    <w:rsid w:val="00D505F5"/>
    <w:rsid w:val="00D506ED"/>
    <w:rsid w:val="00D509C0"/>
    <w:rsid w:val="00D509F6"/>
    <w:rsid w:val="00D50D2E"/>
    <w:rsid w:val="00D510A3"/>
    <w:rsid w:val="00D5129A"/>
    <w:rsid w:val="00D5156F"/>
    <w:rsid w:val="00D515FD"/>
    <w:rsid w:val="00D5184B"/>
    <w:rsid w:val="00D518F9"/>
    <w:rsid w:val="00D51C75"/>
    <w:rsid w:val="00D51D26"/>
    <w:rsid w:val="00D5250F"/>
    <w:rsid w:val="00D5288E"/>
    <w:rsid w:val="00D528D6"/>
    <w:rsid w:val="00D52AA9"/>
    <w:rsid w:val="00D52C11"/>
    <w:rsid w:val="00D5322B"/>
    <w:rsid w:val="00D5323C"/>
    <w:rsid w:val="00D53251"/>
    <w:rsid w:val="00D535C4"/>
    <w:rsid w:val="00D53604"/>
    <w:rsid w:val="00D5370E"/>
    <w:rsid w:val="00D5382B"/>
    <w:rsid w:val="00D5390E"/>
    <w:rsid w:val="00D53DBA"/>
    <w:rsid w:val="00D53DE5"/>
    <w:rsid w:val="00D53E9F"/>
    <w:rsid w:val="00D54195"/>
    <w:rsid w:val="00D542CD"/>
    <w:rsid w:val="00D543C9"/>
    <w:rsid w:val="00D54ABD"/>
    <w:rsid w:val="00D54AC8"/>
    <w:rsid w:val="00D54B58"/>
    <w:rsid w:val="00D54CF1"/>
    <w:rsid w:val="00D54E9E"/>
    <w:rsid w:val="00D54EC5"/>
    <w:rsid w:val="00D55413"/>
    <w:rsid w:val="00D5548C"/>
    <w:rsid w:val="00D55524"/>
    <w:rsid w:val="00D555FE"/>
    <w:rsid w:val="00D558BE"/>
    <w:rsid w:val="00D55A64"/>
    <w:rsid w:val="00D55A75"/>
    <w:rsid w:val="00D55FD9"/>
    <w:rsid w:val="00D56326"/>
    <w:rsid w:val="00D565E1"/>
    <w:rsid w:val="00D567E5"/>
    <w:rsid w:val="00D56852"/>
    <w:rsid w:val="00D56983"/>
    <w:rsid w:val="00D56A97"/>
    <w:rsid w:val="00D57308"/>
    <w:rsid w:val="00D57B51"/>
    <w:rsid w:val="00D57E65"/>
    <w:rsid w:val="00D602B0"/>
    <w:rsid w:val="00D60463"/>
    <w:rsid w:val="00D6082A"/>
    <w:rsid w:val="00D609E8"/>
    <w:rsid w:val="00D60D96"/>
    <w:rsid w:val="00D60FD1"/>
    <w:rsid w:val="00D6108B"/>
    <w:rsid w:val="00D612DF"/>
    <w:rsid w:val="00D61575"/>
    <w:rsid w:val="00D6196F"/>
    <w:rsid w:val="00D61989"/>
    <w:rsid w:val="00D61AAE"/>
    <w:rsid w:val="00D61DA1"/>
    <w:rsid w:val="00D61F79"/>
    <w:rsid w:val="00D61FBC"/>
    <w:rsid w:val="00D6229F"/>
    <w:rsid w:val="00D622AE"/>
    <w:rsid w:val="00D6240A"/>
    <w:rsid w:val="00D6241C"/>
    <w:rsid w:val="00D62481"/>
    <w:rsid w:val="00D626BD"/>
    <w:rsid w:val="00D62CAB"/>
    <w:rsid w:val="00D62EDE"/>
    <w:rsid w:val="00D62FBC"/>
    <w:rsid w:val="00D6316F"/>
    <w:rsid w:val="00D632A1"/>
    <w:rsid w:val="00D633E8"/>
    <w:rsid w:val="00D63486"/>
    <w:rsid w:val="00D639D7"/>
    <w:rsid w:val="00D63BC2"/>
    <w:rsid w:val="00D63CEC"/>
    <w:rsid w:val="00D63E5E"/>
    <w:rsid w:val="00D63FC6"/>
    <w:rsid w:val="00D64031"/>
    <w:rsid w:val="00D64C52"/>
    <w:rsid w:val="00D652CC"/>
    <w:rsid w:val="00D65407"/>
    <w:rsid w:val="00D65433"/>
    <w:rsid w:val="00D65EEF"/>
    <w:rsid w:val="00D6655E"/>
    <w:rsid w:val="00D66689"/>
    <w:rsid w:val="00D66945"/>
    <w:rsid w:val="00D66CB0"/>
    <w:rsid w:val="00D66CB2"/>
    <w:rsid w:val="00D66FB8"/>
    <w:rsid w:val="00D671E6"/>
    <w:rsid w:val="00D67209"/>
    <w:rsid w:val="00D6747E"/>
    <w:rsid w:val="00D675B8"/>
    <w:rsid w:val="00D6762F"/>
    <w:rsid w:val="00D676C4"/>
    <w:rsid w:val="00D67944"/>
    <w:rsid w:val="00D67C26"/>
    <w:rsid w:val="00D67C67"/>
    <w:rsid w:val="00D67EA6"/>
    <w:rsid w:val="00D70325"/>
    <w:rsid w:val="00D705CC"/>
    <w:rsid w:val="00D706DC"/>
    <w:rsid w:val="00D70962"/>
    <w:rsid w:val="00D70BE4"/>
    <w:rsid w:val="00D70C97"/>
    <w:rsid w:val="00D70CBE"/>
    <w:rsid w:val="00D70DC0"/>
    <w:rsid w:val="00D70E0D"/>
    <w:rsid w:val="00D71216"/>
    <w:rsid w:val="00D71261"/>
    <w:rsid w:val="00D7133A"/>
    <w:rsid w:val="00D7158E"/>
    <w:rsid w:val="00D71629"/>
    <w:rsid w:val="00D71860"/>
    <w:rsid w:val="00D71ADC"/>
    <w:rsid w:val="00D726FF"/>
    <w:rsid w:val="00D72819"/>
    <w:rsid w:val="00D72BD9"/>
    <w:rsid w:val="00D72CD7"/>
    <w:rsid w:val="00D72DB3"/>
    <w:rsid w:val="00D7356F"/>
    <w:rsid w:val="00D73627"/>
    <w:rsid w:val="00D73AE6"/>
    <w:rsid w:val="00D73B1C"/>
    <w:rsid w:val="00D74612"/>
    <w:rsid w:val="00D74744"/>
    <w:rsid w:val="00D747A1"/>
    <w:rsid w:val="00D747AB"/>
    <w:rsid w:val="00D748B8"/>
    <w:rsid w:val="00D74942"/>
    <w:rsid w:val="00D749F8"/>
    <w:rsid w:val="00D74C2D"/>
    <w:rsid w:val="00D74C3D"/>
    <w:rsid w:val="00D75147"/>
    <w:rsid w:val="00D751DB"/>
    <w:rsid w:val="00D7529D"/>
    <w:rsid w:val="00D752F9"/>
    <w:rsid w:val="00D7594E"/>
    <w:rsid w:val="00D75D9D"/>
    <w:rsid w:val="00D76283"/>
    <w:rsid w:val="00D7664B"/>
    <w:rsid w:val="00D76685"/>
    <w:rsid w:val="00D7678B"/>
    <w:rsid w:val="00D76AF1"/>
    <w:rsid w:val="00D770AB"/>
    <w:rsid w:val="00D774AF"/>
    <w:rsid w:val="00D778CE"/>
    <w:rsid w:val="00D77939"/>
    <w:rsid w:val="00D77976"/>
    <w:rsid w:val="00D77FD3"/>
    <w:rsid w:val="00D80051"/>
    <w:rsid w:val="00D8011C"/>
    <w:rsid w:val="00D80381"/>
    <w:rsid w:val="00D803A6"/>
    <w:rsid w:val="00D80410"/>
    <w:rsid w:val="00D80768"/>
    <w:rsid w:val="00D8093A"/>
    <w:rsid w:val="00D80E02"/>
    <w:rsid w:val="00D80F47"/>
    <w:rsid w:val="00D811A4"/>
    <w:rsid w:val="00D81363"/>
    <w:rsid w:val="00D81373"/>
    <w:rsid w:val="00D814AA"/>
    <w:rsid w:val="00D8179A"/>
    <w:rsid w:val="00D818D6"/>
    <w:rsid w:val="00D81989"/>
    <w:rsid w:val="00D819FF"/>
    <w:rsid w:val="00D81B87"/>
    <w:rsid w:val="00D82161"/>
    <w:rsid w:val="00D82379"/>
    <w:rsid w:val="00D82BF2"/>
    <w:rsid w:val="00D82E67"/>
    <w:rsid w:val="00D83080"/>
    <w:rsid w:val="00D83102"/>
    <w:rsid w:val="00D831A5"/>
    <w:rsid w:val="00D8324C"/>
    <w:rsid w:val="00D83386"/>
    <w:rsid w:val="00D837CE"/>
    <w:rsid w:val="00D83B97"/>
    <w:rsid w:val="00D83F2D"/>
    <w:rsid w:val="00D84405"/>
    <w:rsid w:val="00D84456"/>
    <w:rsid w:val="00D845D1"/>
    <w:rsid w:val="00D84826"/>
    <w:rsid w:val="00D849EE"/>
    <w:rsid w:val="00D84E75"/>
    <w:rsid w:val="00D85034"/>
    <w:rsid w:val="00D85045"/>
    <w:rsid w:val="00D852D6"/>
    <w:rsid w:val="00D855E5"/>
    <w:rsid w:val="00D85780"/>
    <w:rsid w:val="00D85C28"/>
    <w:rsid w:val="00D85D3E"/>
    <w:rsid w:val="00D85D51"/>
    <w:rsid w:val="00D86090"/>
    <w:rsid w:val="00D86362"/>
    <w:rsid w:val="00D86440"/>
    <w:rsid w:val="00D867A5"/>
    <w:rsid w:val="00D86B22"/>
    <w:rsid w:val="00D86D80"/>
    <w:rsid w:val="00D86DCF"/>
    <w:rsid w:val="00D8716C"/>
    <w:rsid w:val="00D872FC"/>
    <w:rsid w:val="00D873E6"/>
    <w:rsid w:val="00D87618"/>
    <w:rsid w:val="00D87773"/>
    <w:rsid w:val="00D87D99"/>
    <w:rsid w:val="00D90156"/>
    <w:rsid w:val="00D90250"/>
    <w:rsid w:val="00D9029F"/>
    <w:rsid w:val="00D9038F"/>
    <w:rsid w:val="00D907D1"/>
    <w:rsid w:val="00D9094A"/>
    <w:rsid w:val="00D90D19"/>
    <w:rsid w:val="00D912BC"/>
    <w:rsid w:val="00D91395"/>
    <w:rsid w:val="00D916A8"/>
    <w:rsid w:val="00D916FF"/>
    <w:rsid w:val="00D9172E"/>
    <w:rsid w:val="00D91979"/>
    <w:rsid w:val="00D91AEA"/>
    <w:rsid w:val="00D91C2C"/>
    <w:rsid w:val="00D91EE6"/>
    <w:rsid w:val="00D921EC"/>
    <w:rsid w:val="00D923D3"/>
    <w:rsid w:val="00D923F0"/>
    <w:rsid w:val="00D92473"/>
    <w:rsid w:val="00D92D81"/>
    <w:rsid w:val="00D92E09"/>
    <w:rsid w:val="00D92E4C"/>
    <w:rsid w:val="00D92E81"/>
    <w:rsid w:val="00D92EBE"/>
    <w:rsid w:val="00D92F0C"/>
    <w:rsid w:val="00D92FFE"/>
    <w:rsid w:val="00D930C8"/>
    <w:rsid w:val="00D93327"/>
    <w:rsid w:val="00D933FA"/>
    <w:rsid w:val="00D935B6"/>
    <w:rsid w:val="00D93636"/>
    <w:rsid w:val="00D93C45"/>
    <w:rsid w:val="00D93F5E"/>
    <w:rsid w:val="00D93FC8"/>
    <w:rsid w:val="00D9413A"/>
    <w:rsid w:val="00D941D7"/>
    <w:rsid w:val="00D945DB"/>
    <w:rsid w:val="00D946B9"/>
    <w:rsid w:val="00D947D6"/>
    <w:rsid w:val="00D9481F"/>
    <w:rsid w:val="00D94969"/>
    <w:rsid w:val="00D94B67"/>
    <w:rsid w:val="00D94BDD"/>
    <w:rsid w:val="00D94D6D"/>
    <w:rsid w:val="00D94D73"/>
    <w:rsid w:val="00D94D97"/>
    <w:rsid w:val="00D95291"/>
    <w:rsid w:val="00D95309"/>
    <w:rsid w:val="00D9530E"/>
    <w:rsid w:val="00D95FBE"/>
    <w:rsid w:val="00D9613E"/>
    <w:rsid w:val="00D96683"/>
    <w:rsid w:val="00D966C6"/>
    <w:rsid w:val="00D96707"/>
    <w:rsid w:val="00D96CCC"/>
    <w:rsid w:val="00D96F52"/>
    <w:rsid w:val="00D974BB"/>
    <w:rsid w:val="00D97584"/>
    <w:rsid w:val="00D97ADF"/>
    <w:rsid w:val="00DA0457"/>
    <w:rsid w:val="00DA0724"/>
    <w:rsid w:val="00DA07CE"/>
    <w:rsid w:val="00DA0C2F"/>
    <w:rsid w:val="00DA1553"/>
    <w:rsid w:val="00DA169E"/>
    <w:rsid w:val="00DA1A08"/>
    <w:rsid w:val="00DA1BA7"/>
    <w:rsid w:val="00DA1D83"/>
    <w:rsid w:val="00DA1FF0"/>
    <w:rsid w:val="00DA22A2"/>
    <w:rsid w:val="00DA2551"/>
    <w:rsid w:val="00DA2614"/>
    <w:rsid w:val="00DA28E8"/>
    <w:rsid w:val="00DA29C3"/>
    <w:rsid w:val="00DA2B37"/>
    <w:rsid w:val="00DA3CFA"/>
    <w:rsid w:val="00DA408D"/>
    <w:rsid w:val="00DA427E"/>
    <w:rsid w:val="00DA45C1"/>
    <w:rsid w:val="00DA466C"/>
    <w:rsid w:val="00DA48B2"/>
    <w:rsid w:val="00DA4979"/>
    <w:rsid w:val="00DA4E5B"/>
    <w:rsid w:val="00DA557B"/>
    <w:rsid w:val="00DA55EE"/>
    <w:rsid w:val="00DA5745"/>
    <w:rsid w:val="00DA5835"/>
    <w:rsid w:val="00DA5875"/>
    <w:rsid w:val="00DA5A50"/>
    <w:rsid w:val="00DA5B8C"/>
    <w:rsid w:val="00DA5C9B"/>
    <w:rsid w:val="00DA5E1A"/>
    <w:rsid w:val="00DA5F24"/>
    <w:rsid w:val="00DA5FF9"/>
    <w:rsid w:val="00DA6297"/>
    <w:rsid w:val="00DA6342"/>
    <w:rsid w:val="00DA6345"/>
    <w:rsid w:val="00DA65D5"/>
    <w:rsid w:val="00DA670E"/>
    <w:rsid w:val="00DA6C18"/>
    <w:rsid w:val="00DA7037"/>
    <w:rsid w:val="00DA7279"/>
    <w:rsid w:val="00DA7526"/>
    <w:rsid w:val="00DA7712"/>
    <w:rsid w:val="00DA78CB"/>
    <w:rsid w:val="00DA798F"/>
    <w:rsid w:val="00DB006F"/>
    <w:rsid w:val="00DB00B2"/>
    <w:rsid w:val="00DB00ED"/>
    <w:rsid w:val="00DB0346"/>
    <w:rsid w:val="00DB0658"/>
    <w:rsid w:val="00DB06A7"/>
    <w:rsid w:val="00DB0A20"/>
    <w:rsid w:val="00DB0D59"/>
    <w:rsid w:val="00DB1302"/>
    <w:rsid w:val="00DB15A2"/>
    <w:rsid w:val="00DB15A3"/>
    <w:rsid w:val="00DB1E02"/>
    <w:rsid w:val="00DB1F03"/>
    <w:rsid w:val="00DB214C"/>
    <w:rsid w:val="00DB228B"/>
    <w:rsid w:val="00DB2390"/>
    <w:rsid w:val="00DB24F7"/>
    <w:rsid w:val="00DB284A"/>
    <w:rsid w:val="00DB2998"/>
    <w:rsid w:val="00DB2A28"/>
    <w:rsid w:val="00DB3419"/>
    <w:rsid w:val="00DB352F"/>
    <w:rsid w:val="00DB38DB"/>
    <w:rsid w:val="00DB3CF7"/>
    <w:rsid w:val="00DB3D06"/>
    <w:rsid w:val="00DB40E1"/>
    <w:rsid w:val="00DB4117"/>
    <w:rsid w:val="00DB4244"/>
    <w:rsid w:val="00DB43B6"/>
    <w:rsid w:val="00DB461D"/>
    <w:rsid w:val="00DB4A1C"/>
    <w:rsid w:val="00DB4B1B"/>
    <w:rsid w:val="00DB4DF6"/>
    <w:rsid w:val="00DB4FC3"/>
    <w:rsid w:val="00DB4FC6"/>
    <w:rsid w:val="00DB519C"/>
    <w:rsid w:val="00DB51F9"/>
    <w:rsid w:val="00DB541D"/>
    <w:rsid w:val="00DB5449"/>
    <w:rsid w:val="00DB54F8"/>
    <w:rsid w:val="00DB5C17"/>
    <w:rsid w:val="00DB5E4F"/>
    <w:rsid w:val="00DB600B"/>
    <w:rsid w:val="00DB65BB"/>
    <w:rsid w:val="00DB6731"/>
    <w:rsid w:val="00DB6ABD"/>
    <w:rsid w:val="00DB6C5A"/>
    <w:rsid w:val="00DB6D9A"/>
    <w:rsid w:val="00DB6EBF"/>
    <w:rsid w:val="00DB7196"/>
    <w:rsid w:val="00DB71FA"/>
    <w:rsid w:val="00DB7261"/>
    <w:rsid w:val="00DB72B8"/>
    <w:rsid w:val="00DB73E3"/>
    <w:rsid w:val="00DB751E"/>
    <w:rsid w:val="00DB7A00"/>
    <w:rsid w:val="00DB7A87"/>
    <w:rsid w:val="00DC03A9"/>
    <w:rsid w:val="00DC0794"/>
    <w:rsid w:val="00DC08F1"/>
    <w:rsid w:val="00DC09B3"/>
    <w:rsid w:val="00DC0A7D"/>
    <w:rsid w:val="00DC0B82"/>
    <w:rsid w:val="00DC1928"/>
    <w:rsid w:val="00DC1AFA"/>
    <w:rsid w:val="00DC1C78"/>
    <w:rsid w:val="00DC1FB1"/>
    <w:rsid w:val="00DC2134"/>
    <w:rsid w:val="00DC2588"/>
    <w:rsid w:val="00DC265E"/>
    <w:rsid w:val="00DC2772"/>
    <w:rsid w:val="00DC29D1"/>
    <w:rsid w:val="00DC2E24"/>
    <w:rsid w:val="00DC2E47"/>
    <w:rsid w:val="00DC341C"/>
    <w:rsid w:val="00DC3B8B"/>
    <w:rsid w:val="00DC3CB2"/>
    <w:rsid w:val="00DC3E08"/>
    <w:rsid w:val="00DC3EF4"/>
    <w:rsid w:val="00DC3FDE"/>
    <w:rsid w:val="00DC43A3"/>
    <w:rsid w:val="00DC43B7"/>
    <w:rsid w:val="00DC446C"/>
    <w:rsid w:val="00DC4562"/>
    <w:rsid w:val="00DC4728"/>
    <w:rsid w:val="00DC4B64"/>
    <w:rsid w:val="00DC4C63"/>
    <w:rsid w:val="00DC51BD"/>
    <w:rsid w:val="00DC51FB"/>
    <w:rsid w:val="00DC52BF"/>
    <w:rsid w:val="00DC5669"/>
    <w:rsid w:val="00DC58E4"/>
    <w:rsid w:val="00DC5B65"/>
    <w:rsid w:val="00DC5CE0"/>
    <w:rsid w:val="00DC6319"/>
    <w:rsid w:val="00DC6376"/>
    <w:rsid w:val="00DC683C"/>
    <w:rsid w:val="00DC68F2"/>
    <w:rsid w:val="00DC6AE5"/>
    <w:rsid w:val="00DC6DFB"/>
    <w:rsid w:val="00DC707F"/>
    <w:rsid w:val="00DC71E1"/>
    <w:rsid w:val="00DC7364"/>
    <w:rsid w:val="00DC7382"/>
    <w:rsid w:val="00DC7415"/>
    <w:rsid w:val="00DC7514"/>
    <w:rsid w:val="00DC77D8"/>
    <w:rsid w:val="00DC78C3"/>
    <w:rsid w:val="00DC7D95"/>
    <w:rsid w:val="00DC7F40"/>
    <w:rsid w:val="00DD02C6"/>
    <w:rsid w:val="00DD0A2F"/>
    <w:rsid w:val="00DD0EC9"/>
    <w:rsid w:val="00DD11D1"/>
    <w:rsid w:val="00DD1245"/>
    <w:rsid w:val="00DD1497"/>
    <w:rsid w:val="00DD14C1"/>
    <w:rsid w:val="00DD1630"/>
    <w:rsid w:val="00DD1820"/>
    <w:rsid w:val="00DD182F"/>
    <w:rsid w:val="00DD1B07"/>
    <w:rsid w:val="00DD1D70"/>
    <w:rsid w:val="00DD1EC1"/>
    <w:rsid w:val="00DD1ECF"/>
    <w:rsid w:val="00DD1FAB"/>
    <w:rsid w:val="00DD1FB2"/>
    <w:rsid w:val="00DD214E"/>
    <w:rsid w:val="00DD2689"/>
    <w:rsid w:val="00DD2706"/>
    <w:rsid w:val="00DD2A8F"/>
    <w:rsid w:val="00DD2D0A"/>
    <w:rsid w:val="00DD2D2E"/>
    <w:rsid w:val="00DD2EE4"/>
    <w:rsid w:val="00DD3504"/>
    <w:rsid w:val="00DD352D"/>
    <w:rsid w:val="00DD3674"/>
    <w:rsid w:val="00DD3B2F"/>
    <w:rsid w:val="00DD3CB6"/>
    <w:rsid w:val="00DD3EB8"/>
    <w:rsid w:val="00DD415D"/>
    <w:rsid w:val="00DD435E"/>
    <w:rsid w:val="00DD43DD"/>
    <w:rsid w:val="00DD471E"/>
    <w:rsid w:val="00DD4789"/>
    <w:rsid w:val="00DD4D87"/>
    <w:rsid w:val="00DD5247"/>
    <w:rsid w:val="00DD53B2"/>
    <w:rsid w:val="00DD5480"/>
    <w:rsid w:val="00DD54C1"/>
    <w:rsid w:val="00DD56B1"/>
    <w:rsid w:val="00DD57C9"/>
    <w:rsid w:val="00DD5825"/>
    <w:rsid w:val="00DD5831"/>
    <w:rsid w:val="00DD5B47"/>
    <w:rsid w:val="00DD5CD4"/>
    <w:rsid w:val="00DD5CE4"/>
    <w:rsid w:val="00DD5D7C"/>
    <w:rsid w:val="00DD618B"/>
    <w:rsid w:val="00DD63BB"/>
    <w:rsid w:val="00DD683E"/>
    <w:rsid w:val="00DD6879"/>
    <w:rsid w:val="00DD68F4"/>
    <w:rsid w:val="00DD6B41"/>
    <w:rsid w:val="00DD6C16"/>
    <w:rsid w:val="00DD6D61"/>
    <w:rsid w:val="00DD6E83"/>
    <w:rsid w:val="00DD7110"/>
    <w:rsid w:val="00DD7150"/>
    <w:rsid w:val="00DD76C6"/>
    <w:rsid w:val="00DD76CF"/>
    <w:rsid w:val="00DD76F9"/>
    <w:rsid w:val="00DD7F54"/>
    <w:rsid w:val="00DD7FE1"/>
    <w:rsid w:val="00DE0036"/>
    <w:rsid w:val="00DE05C0"/>
    <w:rsid w:val="00DE06D5"/>
    <w:rsid w:val="00DE06DC"/>
    <w:rsid w:val="00DE06EC"/>
    <w:rsid w:val="00DE0860"/>
    <w:rsid w:val="00DE0A84"/>
    <w:rsid w:val="00DE0C71"/>
    <w:rsid w:val="00DE1283"/>
    <w:rsid w:val="00DE15FE"/>
    <w:rsid w:val="00DE1646"/>
    <w:rsid w:val="00DE180A"/>
    <w:rsid w:val="00DE1C7C"/>
    <w:rsid w:val="00DE209F"/>
    <w:rsid w:val="00DE20A5"/>
    <w:rsid w:val="00DE2203"/>
    <w:rsid w:val="00DE22AB"/>
    <w:rsid w:val="00DE26A3"/>
    <w:rsid w:val="00DE2AD9"/>
    <w:rsid w:val="00DE3005"/>
    <w:rsid w:val="00DE30A4"/>
    <w:rsid w:val="00DE3890"/>
    <w:rsid w:val="00DE3BBC"/>
    <w:rsid w:val="00DE3C63"/>
    <w:rsid w:val="00DE46E0"/>
    <w:rsid w:val="00DE47FF"/>
    <w:rsid w:val="00DE4C8E"/>
    <w:rsid w:val="00DE4C9A"/>
    <w:rsid w:val="00DE4D8B"/>
    <w:rsid w:val="00DE5504"/>
    <w:rsid w:val="00DE58CE"/>
    <w:rsid w:val="00DE5DA1"/>
    <w:rsid w:val="00DE5E77"/>
    <w:rsid w:val="00DE6098"/>
    <w:rsid w:val="00DE6156"/>
    <w:rsid w:val="00DE6308"/>
    <w:rsid w:val="00DE6748"/>
    <w:rsid w:val="00DE6847"/>
    <w:rsid w:val="00DE6DEE"/>
    <w:rsid w:val="00DE719A"/>
    <w:rsid w:val="00DE74E4"/>
    <w:rsid w:val="00DE7B66"/>
    <w:rsid w:val="00DE7FD1"/>
    <w:rsid w:val="00DF016D"/>
    <w:rsid w:val="00DF0341"/>
    <w:rsid w:val="00DF051A"/>
    <w:rsid w:val="00DF07FA"/>
    <w:rsid w:val="00DF1119"/>
    <w:rsid w:val="00DF138F"/>
    <w:rsid w:val="00DF13A0"/>
    <w:rsid w:val="00DF168F"/>
    <w:rsid w:val="00DF1D59"/>
    <w:rsid w:val="00DF1F16"/>
    <w:rsid w:val="00DF1F86"/>
    <w:rsid w:val="00DF2471"/>
    <w:rsid w:val="00DF247E"/>
    <w:rsid w:val="00DF28B7"/>
    <w:rsid w:val="00DF28E4"/>
    <w:rsid w:val="00DF2B0E"/>
    <w:rsid w:val="00DF2C1F"/>
    <w:rsid w:val="00DF2F50"/>
    <w:rsid w:val="00DF311D"/>
    <w:rsid w:val="00DF334A"/>
    <w:rsid w:val="00DF33EC"/>
    <w:rsid w:val="00DF35F6"/>
    <w:rsid w:val="00DF3795"/>
    <w:rsid w:val="00DF3808"/>
    <w:rsid w:val="00DF3B37"/>
    <w:rsid w:val="00DF3F7B"/>
    <w:rsid w:val="00DF430B"/>
    <w:rsid w:val="00DF438A"/>
    <w:rsid w:val="00DF491B"/>
    <w:rsid w:val="00DF492D"/>
    <w:rsid w:val="00DF49E6"/>
    <w:rsid w:val="00DF4AB4"/>
    <w:rsid w:val="00DF5C1D"/>
    <w:rsid w:val="00DF5EAB"/>
    <w:rsid w:val="00DF6037"/>
    <w:rsid w:val="00DF6059"/>
    <w:rsid w:val="00DF616E"/>
    <w:rsid w:val="00DF61D6"/>
    <w:rsid w:val="00DF6289"/>
    <w:rsid w:val="00DF62FC"/>
    <w:rsid w:val="00DF630F"/>
    <w:rsid w:val="00DF6538"/>
    <w:rsid w:val="00DF6646"/>
    <w:rsid w:val="00DF66CD"/>
    <w:rsid w:val="00DF6847"/>
    <w:rsid w:val="00DF6854"/>
    <w:rsid w:val="00DF6B45"/>
    <w:rsid w:val="00DF6D5B"/>
    <w:rsid w:val="00DF7524"/>
    <w:rsid w:val="00DF765E"/>
    <w:rsid w:val="00DF7942"/>
    <w:rsid w:val="00DF7978"/>
    <w:rsid w:val="00DF7AEA"/>
    <w:rsid w:val="00DF7D37"/>
    <w:rsid w:val="00DF7F2D"/>
    <w:rsid w:val="00E00288"/>
    <w:rsid w:val="00E004C1"/>
    <w:rsid w:val="00E00CF3"/>
    <w:rsid w:val="00E00E33"/>
    <w:rsid w:val="00E00FB0"/>
    <w:rsid w:val="00E01291"/>
    <w:rsid w:val="00E01305"/>
    <w:rsid w:val="00E013B4"/>
    <w:rsid w:val="00E0141C"/>
    <w:rsid w:val="00E015BB"/>
    <w:rsid w:val="00E0160D"/>
    <w:rsid w:val="00E01A72"/>
    <w:rsid w:val="00E01CA7"/>
    <w:rsid w:val="00E01FE7"/>
    <w:rsid w:val="00E022A0"/>
    <w:rsid w:val="00E0241E"/>
    <w:rsid w:val="00E0243A"/>
    <w:rsid w:val="00E0243B"/>
    <w:rsid w:val="00E02BF2"/>
    <w:rsid w:val="00E02E37"/>
    <w:rsid w:val="00E030EE"/>
    <w:rsid w:val="00E03A07"/>
    <w:rsid w:val="00E03A29"/>
    <w:rsid w:val="00E04157"/>
    <w:rsid w:val="00E041E9"/>
    <w:rsid w:val="00E044C8"/>
    <w:rsid w:val="00E045AC"/>
    <w:rsid w:val="00E04815"/>
    <w:rsid w:val="00E049F2"/>
    <w:rsid w:val="00E04D72"/>
    <w:rsid w:val="00E052CE"/>
    <w:rsid w:val="00E056A2"/>
    <w:rsid w:val="00E05764"/>
    <w:rsid w:val="00E05942"/>
    <w:rsid w:val="00E05DE7"/>
    <w:rsid w:val="00E05E0B"/>
    <w:rsid w:val="00E06325"/>
    <w:rsid w:val="00E0633F"/>
    <w:rsid w:val="00E0637F"/>
    <w:rsid w:val="00E06A82"/>
    <w:rsid w:val="00E06AD0"/>
    <w:rsid w:val="00E06B67"/>
    <w:rsid w:val="00E0752E"/>
    <w:rsid w:val="00E07548"/>
    <w:rsid w:val="00E0755E"/>
    <w:rsid w:val="00E0765E"/>
    <w:rsid w:val="00E07680"/>
    <w:rsid w:val="00E07968"/>
    <w:rsid w:val="00E07A49"/>
    <w:rsid w:val="00E07D11"/>
    <w:rsid w:val="00E07F7D"/>
    <w:rsid w:val="00E1031D"/>
    <w:rsid w:val="00E105A4"/>
    <w:rsid w:val="00E10966"/>
    <w:rsid w:val="00E10D94"/>
    <w:rsid w:val="00E110EC"/>
    <w:rsid w:val="00E11326"/>
    <w:rsid w:val="00E113D3"/>
    <w:rsid w:val="00E11619"/>
    <w:rsid w:val="00E1163C"/>
    <w:rsid w:val="00E11864"/>
    <w:rsid w:val="00E11C8E"/>
    <w:rsid w:val="00E12193"/>
    <w:rsid w:val="00E12231"/>
    <w:rsid w:val="00E12272"/>
    <w:rsid w:val="00E122F6"/>
    <w:rsid w:val="00E12317"/>
    <w:rsid w:val="00E12446"/>
    <w:rsid w:val="00E12930"/>
    <w:rsid w:val="00E12B3B"/>
    <w:rsid w:val="00E12F4F"/>
    <w:rsid w:val="00E13026"/>
    <w:rsid w:val="00E131C5"/>
    <w:rsid w:val="00E137DD"/>
    <w:rsid w:val="00E13DD3"/>
    <w:rsid w:val="00E140AE"/>
    <w:rsid w:val="00E140E3"/>
    <w:rsid w:val="00E140F2"/>
    <w:rsid w:val="00E1420B"/>
    <w:rsid w:val="00E14635"/>
    <w:rsid w:val="00E14A2B"/>
    <w:rsid w:val="00E14C37"/>
    <w:rsid w:val="00E14F57"/>
    <w:rsid w:val="00E1504D"/>
    <w:rsid w:val="00E1536C"/>
    <w:rsid w:val="00E15486"/>
    <w:rsid w:val="00E15744"/>
    <w:rsid w:val="00E157F2"/>
    <w:rsid w:val="00E15810"/>
    <w:rsid w:val="00E15865"/>
    <w:rsid w:val="00E158D5"/>
    <w:rsid w:val="00E15965"/>
    <w:rsid w:val="00E15CAE"/>
    <w:rsid w:val="00E1634F"/>
    <w:rsid w:val="00E1647A"/>
    <w:rsid w:val="00E16565"/>
    <w:rsid w:val="00E166A7"/>
    <w:rsid w:val="00E16764"/>
    <w:rsid w:val="00E16A0C"/>
    <w:rsid w:val="00E16AB2"/>
    <w:rsid w:val="00E170DD"/>
    <w:rsid w:val="00E17120"/>
    <w:rsid w:val="00E17223"/>
    <w:rsid w:val="00E172D1"/>
    <w:rsid w:val="00E172F1"/>
    <w:rsid w:val="00E177EE"/>
    <w:rsid w:val="00E17821"/>
    <w:rsid w:val="00E17891"/>
    <w:rsid w:val="00E17BA9"/>
    <w:rsid w:val="00E17E9E"/>
    <w:rsid w:val="00E203AB"/>
    <w:rsid w:val="00E203F7"/>
    <w:rsid w:val="00E2045A"/>
    <w:rsid w:val="00E2067A"/>
    <w:rsid w:val="00E2068B"/>
    <w:rsid w:val="00E20BF0"/>
    <w:rsid w:val="00E20C9B"/>
    <w:rsid w:val="00E20F10"/>
    <w:rsid w:val="00E21152"/>
    <w:rsid w:val="00E21893"/>
    <w:rsid w:val="00E21950"/>
    <w:rsid w:val="00E21A7D"/>
    <w:rsid w:val="00E2204C"/>
    <w:rsid w:val="00E224FB"/>
    <w:rsid w:val="00E226A7"/>
    <w:rsid w:val="00E228E8"/>
    <w:rsid w:val="00E229E8"/>
    <w:rsid w:val="00E22B2C"/>
    <w:rsid w:val="00E231D5"/>
    <w:rsid w:val="00E234C5"/>
    <w:rsid w:val="00E235BB"/>
    <w:rsid w:val="00E2365D"/>
    <w:rsid w:val="00E23F7A"/>
    <w:rsid w:val="00E23F99"/>
    <w:rsid w:val="00E2434C"/>
    <w:rsid w:val="00E2447F"/>
    <w:rsid w:val="00E246BB"/>
    <w:rsid w:val="00E24839"/>
    <w:rsid w:val="00E24AA4"/>
    <w:rsid w:val="00E24DFB"/>
    <w:rsid w:val="00E251CB"/>
    <w:rsid w:val="00E25243"/>
    <w:rsid w:val="00E2524F"/>
    <w:rsid w:val="00E256A9"/>
    <w:rsid w:val="00E25823"/>
    <w:rsid w:val="00E25832"/>
    <w:rsid w:val="00E25F92"/>
    <w:rsid w:val="00E262A3"/>
    <w:rsid w:val="00E262A7"/>
    <w:rsid w:val="00E262BD"/>
    <w:rsid w:val="00E26467"/>
    <w:rsid w:val="00E266D8"/>
    <w:rsid w:val="00E267D2"/>
    <w:rsid w:val="00E26E52"/>
    <w:rsid w:val="00E26F4A"/>
    <w:rsid w:val="00E27069"/>
    <w:rsid w:val="00E276AC"/>
    <w:rsid w:val="00E278BD"/>
    <w:rsid w:val="00E279BA"/>
    <w:rsid w:val="00E27CFD"/>
    <w:rsid w:val="00E27EA6"/>
    <w:rsid w:val="00E300F0"/>
    <w:rsid w:val="00E30324"/>
    <w:rsid w:val="00E30581"/>
    <w:rsid w:val="00E3077A"/>
    <w:rsid w:val="00E30D14"/>
    <w:rsid w:val="00E30EE7"/>
    <w:rsid w:val="00E310A2"/>
    <w:rsid w:val="00E31DD1"/>
    <w:rsid w:val="00E31F3F"/>
    <w:rsid w:val="00E32227"/>
    <w:rsid w:val="00E32467"/>
    <w:rsid w:val="00E32551"/>
    <w:rsid w:val="00E325AD"/>
    <w:rsid w:val="00E32809"/>
    <w:rsid w:val="00E32A4D"/>
    <w:rsid w:val="00E32F35"/>
    <w:rsid w:val="00E33074"/>
    <w:rsid w:val="00E33341"/>
    <w:rsid w:val="00E333B9"/>
    <w:rsid w:val="00E334FB"/>
    <w:rsid w:val="00E335F1"/>
    <w:rsid w:val="00E33917"/>
    <w:rsid w:val="00E339D7"/>
    <w:rsid w:val="00E33B07"/>
    <w:rsid w:val="00E3412C"/>
    <w:rsid w:val="00E3420E"/>
    <w:rsid w:val="00E346F1"/>
    <w:rsid w:val="00E3493B"/>
    <w:rsid w:val="00E34C74"/>
    <w:rsid w:val="00E34D6F"/>
    <w:rsid w:val="00E35091"/>
    <w:rsid w:val="00E35396"/>
    <w:rsid w:val="00E35751"/>
    <w:rsid w:val="00E3590D"/>
    <w:rsid w:val="00E35963"/>
    <w:rsid w:val="00E35A6C"/>
    <w:rsid w:val="00E35C2D"/>
    <w:rsid w:val="00E35D48"/>
    <w:rsid w:val="00E362B2"/>
    <w:rsid w:val="00E36389"/>
    <w:rsid w:val="00E365EC"/>
    <w:rsid w:val="00E36D66"/>
    <w:rsid w:val="00E36E95"/>
    <w:rsid w:val="00E372CE"/>
    <w:rsid w:val="00E375CB"/>
    <w:rsid w:val="00E3787B"/>
    <w:rsid w:val="00E37906"/>
    <w:rsid w:val="00E37B00"/>
    <w:rsid w:val="00E37B75"/>
    <w:rsid w:val="00E37BC0"/>
    <w:rsid w:val="00E37F40"/>
    <w:rsid w:val="00E37FA5"/>
    <w:rsid w:val="00E40371"/>
    <w:rsid w:val="00E40527"/>
    <w:rsid w:val="00E40654"/>
    <w:rsid w:val="00E40777"/>
    <w:rsid w:val="00E40908"/>
    <w:rsid w:val="00E40940"/>
    <w:rsid w:val="00E40A30"/>
    <w:rsid w:val="00E40C74"/>
    <w:rsid w:val="00E41479"/>
    <w:rsid w:val="00E41663"/>
    <w:rsid w:val="00E416BE"/>
    <w:rsid w:val="00E41EFD"/>
    <w:rsid w:val="00E42010"/>
    <w:rsid w:val="00E4209E"/>
    <w:rsid w:val="00E4229C"/>
    <w:rsid w:val="00E42476"/>
    <w:rsid w:val="00E42739"/>
    <w:rsid w:val="00E428CD"/>
    <w:rsid w:val="00E42B21"/>
    <w:rsid w:val="00E42B72"/>
    <w:rsid w:val="00E42E40"/>
    <w:rsid w:val="00E42EAA"/>
    <w:rsid w:val="00E432BB"/>
    <w:rsid w:val="00E43653"/>
    <w:rsid w:val="00E438A5"/>
    <w:rsid w:val="00E439FB"/>
    <w:rsid w:val="00E4426D"/>
    <w:rsid w:val="00E442F0"/>
    <w:rsid w:val="00E444C9"/>
    <w:rsid w:val="00E444D1"/>
    <w:rsid w:val="00E44B36"/>
    <w:rsid w:val="00E44FD9"/>
    <w:rsid w:val="00E454F7"/>
    <w:rsid w:val="00E45D05"/>
    <w:rsid w:val="00E45D8C"/>
    <w:rsid w:val="00E45FCD"/>
    <w:rsid w:val="00E46270"/>
    <w:rsid w:val="00E46A14"/>
    <w:rsid w:val="00E46AFA"/>
    <w:rsid w:val="00E46F5D"/>
    <w:rsid w:val="00E46F6E"/>
    <w:rsid w:val="00E47530"/>
    <w:rsid w:val="00E4760B"/>
    <w:rsid w:val="00E4769D"/>
    <w:rsid w:val="00E47825"/>
    <w:rsid w:val="00E47870"/>
    <w:rsid w:val="00E47CA1"/>
    <w:rsid w:val="00E47FFC"/>
    <w:rsid w:val="00E50092"/>
    <w:rsid w:val="00E50142"/>
    <w:rsid w:val="00E50157"/>
    <w:rsid w:val="00E50374"/>
    <w:rsid w:val="00E50450"/>
    <w:rsid w:val="00E5049D"/>
    <w:rsid w:val="00E50961"/>
    <w:rsid w:val="00E50A70"/>
    <w:rsid w:val="00E50E02"/>
    <w:rsid w:val="00E50EBC"/>
    <w:rsid w:val="00E50EE2"/>
    <w:rsid w:val="00E51160"/>
    <w:rsid w:val="00E518BF"/>
    <w:rsid w:val="00E51937"/>
    <w:rsid w:val="00E51B15"/>
    <w:rsid w:val="00E51C4A"/>
    <w:rsid w:val="00E520F7"/>
    <w:rsid w:val="00E522D4"/>
    <w:rsid w:val="00E52481"/>
    <w:rsid w:val="00E52545"/>
    <w:rsid w:val="00E52618"/>
    <w:rsid w:val="00E52630"/>
    <w:rsid w:val="00E52B92"/>
    <w:rsid w:val="00E52C1D"/>
    <w:rsid w:val="00E52D91"/>
    <w:rsid w:val="00E52EDA"/>
    <w:rsid w:val="00E53082"/>
    <w:rsid w:val="00E530F3"/>
    <w:rsid w:val="00E530FC"/>
    <w:rsid w:val="00E531D3"/>
    <w:rsid w:val="00E53369"/>
    <w:rsid w:val="00E533EF"/>
    <w:rsid w:val="00E5342D"/>
    <w:rsid w:val="00E534E5"/>
    <w:rsid w:val="00E536F4"/>
    <w:rsid w:val="00E5374E"/>
    <w:rsid w:val="00E53994"/>
    <w:rsid w:val="00E539C2"/>
    <w:rsid w:val="00E53A75"/>
    <w:rsid w:val="00E53B3D"/>
    <w:rsid w:val="00E542AF"/>
    <w:rsid w:val="00E5465B"/>
    <w:rsid w:val="00E54B62"/>
    <w:rsid w:val="00E54B88"/>
    <w:rsid w:val="00E54C60"/>
    <w:rsid w:val="00E54F03"/>
    <w:rsid w:val="00E5502B"/>
    <w:rsid w:val="00E553F0"/>
    <w:rsid w:val="00E5565E"/>
    <w:rsid w:val="00E556BB"/>
    <w:rsid w:val="00E559AE"/>
    <w:rsid w:val="00E55A50"/>
    <w:rsid w:val="00E55C43"/>
    <w:rsid w:val="00E55C84"/>
    <w:rsid w:val="00E55E45"/>
    <w:rsid w:val="00E55EEC"/>
    <w:rsid w:val="00E560FA"/>
    <w:rsid w:val="00E562A7"/>
    <w:rsid w:val="00E563DF"/>
    <w:rsid w:val="00E56A4D"/>
    <w:rsid w:val="00E56B24"/>
    <w:rsid w:val="00E56DE9"/>
    <w:rsid w:val="00E57097"/>
    <w:rsid w:val="00E5709A"/>
    <w:rsid w:val="00E571A5"/>
    <w:rsid w:val="00E573FC"/>
    <w:rsid w:val="00E574D6"/>
    <w:rsid w:val="00E575D3"/>
    <w:rsid w:val="00E577DF"/>
    <w:rsid w:val="00E57AA9"/>
    <w:rsid w:val="00E57AC2"/>
    <w:rsid w:val="00E57B83"/>
    <w:rsid w:val="00E57BC8"/>
    <w:rsid w:val="00E57DF5"/>
    <w:rsid w:val="00E60077"/>
    <w:rsid w:val="00E600EB"/>
    <w:rsid w:val="00E6014D"/>
    <w:rsid w:val="00E60888"/>
    <w:rsid w:val="00E60A02"/>
    <w:rsid w:val="00E60C06"/>
    <w:rsid w:val="00E60D06"/>
    <w:rsid w:val="00E60FFA"/>
    <w:rsid w:val="00E611BA"/>
    <w:rsid w:val="00E612F1"/>
    <w:rsid w:val="00E613E6"/>
    <w:rsid w:val="00E61780"/>
    <w:rsid w:val="00E620E7"/>
    <w:rsid w:val="00E623CA"/>
    <w:rsid w:val="00E62647"/>
    <w:rsid w:val="00E626FA"/>
    <w:rsid w:val="00E62999"/>
    <w:rsid w:val="00E62AEE"/>
    <w:rsid w:val="00E6302E"/>
    <w:rsid w:val="00E6308E"/>
    <w:rsid w:val="00E632F2"/>
    <w:rsid w:val="00E63738"/>
    <w:rsid w:val="00E63C8C"/>
    <w:rsid w:val="00E63CF2"/>
    <w:rsid w:val="00E63D04"/>
    <w:rsid w:val="00E641C6"/>
    <w:rsid w:val="00E641FA"/>
    <w:rsid w:val="00E6433C"/>
    <w:rsid w:val="00E647CF"/>
    <w:rsid w:val="00E64A27"/>
    <w:rsid w:val="00E64CC0"/>
    <w:rsid w:val="00E65037"/>
    <w:rsid w:val="00E650BC"/>
    <w:rsid w:val="00E65459"/>
    <w:rsid w:val="00E65939"/>
    <w:rsid w:val="00E65F18"/>
    <w:rsid w:val="00E65F26"/>
    <w:rsid w:val="00E65FA4"/>
    <w:rsid w:val="00E660F2"/>
    <w:rsid w:val="00E6665B"/>
    <w:rsid w:val="00E66680"/>
    <w:rsid w:val="00E669E2"/>
    <w:rsid w:val="00E66ADB"/>
    <w:rsid w:val="00E66D50"/>
    <w:rsid w:val="00E66FC7"/>
    <w:rsid w:val="00E67770"/>
    <w:rsid w:val="00E679EC"/>
    <w:rsid w:val="00E700BF"/>
    <w:rsid w:val="00E700E8"/>
    <w:rsid w:val="00E701D7"/>
    <w:rsid w:val="00E70D47"/>
    <w:rsid w:val="00E70DF8"/>
    <w:rsid w:val="00E71627"/>
    <w:rsid w:val="00E7170B"/>
    <w:rsid w:val="00E71843"/>
    <w:rsid w:val="00E7189C"/>
    <w:rsid w:val="00E71DD5"/>
    <w:rsid w:val="00E71FE8"/>
    <w:rsid w:val="00E72147"/>
    <w:rsid w:val="00E726B8"/>
    <w:rsid w:val="00E7277C"/>
    <w:rsid w:val="00E7286E"/>
    <w:rsid w:val="00E72913"/>
    <w:rsid w:val="00E73237"/>
    <w:rsid w:val="00E73249"/>
    <w:rsid w:val="00E733D7"/>
    <w:rsid w:val="00E73428"/>
    <w:rsid w:val="00E73551"/>
    <w:rsid w:val="00E73695"/>
    <w:rsid w:val="00E738E8"/>
    <w:rsid w:val="00E73B1B"/>
    <w:rsid w:val="00E7416F"/>
    <w:rsid w:val="00E741A2"/>
    <w:rsid w:val="00E744BC"/>
    <w:rsid w:val="00E747CE"/>
    <w:rsid w:val="00E74A57"/>
    <w:rsid w:val="00E74A89"/>
    <w:rsid w:val="00E74B71"/>
    <w:rsid w:val="00E74BAB"/>
    <w:rsid w:val="00E74C98"/>
    <w:rsid w:val="00E74D5D"/>
    <w:rsid w:val="00E74E5F"/>
    <w:rsid w:val="00E750E6"/>
    <w:rsid w:val="00E75205"/>
    <w:rsid w:val="00E754A2"/>
    <w:rsid w:val="00E75964"/>
    <w:rsid w:val="00E75ACE"/>
    <w:rsid w:val="00E75BE9"/>
    <w:rsid w:val="00E75D44"/>
    <w:rsid w:val="00E7621B"/>
    <w:rsid w:val="00E76D9B"/>
    <w:rsid w:val="00E7746A"/>
    <w:rsid w:val="00E7770B"/>
    <w:rsid w:val="00E77A80"/>
    <w:rsid w:val="00E77EEB"/>
    <w:rsid w:val="00E802A9"/>
    <w:rsid w:val="00E80CE9"/>
    <w:rsid w:val="00E80F4B"/>
    <w:rsid w:val="00E810B6"/>
    <w:rsid w:val="00E81116"/>
    <w:rsid w:val="00E81320"/>
    <w:rsid w:val="00E81624"/>
    <w:rsid w:val="00E81777"/>
    <w:rsid w:val="00E818C2"/>
    <w:rsid w:val="00E81A22"/>
    <w:rsid w:val="00E81A4A"/>
    <w:rsid w:val="00E81B57"/>
    <w:rsid w:val="00E81C83"/>
    <w:rsid w:val="00E81D30"/>
    <w:rsid w:val="00E821FB"/>
    <w:rsid w:val="00E822B5"/>
    <w:rsid w:val="00E8244E"/>
    <w:rsid w:val="00E82EBA"/>
    <w:rsid w:val="00E833B7"/>
    <w:rsid w:val="00E836F2"/>
    <w:rsid w:val="00E83810"/>
    <w:rsid w:val="00E83890"/>
    <w:rsid w:val="00E839A9"/>
    <w:rsid w:val="00E83ED0"/>
    <w:rsid w:val="00E84153"/>
    <w:rsid w:val="00E842C4"/>
    <w:rsid w:val="00E844F3"/>
    <w:rsid w:val="00E84866"/>
    <w:rsid w:val="00E84DF4"/>
    <w:rsid w:val="00E84E87"/>
    <w:rsid w:val="00E855DC"/>
    <w:rsid w:val="00E85948"/>
    <w:rsid w:val="00E85ACF"/>
    <w:rsid w:val="00E85EEA"/>
    <w:rsid w:val="00E86100"/>
    <w:rsid w:val="00E862EB"/>
    <w:rsid w:val="00E866F4"/>
    <w:rsid w:val="00E86737"/>
    <w:rsid w:val="00E867F5"/>
    <w:rsid w:val="00E86895"/>
    <w:rsid w:val="00E869A7"/>
    <w:rsid w:val="00E86CED"/>
    <w:rsid w:val="00E87047"/>
    <w:rsid w:val="00E8721B"/>
    <w:rsid w:val="00E87542"/>
    <w:rsid w:val="00E87579"/>
    <w:rsid w:val="00E87C95"/>
    <w:rsid w:val="00E90224"/>
    <w:rsid w:val="00E90425"/>
    <w:rsid w:val="00E904EC"/>
    <w:rsid w:val="00E90816"/>
    <w:rsid w:val="00E908F3"/>
    <w:rsid w:val="00E90C94"/>
    <w:rsid w:val="00E90D05"/>
    <w:rsid w:val="00E90DC3"/>
    <w:rsid w:val="00E9116E"/>
    <w:rsid w:val="00E912DE"/>
    <w:rsid w:val="00E91402"/>
    <w:rsid w:val="00E91437"/>
    <w:rsid w:val="00E916D1"/>
    <w:rsid w:val="00E91A0C"/>
    <w:rsid w:val="00E91E5D"/>
    <w:rsid w:val="00E92252"/>
    <w:rsid w:val="00E923DF"/>
    <w:rsid w:val="00E926B2"/>
    <w:rsid w:val="00E926DF"/>
    <w:rsid w:val="00E92B1E"/>
    <w:rsid w:val="00E92D12"/>
    <w:rsid w:val="00E92E79"/>
    <w:rsid w:val="00E92ED6"/>
    <w:rsid w:val="00E92F65"/>
    <w:rsid w:val="00E934B5"/>
    <w:rsid w:val="00E93BAA"/>
    <w:rsid w:val="00E93C2B"/>
    <w:rsid w:val="00E93C3C"/>
    <w:rsid w:val="00E945A4"/>
    <w:rsid w:val="00E94884"/>
    <w:rsid w:val="00E95314"/>
    <w:rsid w:val="00E955DD"/>
    <w:rsid w:val="00E95724"/>
    <w:rsid w:val="00E95891"/>
    <w:rsid w:val="00E9598A"/>
    <w:rsid w:val="00E95AAE"/>
    <w:rsid w:val="00E95B82"/>
    <w:rsid w:val="00E95DC2"/>
    <w:rsid w:val="00E96012"/>
    <w:rsid w:val="00E960F2"/>
    <w:rsid w:val="00E96214"/>
    <w:rsid w:val="00E96369"/>
    <w:rsid w:val="00E96390"/>
    <w:rsid w:val="00E9656C"/>
    <w:rsid w:val="00E96675"/>
    <w:rsid w:val="00E9685E"/>
    <w:rsid w:val="00E96959"/>
    <w:rsid w:val="00E96EAE"/>
    <w:rsid w:val="00E96F24"/>
    <w:rsid w:val="00E96F65"/>
    <w:rsid w:val="00E970ED"/>
    <w:rsid w:val="00E97281"/>
    <w:rsid w:val="00E97384"/>
    <w:rsid w:val="00E976A8"/>
    <w:rsid w:val="00E97AEE"/>
    <w:rsid w:val="00E97BDC"/>
    <w:rsid w:val="00E97D7A"/>
    <w:rsid w:val="00E97E62"/>
    <w:rsid w:val="00EA002C"/>
    <w:rsid w:val="00EA034C"/>
    <w:rsid w:val="00EA066D"/>
    <w:rsid w:val="00EA07C5"/>
    <w:rsid w:val="00EA0BD7"/>
    <w:rsid w:val="00EA0C77"/>
    <w:rsid w:val="00EA0E6F"/>
    <w:rsid w:val="00EA0F4F"/>
    <w:rsid w:val="00EA0FB7"/>
    <w:rsid w:val="00EA115E"/>
    <w:rsid w:val="00EA125A"/>
    <w:rsid w:val="00EA1E47"/>
    <w:rsid w:val="00EA1E5A"/>
    <w:rsid w:val="00EA22B0"/>
    <w:rsid w:val="00EA2584"/>
    <w:rsid w:val="00EA2637"/>
    <w:rsid w:val="00EA26C8"/>
    <w:rsid w:val="00EA2940"/>
    <w:rsid w:val="00EA295B"/>
    <w:rsid w:val="00EA29DB"/>
    <w:rsid w:val="00EA2BC8"/>
    <w:rsid w:val="00EA2BEB"/>
    <w:rsid w:val="00EA2D2B"/>
    <w:rsid w:val="00EA2E12"/>
    <w:rsid w:val="00EA2F35"/>
    <w:rsid w:val="00EA2F8B"/>
    <w:rsid w:val="00EA32E7"/>
    <w:rsid w:val="00EA36B9"/>
    <w:rsid w:val="00EA392D"/>
    <w:rsid w:val="00EA3FAB"/>
    <w:rsid w:val="00EA4021"/>
    <w:rsid w:val="00EA41AB"/>
    <w:rsid w:val="00EA4800"/>
    <w:rsid w:val="00EA4865"/>
    <w:rsid w:val="00EA49E9"/>
    <w:rsid w:val="00EA4F01"/>
    <w:rsid w:val="00EA5734"/>
    <w:rsid w:val="00EA5769"/>
    <w:rsid w:val="00EA5E21"/>
    <w:rsid w:val="00EA5ECF"/>
    <w:rsid w:val="00EA622C"/>
    <w:rsid w:val="00EA6372"/>
    <w:rsid w:val="00EA64DD"/>
    <w:rsid w:val="00EA66DA"/>
    <w:rsid w:val="00EA69D2"/>
    <w:rsid w:val="00EA6E8B"/>
    <w:rsid w:val="00EA6EFD"/>
    <w:rsid w:val="00EA723B"/>
    <w:rsid w:val="00EA73C2"/>
    <w:rsid w:val="00EA740A"/>
    <w:rsid w:val="00EA75CE"/>
    <w:rsid w:val="00EA7F5A"/>
    <w:rsid w:val="00EB0081"/>
    <w:rsid w:val="00EB00A0"/>
    <w:rsid w:val="00EB029D"/>
    <w:rsid w:val="00EB02ED"/>
    <w:rsid w:val="00EB0358"/>
    <w:rsid w:val="00EB058D"/>
    <w:rsid w:val="00EB05E3"/>
    <w:rsid w:val="00EB081F"/>
    <w:rsid w:val="00EB097D"/>
    <w:rsid w:val="00EB0A12"/>
    <w:rsid w:val="00EB0F3F"/>
    <w:rsid w:val="00EB12F8"/>
    <w:rsid w:val="00EB138C"/>
    <w:rsid w:val="00EB173C"/>
    <w:rsid w:val="00EB1866"/>
    <w:rsid w:val="00EB1C07"/>
    <w:rsid w:val="00EB1C5A"/>
    <w:rsid w:val="00EB2052"/>
    <w:rsid w:val="00EB2099"/>
    <w:rsid w:val="00EB23D5"/>
    <w:rsid w:val="00EB2F51"/>
    <w:rsid w:val="00EB2F8B"/>
    <w:rsid w:val="00EB2F97"/>
    <w:rsid w:val="00EB35A1"/>
    <w:rsid w:val="00EB36AB"/>
    <w:rsid w:val="00EB3B26"/>
    <w:rsid w:val="00EB4BC8"/>
    <w:rsid w:val="00EB4BDE"/>
    <w:rsid w:val="00EB4D53"/>
    <w:rsid w:val="00EB4DC5"/>
    <w:rsid w:val="00EB549F"/>
    <w:rsid w:val="00EB5529"/>
    <w:rsid w:val="00EB572D"/>
    <w:rsid w:val="00EB5AFD"/>
    <w:rsid w:val="00EB5CD9"/>
    <w:rsid w:val="00EB5E9C"/>
    <w:rsid w:val="00EB60B3"/>
    <w:rsid w:val="00EB65B3"/>
    <w:rsid w:val="00EB65ED"/>
    <w:rsid w:val="00EB66BB"/>
    <w:rsid w:val="00EB67FF"/>
    <w:rsid w:val="00EB682F"/>
    <w:rsid w:val="00EB6934"/>
    <w:rsid w:val="00EB6B38"/>
    <w:rsid w:val="00EB6BBE"/>
    <w:rsid w:val="00EB6E87"/>
    <w:rsid w:val="00EB702A"/>
    <w:rsid w:val="00EB7039"/>
    <w:rsid w:val="00EB7177"/>
    <w:rsid w:val="00EB7894"/>
    <w:rsid w:val="00EB799B"/>
    <w:rsid w:val="00EB7A23"/>
    <w:rsid w:val="00EB7B48"/>
    <w:rsid w:val="00EB7E05"/>
    <w:rsid w:val="00EC01EC"/>
    <w:rsid w:val="00EC020C"/>
    <w:rsid w:val="00EC0343"/>
    <w:rsid w:val="00EC0765"/>
    <w:rsid w:val="00EC07D2"/>
    <w:rsid w:val="00EC08EE"/>
    <w:rsid w:val="00EC0A98"/>
    <w:rsid w:val="00EC0E1A"/>
    <w:rsid w:val="00EC155A"/>
    <w:rsid w:val="00EC1C37"/>
    <w:rsid w:val="00EC1D63"/>
    <w:rsid w:val="00EC1EA8"/>
    <w:rsid w:val="00EC1F5B"/>
    <w:rsid w:val="00EC21AC"/>
    <w:rsid w:val="00EC226A"/>
    <w:rsid w:val="00EC23C6"/>
    <w:rsid w:val="00EC242E"/>
    <w:rsid w:val="00EC2739"/>
    <w:rsid w:val="00EC2813"/>
    <w:rsid w:val="00EC2828"/>
    <w:rsid w:val="00EC2BF5"/>
    <w:rsid w:val="00EC2C63"/>
    <w:rsid w:val="00EC3254"/>
    <w:rsid w:val="00EC33EB"/>
    <w:rsid w:val="00EC3429"/>
    <w:rsid w:val="00EC362A"/>
    <w:rsid w:val="00EC3A1A"/>
    <w:rsid w:val="00EC3C6A"/>
    <w:rsid w:val="00EC3CD5"/>
    <w:rsid w:val="00EC3E24"/>
    <w:rsid w:val="00EC3FE7"/>
    <w:rsid w:val="00EC4046"/>
    <w:rsid w:val="00EC4616"/>
    <w:rsid w:val="00EC48E4"/>
    <w:rsid w:val="00EC4AE8"/>
    <w:rsid w:val="00EC5350"/>
    <w:rsid w:val="00EC55B0"/>
    <w:rsid w:val="00EC5726"/>
    <w:rsid w:val="00EC57EE"/>
    <w:rsid w:val="00EC5A58"/>
    <w:rsid w:val="00EC5C70"/>
    <w:rsid w:val="00EC5FCE"/>
    <w:rsid w:val="00EC6081"/>
    <w:rsid w:val="00EC6465"/>
    <w:rsid w:val="00EC6483"/>
    <w:rsid w:val="00EC64CD"/>
    <w:rsid w:val="00EC6555"/>
    <w:rsid w:val="00EC6694"/>
    <w:rsid w:val="00EC66C9"/>
    <w:rsid w:val="00EC6A5B"/>
    <w:rsid w:val="00EC6BD2"/>
    <w:rsid w:val="00EC6D75"/>
    <w:rsid w:val="00EC6DBE"/>
    <w:rsid w:val="00EC6E7B"/>
    <w:rsid w:val="00EC6F64"/>
    <w:rsid w:val="00EC70CB"/>
    <w:rsid w:val="00EC744D"/>
    <w:rsid w:val="00EC771C"/>
    <w:rsid w:val="00EC78FC"/>
    <w:rsid w:val="00EC7937"/>
    <w:rsid w:val="00EC7ACC"/>
    <w:rsid w:val="00EC7B3C"/>
    <w:rsid w:val="00EC7C47"/>
    <w:rsid w:val="00EC7D92"/>
    <w:rsid w:val="00ED026E"/>
    <w:rsid w:val="00ED0275"/>
    <w:rsid w:val="00ED03A5"/>
    <w:rsid w:val="00ED05A6"/>
    <w:rsid w:val="00ED05C3"/>
    <w:rsid w:val="00ED07A3"/>
    <w:rsid w:val="00ED07B7"/>
    <w:rsid w:val="00ED0927"/>
    <w:rsid w:val="00ED0FD5"/>
    <w:rsid w:val="00ED12FB"/>
    <w:rsid w:val="00ED1428"/>
    <w:rsid w:val="00ED144D"/>
    <w:rsid w:val="00ED1DB5"/>
    <w:rsid w:val="00ED21AE"/>
    <w:rsid w:val="00ED22B8"/>
    <w:rsid w:val="00ED2303"/>
    <w:rsid w:val="00ED2387"/>
    <w:rsid w:val="00ED2671"/>
    <w:rsid w:val="00ED27B4"/>
    <w:rsid w:val="00ED2D76"/>
    <w:rsid w:val="00ED2F9A"/>
    <w:rsid w:val="00ED392B"/>
    <w:rsid w:val="00ED3ADE"/>
    <w:rsid w:val="00ED4093"/>
    <w:rsid w:val="00ED40B6"/>
    <w:rsid w:val="00ED40E5"/>
    <w:rsid w:val="00ED40F0"/>
    <w:rsid w:val="00ED42E4"/>
    <w:rsid w:val="00ED4A04"/>
    <w:rsid w:val="00ED4B26"/>
    <w:rsid w:val="00ED532E"/>
    <w:rsid w:val="00ED5685"/>
    <w:rsid w:val="00ED5AF5"/>
    <w:rsid w:val="00ED5FC8"/>
    <w:rsid w:val="00ED66B2"/>
    <w:rsid w:val="00ED66C0"/>
    <w:rsid w:val="00ED6A41"/>
    <w:rsid w:val="00ED6EE1"/>
    <w:rsid w:val="00ED6F52"/>
    <w:rsid w:val="00ED70B5"/>
    <w:rsid w:val="00ED71CA"/>
    <w:rsid w:val="00ED72DF"/>
    <w:rsid w:val="00ED73CF"/>
    <w:rsid w:val="00ED74EA"/>
    <w:rsid w:val="00ED7764"/>
    <w:rsid w:val="00ED7951"/>
    <w:rsid w:val="00ED7A05"/>
    <w:rsid w:val="00ED7DFA"/>
    <w:rsid w:val="00ED7EC2"/>
    <w:rsid w:val="00EE0042"/>
    <w:rsid w:val="00EE011B"/>
    <w:rsid w:val="00EE037D"/>
    <w:rsid w:val="00EE061E"/>
    <w:rsid w:val="00EE094F"/>
    <w:rsid w:val="00EE0F50"/>
    <w:rsid w:val="00EE0FDA"/>
    <w:rsid w:val="00EE1041"/>
    <w:rsid w:val="00EE19C3"/>
    <w:rsid w:val="00EE1A0A"/>
    <w:rsid w:val="00EE1B09"/>
    <w:rsid w:val="00EE1DDF"/>
    <w:rsid w:val="00EE1F64"/>
    <w:rsid w:val="00EE1F7B"/>
    <w:rsid w:val="00EE2055"/>
    <w:rsid w:val="00EE2676"/>
    <w:rsid w:val="00EE2971"/>
    <w:rsid w:val="00EE2B53"/>
    <w:rsid w:val="00EE2C4E"/>
    <w:rsid w:val="00EE2D89"/>
    <w:rsid w:val="00EE2DFC"/>
    <w:rsid w:val="00EE2E32"/>
    <w:rsid w:val="00EE2EA1"/>
    <w:rsid w:val="00EE3098"/>
    <w:rsid w:val="00EE3502"/>
    <w:rsid w:val="00EE3599"/>
    <w:rsid w:val="00EE35E8"/>
    <w:rsid w:val="00EE35EE"/>
    <w:rsid w:val="00EE3618"/>
    <w:rsid w:val="00EE3822"/>
    <w:rsid w:val="00EE3B6E"/>
    <w:rsid w:val="00EE3CF7"/>
    <w:rsid w:val="00EE40D2"/>
    <w:rsid w:val="00EE42A1"/>
    <w:rsid w:val="00EE43AB"/>
    <w:rsid w:val="00EE44ED"/>
    <w:rsid w:val="00EE49C2"/>
    <w:rsid w:val="00EE4C80"/>
    <w:rsid w:val="00EE4E62"/>
    <w:rsid w:val="00EE4E75"/>
    <w:rsid w:val="00EE516E"/>
    <w:rsid w:val="00EE54F2"/>
    <w:rsid w:val="00EE5522"/>
    <w:rsid w:val="00EE5849"/>
    <w:rsid w:val="00EE5BAE"/>
    <w:rsid w:val="00EE5CE7"/>
    <w:rsid w:val="00EE5D0E"/>
    <w:rsid w:val="00EE5E91"/>
    <w:rsid w:val="00EE6018"/>
    <w:rsid w:val="00EE63AA"/>
    <w:rsid w:val="00EE6424"/>
    <w:rsid w:val="00EE6535"/>
    <w:rsid w:val="00EE655F"/>
    <w:rsid w:val="00EE6A07"/>
    <w:rsid w:val="00EE72D1"/>
    <w:rsid w:val="00EE741B"/>
    <w:rsid w:val="00EE74F8"/>
    <w:rsid w:val="00EE772B"/>
    <w:rsid w:val="00EE7758"/>
    <w:rsid w:val="00EE7AEF"/>
    <w:rsid w:val="00EE7BC6"/>
    <w:rsid w:val="00EE7D89"/>
    <w:rsid w:val="00EE7DFE"/>
    <w:rsid w:val="00EE7F12"/>
    <w:rsid w:val="00EF00E7"/>
    <w:rsid w:val="00EF03C1"/>
    <w:rsid w:val="00EF03F7"/>
    <w:rsid w:val="00EF0791"/>
    <w:rsid w:val="00EF084C"/>
    <w:rsid w:val="00EF0888"/>
    <w:rsid w:val="00EF08C7"/>
    <w:rsid w:val="00EF0BED"/>
    <w:rsid w:val="00EF0C42"/>
    <w:rsid w:val="00EF114D"/>
    <w:rsid w:val="00EF1356"/>
    <w:rsid w:val="00EF1616"/>
    <w:rsid w:val="00EF162A"/>
    <w:rsid w:val="00EF17E3"/>
    <w:rsid w:val="00EF1B0B"/>
    <w:rsid w:val="00EF1C52"/>
    <w:rsid w:val="00EF23C8"/>
    <w:rsid w:val="00EF278D"/>
    <w:rsid w:val="00EF2854"/>
    <w:rsid w:val="00EF318E"/>
    <w:rsid w:val="00EF31E6"/>
    <w:rsid w:val="00EF3200"/>
    <w:rsid w:val="00EF34E5"/>
    <w:rsid w:val="00EF353A"/>
    <w:rsid w:val="00EF378F"/>
    <w:rsid w:val="00EF38A1"/>
    <w:rsid w:val="00EF3A86"/>
    <w:rsid w:val="00EF40A7"/>
    <w:rsid w:val="00EF455A"/>
    <w:rsid w:val="00EF46DD"/>
    <w:rsid w:val="00EF480C"/>
    <w:rsid w:val="00EF4D26"/>
    <w:rsid w:val="00EF533A"/>
    <w:rsid w:val="00EF5610"/>
    <w:rsid w:val="00EF57D4"/>
    <w:rsid w:val="00EF5C68"/>
    <w:rsid w:val="00EF5D95"/>
    <w:rsid w:val="00EF5DA6"/>
    <w:rsid w:val="00EF6037"/>
    <w:rsid w:val="00EF609B"/>
    <w:rsid w:val="00EF6599"/>
    <w:rsid w:val="00EF6963"/>
    <w:rsid w:val="00EF69BE"/>
    <w:rsid w:val="00EF6A4D"/>
    <w:rsid w:val="00EF6E9C"/>
    <w:rsid w:val="00EF7143"/>
    <w:rsid w:val="00EF7B82"/>
    <w:rsid w:val="00EF7E4C"/>
    <w:rsid w:val="00EF7E76"/>
    <w:rsid w:val="00EF7FE1"/>
    <w:rsid w:val="00F00379"/>
    <w:rsid w:val="00F005B1"/>
    <w:rsid w:val="00F00B87"/>
    <w:rsid w:val="00F00E1C"/>
    <w:rsid w:val="00F0125D"/>
    <w:rsid w:val="00F015F7"/>
    <w:rsid w:val="00F01716"/>
    <w:rsid w:val="00F017EF"/>
    <w:rsid w:val="00F01991"/>
    <w:rsid w:val="00F01F49"/>
    <w:rsid w:val="00F01F70"/>
    <w:rsid w:val="00F021E8"/>
    <w:rsid w:val="00F02214"/>
    <w:rsid w:val="00F02259"/>
    <w:rsid w:val="00F02949"/>
    <w:rsid w:val="00F029FE"/>
    <w:rsid w:val="00F02A11"/>
    <w:rsid w:val="00F02BD2"/>
    <w:rsid w:val="00F02C05"/>
    <w:rsid w:val="00F02C1C"/>
    <w:rsid w:val="00F02E23"/>
    <w:rsid w:val="00F03026"/>
    <w:rsid w:val="00F0313A"/>
    <w:rsid w:val="00F03881"/>
    <w:rsid w:val="00F03B11"/>
    <w:rsid w:val="00F03F4B"/>
    <w:rsid w:val="00F042DF"/>
    <w:rsid w:val="00F0454F"/>
    <w:rsid w:val="00F045D8"/>
    <w:rsid w:val="00F046CA"/>
    <w:rsid w:val="00F0488D"/>
    <w:rsid w:val="00F04B12"/>
    <w:rsid w:val="00F04BE0"/>
    <w:rsid w:val="00F04CA7"/>
    <w:rsid w:val="00F0502A"/>
    <w:rsid w:val="00F050C8"/>
    <w:rsid w:val="00F050EA"/>
    <w:rsid w:val="00F05204"/>
    <w:rsid w:val="00F05287"/>
    <w:rsid w:val="00F0554E"/>
    <w:rsid w:val="00F055EB"/>
    <w:rsid w:val="00F05641"/>
    <w:rsid w:val="00F057B1"/>
    <w:rsid w:val="00F05CD3"/>
    <w:rsid w:val="00F05D37"/>
    <w:rsid w:val="00F06611"/>
    <w:rsid w:val="00F06637"/>
    <w:rsid w:val="00F0684C"/>
    <w:rsid w:val="00F06851"/>
    <w:rsid w:val="00F06BC1"/>
    <w:rsid w:val="00F06FF8"/>
    <w:rsid w:val="00F072AB"/>
    <w:rsid w:val="00F072F3"/>
    <w:rsid w:val="00F07369"/>
    <w:rsid w:val="00F074F4"/>
    <w:rsid w:val="00F0798E"/>
    <w:rsid w:val="00F079DF"/>
    <w:rsid w:val="00F07E00"/>
    <w:rsid w:val="00F07F7C"/>
    <w:rsid w:val="00F100A2"/>
    <w:rsid w:val="00F105F1"/>
    <w:rsid w:val="00F1066B"/>
    <w:rsid w:val="00F106A5"/>
    <w:rsid w:val="00F10BCC"/>
    <w:rsid w:val="00F10EE0"/>
    <w:rsid w:val="00F111F6"/>
    <w:rsid w:val="00F11236"/>
    <w:rsid w:val="00F112FA"/>
    <w:rsid w:val="00F11582"/>
    <w:rsid w:val="00F1166B"/>
    <w:rsid w:val="00F1170A"/>
    <w:rsid w:val="00F118FD"/>
    <w:rsid w:val="00F11970"/>
    <w:rsid w:val="00F11AD0"/>
    <w:rsid w:val="00F11CEB"/>
    <w:rsid w:val="00F1229F"/>
    <w:rsid w:val="00F122A2"/>
    <w:rsid w:val="00F124CE"/>
    <w:rsid w:val="00F12904"/>
    <w:rsid w:val="00F12A0F"/>
    <w:rsid w:val="00F12A1B"/>
    <w:rsid w:val="00F12C44"/>
    <w:rsid w:val="00F131C5"/>
    <w:rsid w:val="00F1339E"/>
    <w:rsid w:val="00F1363A"/>
    <w:rsid w:val="00F1381F"/>
    <w:rsid w:val="00F13C52"/>
    <w:rsid w:val="00F14035"/>
    <w:rsid w:val="00F14551"/>
    <w:rsid w:val="00F1483E"/>
    <w:rsid w:val="00F148D0"/>
    <w:rsid w:val="00F14A38"/>
    <w:rsid w:val="00F14A4C"/>
    <w:rsid w:val="00F14E7A"/>
    <w:rsid w:val="00F14E80"/>
    <w:rsid w:val="00F14F55"/>
    <w:rsid w:val="00F15007"/>
    <w:rsid w:val="00F150B3"/>
    <w:rsid w:val="00F150FA"/>
    <w:rsid w:val="00F15301"/>
    <w:rsid w:val="00F15497"/>
    <w:rsid w:val="00F15662"/>
    <w:rsid w:val="00F15CEC"/>
    <w:rsid w:val="00F16217"/>
    <w:rsid w:val="00F163FF"/>
    <w:rsid w:val="00F16681"/>
    <w:rsid w:val="00F1685C"/>
    <w:rsid w:val="00F169C0"/>
    <w:rsid w:val="00F16AEB"/>
    <w:rsid w:val="00F17028"/>
    <w:rsid w:val="00F17307"/>
    <w:rsid w:val="00F17684"/>
    <w:rsid w:val="00F176EC"/>
    <w:rsid w:val="00F17AAD"/>
    <w:rsid w:val="00F17ABA"/>
    <w:rsid w:val="00F17B6E"/>
    <w:rsid w:val="00F17BD8"/>
    <w:rsid w:val="00F17D43"/>
    <w:rsid w:val="00F17DDA"/>
    <w:rsid w:val="00F17DEA"/>
    <w:rsid w:val="00F17FFD"/>
    <w:rsid w:val="00F20142"/>
    <w:rsid w:val="00F201A0"/>
    <w:rsid w:val="00F204D5"/>
    <w:rsid w:val="00F20964"/>
    <w:rsid w:val="00F20A52"/>
    <w:rsid w:val="00F20DCB"/>
    <w:rsid w:val="00F21783"/>
    <w:rsid w:val="00F21867"/>
    <w:rsid w:val="00F219EE"/>
    <w:rsid w:val="00F22629"/>
    <w:rsid w:val="00F226E8"/>
    <w:rsid w:val="00F23497"/>
    <w:rsid w:val="00F23816"/>
    <w:rsid w:val="00F2399C"/>
    <w:rsid w:val="00F23BE9"/>
    <w:rsid w:val="00F23D68"/>
    <w:rsid w:val="00F23E84"/>
    <w:rsid w:val="00F23F3A"/>
    <w:rsid w:val="00F23F50"/>
    <w:rsid w:val="00F23FD7"/>
    <w:rsid w:val="00F2400A"/>
    <w:rsid w:val="00F24651"/>
    <w:rsid w:val="00F2477E"/>
    <w:rsid w:val="00F247ED"/>
    <w:rsid w:val="00F248FA"/>
    <w:rsid w:val="00F25302"/>
    <w:rsid w:val="00F2530A"/>
    <w:rsid w:val="00F2565F"/>
    <w:rsid w:val="00F257E1"/>
    <w:rsid w:val="00F25AA4"/>
    <w:rsid w:val="00F2600C"/>
    <w:rsid w:val="00F26095"/>
    <w:rsid w:val="00F2642E"/>
    <w:rsid w:val="00F26471"/>
    <w:rsid w:val="00F26BD5"/>
    <w:rsid w:val="00F27128"/>
    <w:rsid w:val="00F275D7"/>
    <w:rsid w:val="00F27932"/>
    <w:rsid w:val="00F279C9"/>
    <w:rsid w:val="00F27AF3"/>
    <w:rsid w:val="00F307C3"/>
    <w:rsid w:val="00F3087D"/>
    <w:rsid w:val="00F309D0"/>
    <w:rsid w:val="00F30AA0"/>
    <w:rsid w:val="00F30D89"/>
    <w:rsid w:val="00F30E21"/>
    <w:rsid w:val="00F30EA1"/>
    <w:rsid w:val="00F3119E"/>
    <w:rsid w:val="00F313ED"/>
    <w:rsid w:val="00F3164E"/>
    <w:rsid w:val="00F3167C"/>
    <w:rsid w:val="00F316E5"/>
    <w:rsid w:val="00F31725"/>
    <w:rsid w:val="00F317A2"/>
    <w:rsid w:val="00F31D71"/>
    <w:rsid w:val="00F31F7C"/>
    <w:rsid w:val="00F324AB"/>
    <w:rsid w:val="00F326F2"/>
    <w:rsid w:val="00F32BBB"/>
    <w:rsid w:val="00F33170"/>
    <w:rsid w:val="00F33312"/>
    <w:rsid w:val="00F3357A"/>
    <w:rsid w:val="00F336FE"/>
    <w:rsid w:val="00F337E8"/>
    <w:rsid w:val="00F338B0"/>
    <w:rsid w:val="00F33971"/>
    <w:rsid w:val="00F33A90"/>
    <w:rsid w:val="00F33E70"/>
    <w:rsid w:val="00F346A3"/>
    <w:rsid w:val="00F34AB3"/>
    <w:rsid w:val="00F34AC5"/>
    <w:rsid w:val="00F34ED6"/>
    <w:rsid w:val="00F34F08"/>
    <w:rsid w:val="00F35100"/>
    <w:rsid w:val="00F351B1"/>
    <w:rsid w:val="00F35229"/>
    <w:rsid w:val="00F356D4"/>
    <w:rsid w:val="00F358F0"/>
    <w:rsid w:val="00F359AB"/>
    <w:rsid w:val="00F359D2"/>
    <w:rsid w:val="00F35AFF"/>
    <w:rsid w:val="00F35D02"/>
    <w:rsid w:val="00F361FF"/>
    <w:rsid w:val="00F36523"/>
    <w:rsid w:val="00F368C1"/>
    <w:rsid w:val="00F369BF"/>
    <w:rsid w:val="00F36A1F"/>
    <w:rsid w:val="00F36E67"/>
    <w:rsid w:val="00F370C6"/>
    <w:rsid w:val="00F3711C"/>
    <w:rsid w:val="00F3749C"/>
    <w:rsid w:val="00F37864"/>
    <w:rsid w:val="00F37A4B"/>
    <w:rsid w:val="00F37DD6"/>
    <w:rsid w:val="00F37E8D"/>
    <w:rsid w:val="00F40103"/>
    <w:rsid w:val="00F40111"/>
    <w:rsid w:val="00F40411"/>
    <w:rsid w:val="00F40635"/>
    <w:rsid w:val="00F40986"/>
    <w:rsid w:val="00F409C5"/>
    <w:rsid w:val="00F40B17"/>
    <w:rsid w:val="00F40D1A"/>
    <w:rsid w:val="00F40E10"/>
    <w:rsid w:val="00F41301"/>
    <w:rsid w:val="00F41326"/>
    <w:rsid w:val="00F413AD"/>
    <w:rsid w:val="00F41418"/>
    <w:rsid w:val="00F414C2"/>
    <w:rsid w:val="00F41814"/>
    <w:rsid w:val="00F4192B"/>
    <w:rsid w:val="00F4194C"/>
    <w:rsid w:val="00F41ABE"/>
    <w:rsid w:val="00F41B96"/>
    <w:rsid w:val="00F4229B"/>
    <w:rsid w:val="00F4254A"/>
    <w:rsid w:val="00F427A7"/>
    <w:rsid w:val="00F4287B"/>
    <w:rsid w:val="00F429BC"/>
    <w:rsid w:val="00F42CD2"/>
    <w:rsid w:val="00F42DA1"/>
    <w:rsid w:val="00F43227"/>
    <w:rsid w:val="00F43635"/>
    <w:rsid w:val="00F437D8"/>
    <w:rsid w:val="00F43AA3"/>
    <w:rsid w:val="00F43D49"/>
    <w:rsid w:val="00F43DB8"/>
    <w:rsid w:val="00F43EAD"/>
    <w:rsid w:val="00F43FDB"/>
    <w:rsid w:val="00F44159"/>
    <w:rsid w:val="00F44243"/>
    <w:rsid w:val="00F44709"/>
    <w:rsid w:val="00F44834"/>
    <w:rsid w:val="00F44E5C"/>
    <w:rsid w:val="00F44EEC"/>
    <w:rsid w:val="00F45130"/>
    <w:rsid w:val="00F45234"/>
    <w:rsid w:val="00F4576A"/>
    <w:rsid w:val="00F45777"/>
    <w:rsid w:val="00F45780"/>
    <w:rsid w:val="00F4626A"/>
    <w:rsid w:val="00F465C4"/>
    <w:rsid w:val="00F4697F"/>
    <w:rsid w:val="00F46C6B"/>
    <w:rsid w:val="00F46E96"/>
    <w:rsid w:val="00F47383"/>
    <w:rsid w:val="00F474B8"/>
    <w:rsid w:val="00F475A4"/>
    <w:rsid w:val="00F47678"/>
    <w:rsid w:val="00F47762"/>
    <w:rsid w:val="00F477E1"/>
    <w:rsid w:val="00F47975"/>
    <w:rsid w:val="00F479FE"/>
    <w:rsid w:val="00F500CA"/>
    <w:rsid w:val="00F50202"/>
    <w:rsid w:val="00F50534"/>
    <w:rsid w:val="00F50693"/>
    <w:rsid w:val="00F506E9"/>
    <w:rsid w:val="00F509FC"/>
    <w:rsid w:val="00F50A2C"/>
    <w:rsid w:val="00F50A55"/>
    <w:rsid w:val="00F50C49"/>
    <w:rsid w:val="00F511C2"/>
    <w:rsid w:val="00F5121F"/>
    <w:rsid w:val="00F513CC"/>
    <w:rsid w:val="00F517B6"/>
    <w:rsid w:val="00F51A36"/>
    <w:rsid w:val="00F51E42"/>
    <w:rsid w:val="00F52117"/>
    <w:rsid w:val="00F523A9"/>
    <w:rsid w:val="00F52431"/>
    <w:rsid w:val="00F52470"/>
    <w:rsid w:val="00F525B8"/>
    <w:rsid w:val="00F52941"/>
    <w:rsid w:val="00F5295F"/>
    <w:rsid w:val="00F529FC"/>
    <w:rsid w:val="00F52C26"/>
    <w:rsid w:val="00F52F48"/>
    <w:rsid w:val="00F53147"/>
    <w:rsid w:val="00F5346F"/>
    <w:rsid w:val="00F537BA"/>
    <w:rsid w:val="00F53D56"/>
    <w:rsid w:val="00F53D5D"/>
    <w:rsid w:val="00F53ED3"/>
    <w:rsid w:val="00F547F8"/>
    <w:rsid w:val="00F54A01"/>
    <w:rsid w:val="00F54E2D"/>
    <w:rsid w:val="00F54F6F"/>
    <w:rsid w:val="00F54F7D"/>
    <w:rsid w:val="00F55331"/>
    <w:rsid w:val="00F5539B"/>
    <w:rsid w:val="00F55648"/>
    <w:rsid w:val="00F560E1"/>
    <w:rsid w:val="00F567BD"/>
    <w:rsid w:val="00F569CF"/>
    <w:rsid w:val="00F57AB5"/>
    <w:rsid w:val="00F57D03"/>
    <w:rsid w:val="00F6027B"/>
    <w:rsid w:val="00F602C1"/>
    <w:rsid w:val="00F608C7"/>
    <w:rsid w:val="00F6101F"/>
    <w:rsid w:val="00F611AD"/>
    <w:rsid w:val="00F611D0"/>
    <w:rsid w:val="00F61257"/>
    <w:rsid w:val="00F61258"/>
    <w:rsid w:val="00F6131E"/>
    <w:rsid w:val="00F6138C"/>
    <w:rsid w:val="00F61491"/>
    <w:rsid w:val="00F614A9"/>
    <w:rsid w:val="00F615B2"/>
    <w:rsid w:val="00F61953"/>
    <w:rsid w:val="00F61C82"/>
    <w:rsid w:val="00F6229F"/>
    <w:rsid w:val="00F62597"/>
    <w:rsid w:val="00F625CF"/>
    <w:rsid w:val="00F627A0"/>
    <w:rsid w:val="00F62820"/>
    <w:rsid w:val="00F629DF"/>
    <w:rsid w:val="00F62B31"/>
    <w:rsid w:val="00F62BC1"/>
    <w:rsid w:val="00F631B9"/>
    <w:rsid w:val="00F634B0"/>
    <w:rsid w:val="00F6366A"/>
    <w:rsid w:val="00F636D4"/>
    <w:rsid w:val="00F63887"/>
    <w:rsid w:val="00F638D7"/>
    <w:rsid w:val="00F63B63"/>
    <w:rsid w:val="00F63C86"/>
    <w:rsid w:val="00F63D0C"/>
    <w:rsid w:val="00F63FDD"/>
    <w:rsid w:val="00F63FF5"/>
    <w:rsid w:val="00F64601"/>
    <w:rsid w:val="00F64698"/>
    <w:rsid w:val="00F646FD"/>
    <w:rsid w:val="00F64CCA"/>
    <w:rsid w:val="00F64E33"/>
    <w:rsid w:val="00F651BD"/>
    <w:rsid w:val="00F655E6"/>
    <w:rsid w:val="00F657FD"/>
    <w:rsid w:val="00F65850"/>
    <w:rsid w:val="00F65D83"/>
    <w:rsid w:val="00F65D9E"/>
    <w:rsid w:val="00F65DED"/>
    <w:rsid w:val="00F65E79"/>
    <w:rsid w:val="00F662A1"/>
    <w:rsid w:val="00F66644"/>
    <w:rsid w:val="00F66663"/>
    <w:rsid w:val="00F66738"/>
    <w:rsid w:val="00F66ADD"/>
    <w:rsid w:val="00F66C84"/>
    <w:rsid w:val="00F67059"/>
    <w:rsid w:val="00F677AE"/>
    <w:rsid w:val="00F6780A"/>
    <w:rsid w:val="00F67986"/>
    <w:rsid w:val="00F70541"/>
    <w:rsid w:val="00F70591"/>
    <w:rsid w:val="00F70975"/>
    <w:rsid w:val="00F70BC8"/>
    <w:rsid w:val="00F70C7D"/>
    <w:rsid w:val="00F70CC9"/>
    <w:rsid w:val="00F70F5C"/>
    <w:rsid w:val="00F7147B"/>
    <w:rsid w:val="00F714BD"/>
    <w:rsid w:val="00F714EC"/>
    <w:rsid w:val="00F71555"/>
    <w:rsid w:val="00F71931"/>
    <w:rsid w:val="00F71A8F"/>
    <w:rsid w:val="00F72434"/>
    <w:rsid w:val="00F724B3"/>
    <w:rsid w:val="00F726A2"/>
    <w:rsid w:val="00F72AB7"/>
    <w:rsid w:val="00F72AF8"/>
    <w:rsid w:val="00F72B68"/>
    <w:rsid w:val="00F72BEA"/>
    <w:rsid w:val="00F72E33"/>
    <w:rsid w:val="00F731CF"/>
    <w:rsid w:val="00F732F5"/>
    <w:rsid w:val="00F73387"/>
    <w:rsid w:val="00F73796"/>
    <w:rsid w:val="00F7399A"/>
    <w:rsid w:val="00F73A57"/>
    <w:rsid w:val="00F73C48"/>
    <w:rsid w:val="00F73FA5"/>
    <w:rsid w:val="00F740C0"/>
    <w:rsid w:val="00F7415B"/>
    <w:rsid w:val="00F745F9"/>
    <w:rsid w:val="00F74AF1"/>
    <w:rsid w:val="00F74C7F"/>
    <w:rsid w:val="00F75190"/>
    <w:rsid w:val="00F754ED"/>
    <w:rsid w:val="00F7574B"/>
    <w:rsid w:val="00F757DB"/>
    <w:rsid w:val="00F758F1"/>
    <w:rsid w:val="00F75DA3"/>
    <w:rsid w:val="00F7625E"/>
    <w:rsid w:val="00F763E3"/>
    <w:rsid w:val="00F764AE"/>
    <w:rsid w:val="00F76827"/>
    <w:rsid w:val="00F7687E"/>
    <w:rsid w:val="00F769E7"/>
    <w:rsid w:val="00F76D01"/>
    <w:rsid w:val="00F777E7"/>
    <w:rsid w:val="00F77981"/>
    <w:rsid w:val="00F77BBC"/>
    <w:rsid w:val="00F77BFA"/>
    <w:rsid w:val="00F77DB4"/>
    <w:rsid w:val="00F77FC1"/>
    <w:rsid w:val="00F801C8"/>
    <w:rsid w:val="00F80227"/>
    <w:rsid w:val="00F803F6"/>
    <w:rsid w:val="00F80538"/>
    <w:rsid w:val="00F805AD"/>
    <w:rsid w:val="00F80743"/>
    <w:rsid w:val="00F809A7"/>
    <w:rsid w:val="00F80C02"/>
    <w:rsid w:val="00F80C5D"/>
    <w:rsid w:val="00F80ED8"/>
    <w:rsid w:val="00F81244"/>
    <w:rsid w:val="00F81A95"/>
    <w:rsid w:val="00F81D68"/>
    <w:rsid w:val="00F8222E"/>
    <w:rsid w:val="00F82660"/>
    <w:rsid w:val="00F82770"/>
    <w:rsid w:val="00F82783"/>
    <w:rsid w:val="00F828FF"/>
    <w:rsid w:val="00F82A94"/>
    <w:rsid w:val="00F82AC7"/>
    <w:rsid w:val="00F830A7"/>
    <w:rsid w:val="00F830D0"/>
    <w:rsid w:val="00F831BE"/>
    <w:rsid w:val="00F83323"/>
    <w:rsid w:val="00F83496"/>
    <w:rsid w:val="00F838D7"/>
    <w:rsid w:val="00F83953"/>
    <w:rsid w:val="00F8396B"/>
    <w:rsid w:val="00F83A1D"/>
    <w:rsid w:val="00F83A90"/>
    <w:rsid w:val="00F83AE9"/>
    <w:rsid w:val="00F83B43"/>
    <w:rsid w:val="00F83FAC"/>
    <w:rsid w:val="00F8406B"/>
    <w:rsid w:val="00F8452C"/>
    <w:rsid w:val="00F845E8"/>
    <w:rsid w:val="00F84655"/>
    <w:rsid w:val="00F846C5"/>
    <w:rsid w:val="00F84C6D"/>
    <w:rsid w:val="00F84F33"/>
    <w:rsid w:val="00F84F8A"/>
    <w:rsid w:val="00F85523"/>
    <w:rsid w:val="00F85558"/>
    <w:rsid w:val="00F85591"/>
    <w:rsid w:val="00F85627"/>
    <w:rsid w:val="00F859BF"/>
    <w:rsid w:val="00F85ADE"/>
    <w:rsid w:val="00F85BE9"/>
    <w:rsid w:val="00F85D9B"/>
    <w:rsid w:val="00F86264"/>
    <w:rsid w:val="00F863C0"/>
    <w:rsid w:val="00F86AA4"/>
    <w:rsid w:val="00F86AC4"/>
    <w:rsid w:val="00F86C96"/>
    <w:rsid w:val="00F86CEE"/>
    <w:rsid w:val="00F871DE"/>
    <w:rsid w:val="00F8755A"/>
    <w:rsid w:val="00F87668"/>
    <w:rsid w:val="00F876FC"/>
    <w:rsid w:val="00F87775"/>
    <w:rsid w:val="00F877AC"/>
    <w:rsid w:val="00F87958"/>
    <w:rsid w:val="00F87A01"/>
    <w:rsid w:val="00F87BE9"/>
    <w:rsid w:val="00F87DB0"/>
    <w:rsid w:val="00F90015"/>
    <w:rsid w:val="00F90043"/>
    <w:rsid w:val="00F90211"/>
    <w:rsid w:val="00F90212"/>
    <w:rsid w:val="00F902F1"/>
    <w:rsid w:val="00F90330"/>
    <w:rsid w:val="00F905E7"/>
    <w:rsid w:val="00F90988"/>
    <w:rsid w:val="00F90A37"/>
    <w:rsid w:val="00F90E2B"/>
    <w:rsid w:val="00F916AA"/>
    <w:rsid w:val="00F9175D"/>
    <w:rsid w:val="00F91C49"/>
    <w:rsid w:val="00F91CD9"/>
    <w:rsid w:val="00F91E2C"/>
    <w:rsid w:val="00F91EDF"/>
    <w:rsid w:val="00F91F37"/>
    <w:rsid w:val="00F92159"/>
    <w:rsid w:val="00F921E9"/>
    <w:rsid w:val="00F922A1"/>
    <w:rsid w:val="00F923CA"/>
    <w:rsid w:val="00F9256A"/>
    <w:rsid w:val="00F9283C"/>
    <w:rsid w:val="00F9284C"/>
    <w:rsid w:val="00F92C36"/>
    <w:rsid w:val="00F92DFC"/>
    <w:rsid w:val="00F92F77"/>
    <w:rsid w:val="00F92FE6"/>
    <w:rsid w:val="00F932BB"/>
    <w:rsid w:val="00F9345D"/>
    <w:rsid w:val="00F934EB"/>
    <w:rsid w:val="00F9380F"/>
    <w:rsid w:val="00F9388E"/>
    <w:rsid w:val="00F93C3A"/>
    <w:rsid w:val="00F93E35"/>
    <w:rsid w:val="00F9416A"/>
    <w:rsid w:val="00F94294"/>
    <w:rsid w:val="00F94665"/>
    <w:rsid w:val="00F94A1F"/>
    <w:rsid w:val="00F94CB9"/>
    <w:rsid w:val="00F94D06"/>
    <w:rsid w:val="00F94F2F"/>
    <w:rsid w:val="00F950EA"/>
    <w:rsid w:val="00F952E6"/>
    <w:rsid w:val="00F952EB"/>
    <w:rsid w:val="00F95312"/>
    <w:rsid w:val="00F95379"/>
    <w:rsid w:val="00F95430"/>
    <w:rsid w:val="00F9566C"/>
    <w:rsid w:val="00F956CC"/>
    <w:rsid w:val="00F95713"/>
    <w:rsid w:val="00F95831"/>
    <w:rsid w:val="00F95A64"/>
    <w:rsid w:val="00F95A7F"/>
    <w:rsid w:val="00F95BDC"/>
    <w:rsid w:val="00F95BF1"/>
    <w:rsid w:val="00F95E23"/>
    <w:rsid w:val="00F95E39"/>
    <w:rsid w:val="00F95F6F"/>
    <w:rsid w:val="00F96238"/>
    <w:rsid w:val="00F96360"/>
    <w:rsid w:val="00F963B6"/>
    <w:rsid w:val="00F963BB"/>
    <w:rsid w:val="00F9661C"/>
    <w:rsid w:val="00F9679A"/>
    <w:rsid w:val="00F96C7D"/>
    <w:rsid w:val="00F97360"/>
    <w:rsid w:val="00F97B20"/>
    <w:rsid w:val="00F97B38"/>
    <w:rsid w:val="00F97E50"/>
    <w:rsid w:val="00F97EE6"/>
    <w:rsid w:val="00FA0577"/>
    <w:rsid w:val="00FA0854"/>
    <w:rsid w:val="00FA0A22"/>
    <w:rsid w:val="00FA0CB6"/>
    <w:rsid w:val="00FA0E5A"/>
    <w:rsid w:val="00FA0F67"/>
    <w:rsid w:val="00FA12D6"/>
    <w:rsid w:val="00FA1346"/>
    <w:rsid w:val="00FA150D"/>
    <w:rsid w:val="00FA17EB"/>
    <w:rsid w:val="00FA1841"/>
    <w:rsid w:val="00FA1A3F"/>
    <w:rsid w:val="00FA2CA4"/>
    <w:rsid w:val="00FA2DF6"/>
    <w:rsid w:val="00FA3129"/>
    <w:rsid w:val="00FA3963"/>
    <w:rsid w:val="00FA398C"/>
    <w:rsid w:val="00FA3D79"/>
    <w:rsid w:val="00FA3DB1"/>
    <w:rsid w:val="00FA41E2"/>
    <w:rsid w:val="00FA44ED"/>
    <w:rsid w:val="00FA453E"/>
    <w:rsid w:val="00FA463F"/>
    <w:rsid w:val="00FA4A25"/>
    <w:rsid w:val="00FA4BB6"/>
    <w:rsid w:val="00FA4F09"/>
    <w:rsid w:val="00FA53B6"/>
    <w:rsid w:val="00FA5429"/>
    <w:rsid w:val="00FA55A3"/>
    <w:rsid w:val="00FA5ACE"/>
    <w:rsid w:val="00FA5CA9"/>
    <w:rsid w:val="00FA5D25"/>
    <w:rsid w:val="00FA5E2A"/>
    <w:rsid w:val="00FA5E4B"/>
    <w:rsid w:val="00FA5F56"/>
    <w:rsid w:val="00FA60B8"/>
    <w:rsid w:val="00FA614D"/>
    <w:rsid w:val="00FA615A"/>
    <w:rsid w:val="00FA6198"/>
    <w:rsid w:val="00FA61A8"/>
    <w:rsid w:val="00FA61DB"/>
    <w:rsid w:val="00FA6466"/>
    <w:rsid w:val="00FA6508"/>
    <w:rsid w:val="00FA652D"/>
    <w:rsid w:val="00FA6828"/>
    <w:rsid w:val="00FA683A"/>
    <w:rsid w:val="00FA69FB"/>
    <w:rsid w:val="00FA6BBB"/>
    <w:rsid w:val="00FA6BDC"/>
    <w:rsid w:val="00FA6CA3"/>
    <w:rsid w:val="00FA6E2E"/>
    <w:rsid w:val="00FA7310"/>
    <w:rsid w:val="00FA744A"/>
    <w:rsid w:val="00FA7583"/>
    <w:rsid w:val="00FA7912"/>
    <w:rsid w:val="00FA7A24"/>
    <w:rsid w:val="00FA7AFE"/>
    <w:rsid w:val="00FA7E09"/>
    <w:rsid w:val="00FB028E"/>
    <w:rsid w:val="00FB0299"/>
    <w:rsid w:val="00FB034C"/>
    <w:rsid w:val="00FB04A6"/>
    <w:rsid w:val="00FB065B"/>
    <w:rsid w:val="00FB06B0"/>
    <w:rsid w:val="00FB07EA"/>
    <w:rsid w:val="00FB0B76"/>
    <w:rsid w:val="00FB0DBA"/>
    <w:rsid w:val="00FB12E8"/>
    <w:rsid w:val="00FB1519"/>
    <w:rsid w:val="00FB1A70"/>
    <w:rsid w:val="00FB1CC7"/>
    <w:rsid w:val="00FB1D71"/>
    <w:rsid w:val="00FB2286"/>
    <w:rsid w:val="00FB234D"/>
    <w:rsid w:val="00FB2403"/>
    <w:rsid w:val="00FB2518"/>
    <w:rsid w:val="00FB28DB"/>
    <w:rsid w:val="00FB29CA"/>
    <w:rsid w:val="00FB2EE2"/>
    <w:rsid w:val="00FB3165"/>
    <w:rsid w:val="00FB3462"/>
    <w:rsid w:val="00FB34B0"/>
    <w:rsid w:val="00FB36AC"/>
    <w:rsid w:val="00FB3C2B"/>
    <w:rsid w:val="00FB3E8F"/>
    <w:rsid w:val="00FB414A"/>
    <w:rsid w:val="00FB43AE"/>
    <w:rsid w:val="00FB4492"/>
    <w:rsid w:val="00FB47EE"/>
    <w:rsid w:val="00FB48D8"/>
    <w:rsid w:val="00FB4A44"/>
    <w:rsid w:val="00FB4B13"/>
    <w:rsid w:val="00FB4DC0"/>
    <w:rsid w:val="00FB4DD0"/>
    <w:rsid w:val="00FB4FD5"/>
    <w:rsid w:val="00FB518B"/>
    <w:rsid w:val="00FB52D3"/>
    <w:rsid w:val="00FB52F0"/>
    <w:rsid w:val="00FB56BA"/>
    <w:rsid w:val="00FB59C9"/>
    <w:rsid w:val="00FB5B53"/>
    <w:rsid w:val="00FB5B78"/>
    <w:rsid w:val="00FB5BBA"/>
    <w:rsid w:val="00FB5D02"/>
    <w:rsid w:val="00FB5D87"/>
    <w:rsid w:val="00FB6365"/>
    <w:rsid w:val="00FB63E5"/>
    <w:rsid w:val="00FB6669"/>
    <w:rsid w:val="00FB66FD"/>
    <w:rsid w:val="00FB6952"/>
    <w:rsid w:val="00FB6B00"/>
    <w:rsid w:val="00FB6B0B"/>
    <w:rsid w:val="00FB6B9C"/>
    <w:rsid w:val="00FB6BBC"/>
    <w:rsid w:val="00FB6C4B"/>
    <w:rsid w:val="00FB71C6"/>
    <w:rsid w:val="00FB721A"/>
    <w:rsid w:val="00FB7358"/>
    <w:rsid w:val="00FB74B7"/>
    <w:rsid w:val="00FB74FB"/>
    <w:rsid w:val="00FB7544"/>
    <w:rsid w:val="00FB7DF4"/>
    <w:rsid w:val="00FB7F66"/>
    <w:rsid w:val="00FB7FEB"/>
    <w:rsid w:val="00FC0152"/>
    <w:rsid w:val="00FC015D"/>
    <w:rsid w:val="00FC01C1"/>
    <w:rsid w:val="00FC05FA"/>
    <w:rsid w:val="00FC0679"/>
    <w:rsid w:val="00FC073C"/>
    <w:rsid w:val="00FC08AE"/>
    <w:rsid w:val="00FC0EA9"/>
    <w:rsid w:val="00FC0F1A"/>
    <w:rsid w:val="00FC0F3A"/>
    <w:rsid w:val="00FC1A0C"/>
    <w:rsid w:val="00FC1C43"/>
    <w:rsid w:val="00FC22B3"/>
    <w:rsid w:val="00FC258D"/>
    <w:rsid w:val="00FC2725"/>
    <w:rsid w:val="00FC29E8"/>
    <w:rsid w:val="00FC2E10"/>
    <w:rsid w:val="00FC2E44"/>
    <w:rsid w:val="00FC2EF6"/>
    <w:rsid w:val="00FC2F64"/>
    <w:rsid w:val="00FC3107"/>
    <w:rsid w:val="00FC32A4"/>
    <w:rsid w:val="00FC335F"/>
    <w:rsid w:val="00FC363F"/>
    <w:rsid w:val="00FC3723"/>
    <w:rsid w:val="00FC379A"/>
    <w:rsid w:val="00FC3880"/>
    <w:rsid w:val="00FC4038"/>
    <w:rsid w:val="00FC41B4"/>
    <w:rsid w:val="00FC41E4"/>
    <w:rsid w:val="00FC4804"/>
    <w:rsid w:val="00FC48CA"/>
    <w:rsid w:val="00FC48DA"/>
    <w:rsid w:val="00FC4AFD"/>
    <w:rsid w:val="00FC4C21"/>
    <w:rsid w:val="00FC4D54"/>
    <w:rsid w:val="00FC4F8B"/>
    <w:rsid w:val="00FC541D"/>
    <w:rsid w:val="00FC56C9"/>
    <w:rsid w:val="00FC59A2"/>
    <w:rsid w:val="00FC5BE7"/>
    <w:rsid w:val="00FC5C01"/>
    <w:rsid w:val="00FC5CCE"/>
    <w:rsid w:val="00FC6574"/>
    <w:rsid w:val="00FC6593"/>
    <w:rsid w:val="00FC67D0"/>
    <w:rsid w:val="00FC6907"/>
    <w:rsid w:val="00FC6B8C"/>
    <w:rsid w:val="00FC714E"/>
    <w:rsid w:val="00FC717C"/>
    <w:rsid w:val="00FC731D"/>
    <w:rsid w:val="00FC7359"/>
    <w:rsid w:val="00FC7842"/>
    <w:rsid w:val="00FC7C51"/>
    <w:rsid w:val="00FC7E53"/>
    <w:rsid w:val="00FC7EA4"/>
    <w:rsid w:val="00FC7FDD"/>
    <w:rsid w:val="00FD04E2"/>
    <w:rsid w:val="00FD0A26"/>
    <w:rsid w:val="00FD0B39"/>
    <w:rsid w:val="00FD0BC7"/>
    <w:rsid w:val="00FD0DE7"/>
    <w:rsid w:val="00FD136F"/>
    <w:rsid w:val="00FD1515"/>
    <w:rsid w:val="00FD15C2"/>
    <w:rsid w:val="00FD1ABE"/>
    <w:rsid w:val="00FD27A8"/>
    <w:rsid w:val="00FD28AE"/>
    <w:rsid w:val="00FD2A33"/>
    <w:rsid w:val="00FD2BA7"/>
    <w:rsid w:val="00FD2D1C"/>
    <w:rsid w:val="00FD36B9"/>
    <w:rsid w:val="00FD3709"/>
    <w:rsid w:val="00FD3868"/>
    <w:rsid w:val="00FD3B72"/>
    <w:rsid w:val="00FD42C2"/>
    <w:rsid w:val="00FD43C7"/>
    <w:rsid w:val="00FD449C"/>
    <w:rsid w:val="00FD460C"/>
    <w:rsid w:val="00FD46A9"/>
    <w:rsid w:val="00FD47BB"/>
    <w:rsid w:val="00FD4E2D"/>
    <w:rsid w:val="00FD504F"/>
    <w:rsid w:val="00FD50F0"/>
    <w:rsid w:val="00FD5138"/>
    <w:rsid w:val="00FD538F"/>
    <w:rsid w:val="00FD57A6"/>
    <w:rsid w:val="00FD59D7"/>
    <w:rsid w:val="00FD5C7E"/>
    <w:rsid w:val="00FD5C9B"/>
    <w:rsid w:val="00FD5D0B"/>
    <w:rsid w:val="00FD6095"/>
    <w:rsid w:val="00FD631B"/>
    <w:rsid w:val="00FD6775"/>
    <w:rsid w:val="00FD6856"/>
    <w:rsid w:val="00FD6A4A"/>
    <w:rsid w:val="00FD6A81"/>
    <w:rsid w:val="00FD6EE4"/>
    <w:rsid w:val="00FD6FAB"/>
    <w:rsid w:val="00FD7274"/>
    <w:rsid w:val="00FD72F9"/>
    <w:rsid w:val="00FD779F"/>
    <w:rsid w:val="00FD78C5"/>
    <w:rsid w:val="00FD79F4"/>
    <w:rsid w:val="00FD7B3E"/>
    <w:rsid w:val="00FD7CD1"/>
    <w:rsid w:val="00FD7CE1"/>
    <w:rsid w:val="00FE03D7"/>
    <w:rsid w:val="00FE0707"/>
    <w:rsid w:val="00FE098B"/>
    <w:rsid w:val="00FE0C74"/>
    <w:rsid w:val="00FE0CCB"/>
    <w:rsid w:val="00FE0ECF"/>
    <w:rsid w:val="00FE0FA1"/>
    <w:rsid w:val="00FE12C3"/>
    <w:rsid w:val="00FE1310"/>
    <w:rsid w:val="00FE15E3"/>
    <w:rsid w:val="00FE1C54"/>
    <w:rsid w:val="00FE202B"/>
    <w:rsid w:val="00FE21E3"/>
    <w:rsid w:val="00FE2393"/>
    <w:rsid w:val="00FE27AA"/>
    <w:rsid w:val="00FE2933"/>
    <w:rsid w:val="00FE2BC5"/>
    <w:rsid w:val="00FE2CBA"/>
    <w:rsid w:val="00FE2DA4"/>
    <w:rsid w:val="00FE2EB4"/>
    <w:rsid w:val="00FE3173"/>
    <w:rsid w:val="00FE3452"/>
    <w:rsid w:val="00FE3456"/>
    <w:rsid w:val="00FE34C1"/>
    <w:rsid w:val="00FE35D7"/>
    <w:rsid w:val="00FE369C"/>
    <w:rsid w:val="00FE39BA"/>
    <w:rsid w:val="00FE3DC9"/>
    <w:rsid w:val="00FE3E53"/>
    <w:rsid w:val="00FE41B6"/>
    <w:rsid w:val="00FE4901"/>
    <w:rsid w:val="00FE4CA6"/>
    <w:rsid w:val="00FE5130"/>
    <w:rsid w:val="00FE525F"/>
    <w:rsid w:val="00FE55A8"/>
    <w:rsid w:val="00FE57A2"/>
    <w:rsid w:val="00FE5932"/>
    <w:rsid w:val="00FE5B5A"/>
    <w:rsid w:val="00FE5E2C"/>
    <w:rsid w:val="00FE5E48"/>
    <w:rsid w:val="00FE5F2B"/>
    <w:rsid w:val="00FE5F30"/>
    <w:rsid w:val="00FE60F8"/>
    <w:rsid w:val="00FE6264"/>
    <w:rsid w:val="00FE6456"/>
    <w:rsid w:val="00FE6680"/>
    <w:rsid w:val="00FE69EB"/>
    <w:rsid w:val="00FE6BB5"/>
    <w:rsid w:val="00FE6CE9"/>
    <w:rsid w:val="00FE71D9"/>
    <w:rsid w:val="00FE731D"/>
    <w:rsid w:val="00FE73DA"/>
    <w:rsid w:val="00FE755D"/>
    <w:rsid w:val="00FE77F9"/>
    <w:rsid w:val="00FE7AC2"/>
    <w:rsid w:val="00FE7D94"/>
    <w:rsid w:val="00FE7DBB"/>
    <w:rsid w:val="00FE7E14"/>
    <w:rsid w:val="00FF03B9"/>
    <w:rsid w:val="00FF03FF"/>
    <w:rsid w:val="00FF0766"/>
    <w:rsid w:val="00FF0B79"/>
    <w:rsid w:val="00FF0BFD"/>
    <w:rsid w:val="00FF0C47"/>
    <w:rsid w:val="00FF0CFE"/>
    <w:rsid w:val="00FF0F9D"/>
    <w:rsid w:val="00FF1015"/>
    <w:rsid w:val="00FF18D5"/>
    <w:rsid w:val="00FF1CC3"/>
    <w:rsid w:val="00FF2053"/>
    <w:rsid w:val="00FF2139"/>
    <w:rsid w:val="00FF217B"/>
    <w:rsid w:val="00FF2305"/>
    <w:rsid w:val="00FF2868"/>
    <w:rsid w:val="00FF2BFD"/>
    <w:rsid w:val="00FF3235"/>
    <w:rsid w:val="00FF3262"/>
    <w:rsid w:val="00FF32A4"/>
    <w:rsid w:val="00FF3483"/>
    <w:rsid w:val="00FF3531"/>
    <w:rsid w:val="00FF3581"/>
    <w:rsid w:val="00FF3628"/>
    <w:rsid w:val="00FF375A"/>
    <w:rsid w:val="00FF395B"/>
    <w:rsid w:val="00FF3A46"/>
    <w:rsid w:val="00FF3D08"/>
    <w:rsid w:val="00FF3E68"/>
    <w:rsid w:val="00FF3EC5"/>
    <w:rsid w:val="00FF3F83"/>
    <w:rsid w:val="00FF435B"/>
    <w:rsid w:val="00FF4393"/>
    <w:rsid w:val="00FF44B2"/>
    <w:rsid w:val="00FF4C3B"/>
    <w:rsid w:val="00FF4E4E"/>
    <w:rsid w:val="00FF4E99"/>
    <w:rsid w:val="00FF533E"/>
    <w:rsid w:val="00FF5759"/>
    <w:rsid w:val="00FF58F4"/>
    <w:rsid w:val="00FF5D69"/>
    <w:rsid w:val="00FF5ED6"/>
    <w:rsid w:val="00FF66AD"/>
    <w:rsid w:val="00FF69FA"/>
    <w:rsid w:val="00FF6BE8"/>
    <w:rsid w:val="00FF6DEB"/>
    <w:rsid w:val="00FF6F90"/>
    <w:rsid w:val="00FF732B"/>
    <w:rsid w:val="00FF735A"/>
    <w:rsid w:val="00FF7943"/>
    <w:rsid w:val="00FF7982"/>
    <w:rsid w:val="00FF7AAF"/>
    <w:rsid w:val="00FF7C6F"/>
    <w:rsid w:val="01077AEA"/>
    <w:rsid w:val="0212C601"/>
    <w:rsid w:val="02487A57"/>
    <w:rsid w:val="02AC597E"/>
    <w:rsid w:val="06FE8882"/>
    <w:rsid w:val="071AFB02"/>
    <w:rsid w:val="0895EE1E"/>
    <w:rsid w:val="08FA002C"/>
    <w:rsid w:val="0A896C53"/>
    <w:rsid w:val="0F2536F7"/>
    <w:rsid w:val="0FFBEFA5"/>
    <w:rsid w:val="10748885"/>
    <w:rsid w:val="10BBDD54"/>
    <w:rsid w:val="140C6243"/>
    <w:rsid w:val="1540BF64"/>
    <w:rsid w:val="15EE7702"/>
    <w:rsid w:val="17B3EFAB"/>
    <w:rsid w:val="18DE85B5"/>
    <w:rsid w:val="206BF547"/>
    <w:rsid w:val="208F0126"/>
    <w:rsid w:val="2156E9A6"/>
    <w:rsid w:val="21A3D5C1"/>
    <w:rsid w:val="2542516E"/>
    <w:rsid w:val="261078CE"/>
    <w:rsid w:val="26791C6B"/>
    <w:rsid w:val="295BD568"/>
    <w:rsid w:val="2BB662A3"/>
    <w:rsid w:val="2C462244"/>
    <w:rsid w:val="2EBEA803"/>
    <w:rsid w:val="2F46EA8A"/>
    <w:rsid w:val="302EA9D2"/>
    <w:rsid w:val="3109B685"/>
    <w:rsid w:val="319C77D8"/>
    <w:rsid w:val="35812ED6"/>
    <w:rsid w:val="363EEAFC"/>
    <w:rsid w:val="37A0DD8B"/>
    <w:rsid w:val="3880EFD7"/>
    <w:rsid w:val="39056196"/>
    <w:rsid w:val="39200501"/>
    <w:rsid w:val="3B4733A0"/>
    <w:rsid w:val="3BB76D3C"/>
    <w:rsid w:val="40FDF62D"/>
    <w:rsid w:val="41A6CDE4"/>
    <w:rsid w:val="44515856"/>
    <w:rsid w:val="44ACE5D6"/>
    <w:rsid w:val="44CF3D5E"/>
    <w:rsid w:val="450D9235"/>
    <w:rsid w:val="453C20C6"/>
    <w:rsid w:val="47157342"/>
    <w:rsid w:val="4869F6D5"/>
    <w:rsid w:val="4B32E9CB"/>
    <w:rsid w:val="4B3C8F1A"/>
    <w:rsid w:val="5033C5E4"/>
    <w:rsid w:val="5402AA43"/>
    <w:rsid w:val="5482B186"/>
    <w:rsid w:val="577750A6"/>
    <w:rsid w:val="57B96CEE"/>
    <w:rsid w:val="57E01E21"/>
    <w:rsid w:val="580ED566"/>
    <w:rsid w:val="5A1D31B0"/>
    <w:rsid w:val="5BB2AFB2"/>
    <w:rsid w:val="5BFAD0D7"/>
    <w:rsid w:val="5E30CDCE"/>
    <w:rsid w:val="601F114F"/>
    <w:rsid w:val="60903EFA"/>
    <w:rsid w:val="60C06F95"/>
    <w:rsid w:val="6140CDE3"/>
    <w:rsid w:val="636D7C8E"/>
    <w:rsid w:val="640501AE"/>
    <w:rsid w:val="643A38D4"/>
    <w:rsid w:val="653684CC"/>
    <w:rsid w:val="65B2B13B"/>
    <w:rsid w:val="66BE4835"/>
    <w:rsid w:val="6D3B0362"/>
    <w:rsid w:val="71188683"/>
    <w:rsid w:val="7892ECEF"/>
    <w:rsid w:val="79978612"/>
    <w:rsid w:val="79E323D7"/>
    <w:rsid w:val="7BEB3DF2"/>
    <w:rsid w:val="7BEB547A"/>
    <w:rsid w:val="7FA00C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F9F1F"/>
  <w15:docId w15:val="{B67413FE-452A-4AEB-9849-9D59F80D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E4"/>
    <w:rPr>
      <w:sz w:val="24"/>
      <w:szCs w:val="24"/>
      <w:lang w:val="de-DE" w:eastAsia="de-DE"/>
    </w:rPr>
  </w:style>
  <w:style w:type="paragraph" w:styleId="Heading1">
    <w:name w:val="heading 1"/>
    <w:basedOn w:val="Normal"/>
    <w:next w:val="Normal"/>
    <w:qFormat/>
    <w:rsid w:val="000A50E6"/>
    <w:pPr>
      <w:keepNext/>
      <w:jc w:val="right"/>
      <w:outlineLvl w:val="0"/>
    </w:pPr>
    <w:rPr>
      <w:rFonts w:ascii="Garamond" w:hAnsi="Garamond"/>
      <w:i/>
      <w:iCs/>
    </w:rPr>
  </w:style>
  <w:style w:type="paragraph" w:styleId="Heading2">
    <w:name w:val="heading 2"/>
    <w:basedOn w:val="Normal"/>
    <w:next w:val="Normal"/>
    <w:qFormat/>
    <w:rsid w:val="000A50E6"/>
    <w:pPr>
      <w:keepNext/>
      <w:jc w:val="center"/>
      <w:outlineLvl w:val="1"/>
    </w:pPr>
    <w:rPr>
      <w:b/>
      <w:bCs/>
    </w:rPr>
  </w:style>
  <w:style w:type="paragraph" w:styleId="Heading3">
    <w:name w:val="heading 3"/>
    <w:basedOn w:val="Normal"/>
    <w:next w:val="Normal"/>
    <w:qFormat/>
    <w:rsid w:val="000A50E6"/>
    <w:pPr>
      <w:keepNext/>
      <w:jc w:val="right"/>
      <w:outlineLvl w:val="2"/>
    </w:pPr>
    <w:rPr>
      <w:rFonts w:ascii="Garamond" w:hAnsi="Garamond"/>
      <w:b/>
      <w:bCs/>
    </w:rPr>
  </w:style>
  <w:style w:type="paragraph" w:styleId="Heading4">
    <w:name w:val="heading 4"/>
    <w:basedOn w:val="Normal"/>
    <w:next w:val="Normal"/>
    <w:link w:val="Heading4Char"/>
    <w:qFormat/>
    <w:rsid w:val="000A50E6"/>
    <w:pPr>
      <w:keepNext/>
      <w:tabs>
        <w:tab w:val="decimal" w:pos="1418"/>
      </w:tabs>
      <w:outlineLvl w:val="3"/>
    </w:pPr>
    <w:rPr>
      <w:b/>
      <w:bCs/>
      <w:color w:val="000000"/>
      <w:sz w:val="22"/>
      <w:szCs w:val="22"/>
    </w:rPr>
  </w:style>
  <w:style w:type="paragraph" w:styleId="Heading5">
    <w:name w:val="heading 5"/>
    <w:basedOn w:val="Normal"/>
    <w:next w:val="Normal"/>
    <w:qFormat/>
    <w:rsid w:val="000A50E6"/>
    <w:pPr>
      <w:keepNext/>
      <w:jc w:val="center"/>
      <w:outlineLvl w:val="4"/>
    </w:pPr>
    <w:rPr>
      <w:b/>
      <w:bCs/>
      <w:sz w:val="16"/>
      <w:szCs w:val="16"/>
    </w:rPr>
  </w:style>
  <w:style w:type="paragraph" w:styleId="Heading6">
    <w:name w:val="heading 6"/>
    <w:basedOn w:val="Normal"/>
    <w:next w:val="Normal"/>
    <w:qFormat/>
    <w:rsid w:val="000A50E6"/>
    <w:pPr>
      <w:keepNext/>
      <w:jc w:val="both"/>
      <w:outlineLvl w:val="5"/>
    </w:pPr>
    <w:rPr>
      <w:b/>
      <w:bCs/>
    </w:rPr>
  </w:style>
  <w:style w:type="paragraph" w:styleId="Heading7">
    <w:name w:val="heading 7"/>
    <w:basedOn w:val="Normal"/>
    <w:next w:val="Normal"/>
    <w:qFormat/>
    <w:rsid w:val="000A50E6"/>
    <w:pPr>
      <w:keepNext/>
      <w:outlineLvl w:val="6"/>
    </w:pPr>
    <w:rPr>
      <w:b/>
      <w:bCs/>
      <w:i/>
      <w:iCs/>
    </w:rPr>
  </w:style>
  <w:style w:type="paragraph" w:styleId="Heading8">
    <w:name w:val="heading 8"/>
    <w:basedOn w:val="Normal"/>
    <w:next w:val="Normal"/>
    <w:qFormat/>
    <w:rsid w:val="000A50E6"/>
    <w:pPr>
      <w:keepNext/>
      <w:outlineLvl w:val="7"/>
    </w:pPr>
    <w:rPr>
      <w:b/>
      <w:bCs/>
    </w:rPr>
  </w:style>
  <w:style w:type="paragraph" w:styleId="Heading9">
    <w:name w:val="heading 9"/>
    <w:basedOn w:val="Normal"/>
    <w:next w:val="Normal"/>
    <w:qFormat/>
    <w:rsid w:val="000A50E6"/>
    <w:pPr>
      <w:keepNext/>
      <w:ind w:firstLine="360"/>
      <w:jc w:val="both"/>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A50E6"/>
    <w:pPr>
      <w:jc w:val="both"/>
    </w:pPr>
  </w:style>
  <w:style w:type="paragraph" w:styleId="Footer">
    <w:name w:val="footer"/>
    <w:basedOn w:val="Normal"/>
    <w:link w:val="FooterChar"/>
    <w:uiPriority w:val="99"/>
    <w:rsid w:val="000A50E6"/>
    <w:pPr>
      <w:tabs>
        <w:tab w:val="center" w:pos="4320"/>
        <w:tab w:val="right" w:pos="8640"/>
      </w:tabs>
    </w:pPr>
    <w:rPr>
      <w:sz w:val="22"/>
      <w:szCs w:val="22"/>
    </w:rPr>
  </w:style>
  <w:style w:type="character" w:styleId="Hyperlink">
    <w:name w:val="Hyperlink"/>
    <w:aliases w:val="Δεσμός"/>
    <w:basedOn w:val="DefaultParagraphFont"/>
    <w:uiPriority w:val="99"/>
    <w:rsid w:val="000A50E6"/>
    <w:rPr>
      <w:color w:val="0000FF"/>
      <w:u w:val="single"/>
    </w:rPr>
  </w:style>
  <w:style w:type="paragraph" w:styleId="Header">
    <w:name w:val="header"/>
    <w:basedOn w:val="Normal"/>
    <w:link w:val="HeaderChar"/>
    <w:uiPriority w:val="99"/>
    <w:rsid w:val="000A50E6"/>
    <w:pPr>
      <w:tabs>
        <w:tab w:val="center" w:pos="4153"/>
        <w:tab w:val="right" w:pos="8306"/>
      </w:tabs>
    </w:pPr>
  </w:style>
  <w:style w:type="paragraph" w:styleId="BodyTextIndent">
    <w:name w:val="Body Text Indent"/>
    <w:basedOn w:val="Normal"/>
    <w:link w:val="BodyTextIndentChar"/>
    <w:rsid w:val="000A50E6"/>
    <w:pPr>
      <w:jc w:val="both"/>
    </w:pPr>
    <w:rPr>
      <w:rFonts w:ascii="Arial" w:hAnsi="Arial" w:cs="Arial"/>
      <w:sz w:val="22"/>
      <w:szCs w:val="22"/>
      <w:u w:val="single"/>
    </w:rPr>
  </w:style>
  <w:style w:type="paragraph" w:styleId="BodyText">
    <w:name w:val="Body Text"/>
    <w:aliases w:val="b"/>
    <w:basedOn w:val="Normal"/>
    <w:link w:val="BodyTextChar"/>
    <w:uiPriority w:val="99"/>
    <w:qFormat/>
    <w:rsid w:val="000A50E6"/>
    <w:rPr>
      <w:i/>
      <w:iCs/>
      <w:sz w:val="22"/>
      <w:szCs w:val="22"/>
    </w:rPr>
  </w:style>
  <w:style w:type="paragraph" w:styleId="BodyTextIndent2">
    <w:name w:val="Body Text Indent 2"/>
    <w:basedOn w:val="Normal"/>
    <w:rsid w:val="000A50E6"/>
    <w:pPr>
      <w:ind w:left="360"/>
      <w:jc w:val="both"/>
    </w:pPr>
  </w:style>
  <w:style w:type="paragraph" w:customStyle="1" w:styleId="font5">
    <w:name w:val="font5"/>
    <w:basedOn w:val="Normal"/>
    <w:rsid w:val="000A50E6"/>
    <w:pPr>
      <w:spacing w:before="100" w:beforeAutospacing="1" w:after="100" w:afterAutospacing="1"/>
    </w:pPr>
    <w:rPr>
      <w:b/>
      <w:bCs/>
      <w:sz w:val="22"/>
      <w:szCs w:val="22"/>
    </w:rPr>
  </w:style>
  <w:style w:type="paragraph" w:customStyle="1" w:styleId="font6">
    <w:name w:val="font6"/>
    <w:basedOn w:val="Normal"/>
    <w:rsid w:val="000A50E6"/>
    <w:pPr>
      <w:spacing w:before="100" w:beforeAutospacing="1" w:after="100" w:afterAutospacing="1"/>
    </w:pPr>
    <w:rPr>
      <w:b/>
      <w:bCs/>
      <w:sz w:val="22"/>
      <w:szCs w:val="22"/>
    </w:rPr>
  </w:style>
  <w:style w:type="paragraph" w:customStyle="1" w:styleId="xl24">
    <w:name w:val="xl24"/>
    <w:basedOn w:val="Normal"/>
    <w:rsid w:val="000A50E6"/>
    <w:pPr>
      <w:spacing w:before="100" w:beforeAutospacing="1" w:after="100" w:afterAutospacing="1"/>
    </w:pPr>
    <w:rPr>
      <w:sz w:val="22"/>
      <w:szCs w:val="22"/>
    </w:rPr>
  </w:style>
  <w:style w:type="paragraph" w:customStyle="1" w:styleId="xl25">
    <w:name w:val="xl25"/>
    <w:basedOn w:val="Normal"/>
    <w:rsid w:val="000A50E6"/>
    <w:pPr>
      <w:pBdr>
        <w:bottom w:val="single" w:sz="4" w:space="0" w:color="auto"/>
      </w:pBdr>
      <w:spacing w:before="100" w:beforeAutospacing="1" w:after="100" w:afterAutospacing="1"/>
    </w:pPr>
    <w:rPr>
      <w:sz w:val="22"/>
      <w:szCs w:val="22"/>
    </w:rPr>
  </w:style>
  <w:style w:type="paragraph" w:customStyle="1" w:styleId="xl26">
    <w:name w:val="xl26"/>
    <w:basedOn w:val="Normal"/>
    <w:rsid w:val="000A50E6"/>
    <w:pPr>
      <w:pBdr>
        <w:bottom w:val="single" w:sz="4" w:space="0" w:color="auto"/>
      </w:pBdr>
      <w:spacing w:before="100" w:beforeAutospacing="1" w:after="100" w:afterAutospacing="1"/>
    </w:pPr>
    <w:rPr>
      <w:sz w:val="22"/>
      <w:szCs w:val="22"/>
    </w:rPr>
  </w:style>
  <w:style w:type="paragraph" w:customStyle="1" w:styleId="xl27">
    <w:name w:val="xl27"/>
    <w:basedOn w:val="Normal"/>
    <w:rsid w:val="000A50E6"/>
    <w:pPr>
      <w:pBdr>
        <w:bottom w:val="single" w:sz="4" w:space="0" w:color="auto"/>
      </w:pBdr>
      <w:spacing w:before="100" w:beforeAutospacing="1" w:after="100" w:afterAutospacing="1"/>
      <w:jc w:val="center"/>
    </w:pPr>
    <w:rPr>
      <w:sz w:val="22"/>
      <w:szCs w:val="22"/>
    </w:rPr>
  </w:style>
  <w:style w:type="paragraph" w:customStyle="1" w:styleId="xl28">
    <w:name w:val="xl28"/>
    <w:basedOn w:val="Normal"/>
    <w:rsid w:val="000A50E6"/>
    <w:pPr>
      <w:spacing w:before="100" w:beforeAutospacing="1" w:after="100" w:afterAutospacing="1"/>
      <w:textAlignment w:val="top"/>
    </w:pPr>
    <w:rPr>
      <w:sz w:val="22"/>
      <w:szCs w:val="22"/>
    </w:rPr>
  </w:style>
  <w:style w:type="paragraph" w:customStyle="1" w:styleId="xl29">
    <w:name w:val="xl29"/>
    <w:basedOn w:val="Normal"/>
    <w:rsid w:val="000A50E6"/>
    <w:pPr>
      <w:spacing w:before="100" w:beforeAutospacing="1" w:after="100" w:afterAutospacing="1"/>
      <w:textAlignment w:val="top"/>
    </w:pPr>
    <w:rPr>
      <w:sz w:val="22"/>
      <w:szCs w:val="22"/>
    </w:rPr>
  </w:style>
  <w:style w:type="paragraph" w:customStyle="1" w:styleId="xl30">
    <w:name w:val="xl30"/>
    <w:basedOn w:val="Normal"/>
    <w:rsid w:val="000A50E6"/>
    <w:pPr>
      <w:spacing w:before="100" w:beforeAutospacing="1" w:after="100" w:afterAutospacing="1"/>
      <w:textAlignment w:val="top"/>
    </w:pPr>
    <w:rPr>
      <w:sz w:val="22"/>
      <w:szCs w:val="22"/>
    </w:rPr>
  </w:style>
  <w:style w:type="paragraph" w:customStyle="1" w:styleId="xl31">
    <w:name w:val="xl31"/>
    <w:basedOn w:val="Normal"/>
    <w:rsid w:val="000A50E6"/>
    <w:pPr>
      <w:spacing w:before="100" w:beforeAutospacing="1" w:after="100" w:afterAutospacing="1"/>
      <w:textAlignment w:val="top"/>
    </w:pPr>
    <w:rPr>
      <w:sz w:val="22"/>
      <w:szCs w:val="22"/>
    </w:rPr>
  </w:style>
  <w:style w:type="paragraph" w:customStyle="1" w:styleId="xl32">
    <w:name w:val="xl32"/>
    <w:basedOn w:val="Normal"/>
    <w:rsid w:val="000A50E6"/>
    <w:pPr>
      <w:spacing w:before="100" w:beforeAutospacing="1" w:after="100" w:afterAutospacing="1"/>
      <w:textAlignment w:val="top"/>
    </w:pPr>
    <w:rPr>
      <w:sz w:val="22"/>
      <w:szCs w:val="22"/>
    </w:rPr>
  </w:style>
  <w:style w:type="paragraph" w:customStyle="1" w:styleId="xl33">
    <w:name w:val="xl33"/>
    <w:basedOn w:val="Normal"/>
    <w:rsid w:val="000A50E6"/>
    <w:pPr>
      <w:spacing w:before="100" w:beforeAutospacing="1" w:after="100" w:afterAutospacing="1"/>
      <w:textAlignment w:val="top"/>
    </w:pPr>
    <w:rPr>
      <w:sz w:val="22"/>
      <w:szCs w:val="22"/>
    </w:rPr>
  </w:style>
  <w:style w:type="paragraph" w:customStyle="1" w:styleId="xl34">
    <w:name w:val="xl34"/>
    <w:basedOn w:val="Normal"/>
    <w:rsid w:val="000A50E6"/>
    <w:pPr>
      <w:spacing w:before="100" w:beforeAutospacing="1" w:after="100" w:afterAutospacing="1"/>
    </w:pPr>
    <w:rPr>
      <w:sz w:val="22"/>
      <w:szCs w:val="22"/>
    </w:rPr>
  </w:style>
  <w:style w:type="paragraph" w:customStyle="1" w:styleId="xl35">
    <w:name w:val="xl35"/>
    <w:basedOn w:val="Normal"/>
    <w:rsid w:val="000A50E6"/>
    <w:pPr>
      <w:spacing w:before="100" w:beforeAutospacing="1" w:after="100" w:afterAutospacing="1"/>
      <w:textAlignment w:val="top"/>
    </w:pPr>
    <w:rPr>
      <w:b/>
      <w:bCs/>
      <w:sz w:val="22"/>
      <w:szCs w:val="22"/>
    </w:rPr>
  </w:style>
  <w:style w:type="paragraph" w:customStyle="1" w:styleId="xl36">
    <w:name w:val="xl36"/>
    <w:basedOn w:val="Normal"/>
    <w:rsid w:val="000A50E6"/>
    <w:pPr>
      <w:spacing w:before="100" w:beforeAutospacing="1" w:after="100" w:afterAutospacing="1"/>
      <w:jc w:val="center"/>
      <w:textAlignment w:val="top"/>
    </w:pPr>
    <w:rPr>
      <w:sz w:val="22"/>
      <w:szCs w:val="22"/>
    </w:rPr>
  </w:style>
  <w:style w:type="paragraph" w:customStyle="1" w:styleId="xl37">
    <w:name w:val="xl37"/>
    <w:basedOn w:val="Normal"/>
    <w:rsid w:val="000A50E6"/>
    <w:pPr>
      <w:spacing w:before="100" w:beforeAutospacing="1" w:after="100" w:afterAutospacing="1"/>
      <w:jc w:val="center"/>
      <w:textAlignment w:val="top"/>
    </w:pPr>
    <w:rPr>
      <w:sz w:val="22"/>
      <w:szCs w:val="22"/>
    </w:rPr>
  </w:style>
  <w:style w:type="paragraph" w:customStyle="1" w:styleId="xl38">
    <w:name w:val="xl38"/>
    <w:basedOn w:val="Normal"/>
    <w:rsid w:val="000A50E6"/>
    <w:pPr>
      <w:spacing w:before="100" w:beforeAutospacing="1" w:after="100" w:afterAutospacing="1"/>
      <w:jc w:val="center"/>
      <w:textAlignment w:val="top"/>
    </w:pPr>
    <w:rPr>
      <w:sz w:val="22"/>
      <w:szCs w:val="22"/>
    </w:rPr>
  </w:style>
  <w:style w:type="paragraph" w:customStyle="1" w:styleId="xl39">
    <w:name w:val="xl39"/>
    <w:basedOn w:val="Normal"/>
    <w:rsid w:val="000A50E6"/>
    <w:pPr>
      <w:pBdr>
        <w:right w:val="single" w:sz="4" w:space="0" w:color="auto"/>
      </w:pBdr>
      <w:spacing w:before="100" w:beforeAutospacing="1" w:after="100" w:afterAutospacing="1"/>
      <w:jc w:val="center"/>
      <w:textAlignment w:val="top"/>
    </w:pPr>
    <w:rPr>
      <w:sz w:val="22"/>
      <w:szCs w:val="22"/>
    </w:rPr>
  </w:style>
  <w:style w:type="paragraph" w:customStyle="1" w:styleId="xl40">
    <w:name w:val="xl40"/>
    <w:basedOn w:val="Normal"/>
    <w:rsid w:val="000A50E6"/>
    <w:pPr>
      <w:spacing w:before="100" w:beforeAutospacing="1" w:after="100" w:afterAutospacing="1"/>
      <w:jc w:val="center"/>
      <w:textAlignment w:val="top"/>
    </w:pPr>
    <w:rPr>
      <w:color w:val="000000"/>
      <w:sz w:val="22"/>
      <w:szCs w:val="22"/>
    </w:rPr>
  </w:style>
  <w:style w:type="paragraph" w:customStyle="1" w:styleId="xl41">
    <w:name w:val="xl41"/>
    <w:basedOn w:val="Normal"/>
    <w:rsid w:val="000A50E6"/>
    <w:pPr>
      <w:spacing w:before="100" w:beforeAutospacing="1" w:after="100" w:afterAutospacing="1"/>
      <w:textAlignment w:val="top"/>
    </w:pPr>
    <w:rPr>
      <w:sz w:val="22"/>
      <w:szCs w:val="22"/>
    </w:rPr>
  </w:style>
  <w:style w:type="paragraph" w:customStyle="1" w:styleId="xl42">
    <w:name w:val="xl42"/>
    <w:basedOn w:val="Normal"/>
    <w:rsid w:val="000A50E6"/>
    <w:pPr>
      <w:spacing w:before="100" w:beforeAutospacing="1" w:after="100" w:afterAutospacing="1"/>
    </w:pPr>
    <w:rPr>
      <w:sz w:val="22"/>
      <w:szCs w:val="22"/>
    </w:rPr>
  </w:style>
  <w:style w:type="paragraph" w:customStyle="1" w:styleId="xl43">
    <w:name w:val="xl43"/>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4">
    <w:name w:val="xl44"/>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5">
    <w:name w:val="xl45"/>
    <w:basedOn w:val="Normal"/>
    <w:rsid w:val="000A50E6"/>
    <w:pPr>
      <w:pBdr>
        <w:right w:val="single" w:sz="4" w:space="0" w:color="auto"/>
      </w:pBdr>
      <w:spacing w:before="100" w:beforeAutospacing="1" w:after="100" w:afterAutospacing="1"/>
    </w:pPr>
    <w:rPr>
      <w:sz w:val="22"/>
      <w:szCs w:val="22"/>
    </w:rPr>
  </w:style>
  <w:style w:type="paragraph" w:customStyle="1" w:styleId="xl46">
    <w:name w:val="xl46"/>
    <w:basedOn w:val="Normal"/>
    <w:rsid w:val="000A50E6"/>
    <w:pPr>
      <w:spacing w:before="100" w:beforeAutospacing="1" w:after="100" w:afterAutospacing="1"/>
      <w:jc w:val="center"/>
    </w:pPr>
    <w:rPr>
      <w:sz w:val="22"/>
      <w:szCs w:val="22"/>
    </w:rPr>
  </w:style>
  <w:style w:type="paragraph" w:customStyle="1" w:styleId="xl47">
    <w:name w:val="xl47"/>
    <w:basedOn w:val="Normal"/>
    <w:rsid w:val="000A50E6"/>
    <w:pPr>
      <w:pBdr>
        <w:left w:val="single" w:sz="4" w:space="0" w:color="auto"/>
      </w:pBdr>
      <w:spacing w:before="100" w:beforeAutospacing="1" w:after="100" w:afterAutospacing="1"/>
      <w:textAlignment w:val="top"/>
    </w:pPr>
    <w:rPr>
      <w:b/>
      <w:bCs/>
      <w:sz w:val="22"/>
      <w:szCs w:val="22"/>
    </w:rPr>
  </w:style>
  <w:style w:type="paragraph" w:customStyle="1" w:styleId="xl48">
    <w:name w:val="xl48"/>
    <w:basedOn w:val="Normal"/>
    <w:rsid w:val="000A50E6"/>
    <w:pPr>
      <w:pBdr>
        <w:left w:val="single" w:sz="4" w:space="0" w:color="auto"/>
      </w:pBdr>
      <w:spacing w:before="100" w:beforeAutospacing="1" w:after="100" w:afterAutospacing="1"/>
      <w:textAlignment w:val="top"/>
    </w:pPr>
    <w:rPr>
      <w:sz w:val="22"/>
      <w:szCs w:val="22"/>
    </w:rPr>
  </w:style>
  <w:style w:type="paragraph" w:customStyle="1" w:styleId="xl49">
    <w:name w:val="xl49"/>
    <w:basedOn w:val="Normal"/>
    <w:rsid w:val="000A50E6"/>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50">
    <w:name w:val="xl50"/>
    <w:basedOn w:val="Normal"/>
    <w:rsid w:val="000A50E6"/>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51">
    <w:name w:val="xl51"/>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52">
    <w:name w:val="xl52"/>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3">
    <w:name w:val="xl53"/>
    <w:basedOn w:val="Normal"/>
    <w:rsid w:val="000A50E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4">
    <w:name w:val="xl54"/>
    <w:basedOn w:val="Normal"/>
    <w:rsid w:val="000A50E6"/>
    <w:pPr>
      <w:pBdr>
        <w:top w:val="single" w:sz="4" w:space="0" w:color="auto"/>
        <w:bottom w:val="single" w:sz="4" w:space="0" w:color="auto"/>
      </w:pBdr>
      <w:spacing w:before="100" w:beforeAutospacing="1" w:after="100" w:afterAutospacing="1"/>
      <w:jc w:val="center"/>
    </w:pPr>
    <w:rPr>
      <w:sz w:val="22"/>
      <w:szCs w:val="22"/>
    </w:rPr>
  </w:style>
  <w:style w:type="paragraph" w:customStyle="1" w:styleId="xl55">
    <w:name w:val="xl55"/>
    <w:basedOn w:val="Normal"/>
    <w:rsid w:val="000A50E6"/>
    <w:pPr>
      <w:pBdr>
        <w:top w:val="single" w:sz="4" w:space="0" w:color="auto"/>
      </w:pBdr>
      <w:spacing w:before="100" w:beforeAutospacing="1" w:after="100" w:afterAutospacing="1"/>
      <w:jc w:val="center"/>
      <w:textAlignment w:val="top"/>
    </w:pPr>
    <w:rPr>
      <w:color w:val="000000"/>
      <w:sz w:val="22"/>
      <w:szCs w:val="22"/>
    </w:rPr>
  </w:style>
  <w:style w:type="paragraph" w:customStyle="1" w:styleId="xl56">
    <w:name w:val="xl56"/>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7">
    <w:name w:val="xl57"/>
    <w:basedOn w:val="Normal"/>
    <w:rsid w:val="000A50E6"/>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8">
    <w:name w:val="xl58"/>
    <w:basedOn w:val="Normal"/>
    <w:rsid w:val="000A50E6"/>
    <w:pPr>
      <w:pBdr>
        <w:left w:val="single" w:sz="4" w:space="0" w:color="auto"/>
      </w:pBdr>
      <w:spacing w:before="100" w:beforeAutospacing="1" w:after="100" w:afterAutospacing="1"/>
    </w:pPr>
    <w:rPr>
      <w:sz w:val="22"/>
      <w:szCs w:val="22"/>
    </w:rPr>
  </w:style>
  <w:style w:type="paragraph" w:customStyle="1" w:styleId="xl59">
    <w:name w:val="xl59"/>
    <w:basedOn w:val="Normal"/>
    <w:rsid w:val="000A50E6"/>
    <w:pPr>
      <w:spacing w:before="100" w:beforeAutospacing="1" w:after="100" w:afterAutospacing="1"/>
      <w:textAlignment w:val="top"/>
    </w:pPr>
    <w:rPr>
      <w:sz w:val="22"/>
      <w:szCs w:val="22"/>
    </w:rPr>
  </w:style>
  <w:style w:type="paragraph" w:customStyle="1" w:styleId="xl60">
    <w:name w:val="xl60"/>
    <w:basedOn w:val="Normal"/>
    <w:rsid w:val="000A50E6"/>
    <w:pPr>
      <w:spacing w:before="100" w:beforeAutospacing="1" w:after="100" w:afterAutospacing="1"/>
      <w:jc w:val="center"/>
    </w:pPr>
    <w:rPr>
      <w:sz w:val="22"/>
      <w:szCs w:val="22"/>
    </w:rPr>
  </w:style>
  <w:style w:type="paragraph" w:customStyle="1" w:styleId="xl61">
    <w:name w:val="xl61"/>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62">
    <w:name w:val="xl62"/>
    <w:basedOn w:val="Normal"/>
    <w:rsid w:val="000A50E6"/>
    <w:pPr>
      <w:spacing w:before="100" w:beforeAutospacing="1" w:after="100" w:afterAutospacing="1"/>
      <w:jc w:val="center"/>
    </w:pPr>
    <w:rPr>
      <w:sz w:val="22"/>
      <w:szCs w:val="22"/>
    </w:rPr>
  </w:style>
  <w:style w:type="paragraph" w:customStyle="1" w:styleId="xl63">
    <w:name w:val="xl63"/>
    <w:basedOn w:val="Normal"/>
    <w:rsid w:val="000A50E6"/>
    <w:pPr>
      <w:pBdr>
        <w:right w:val="single" w:sz="4" w:space="0" w:color="auto"/>
      </w:pBdr>
      <w:spacing w:before="100" w:beforeAutospacing="1" w:after="100" w:afterAutospacing="1"/>
      <w:jc w:val="center"/>
    </w:pPr>
    <w:rPr>
      <w:sz w:val="22"/>
      <w:szCs w:val="22"/>
    </w:rPr>
  </w:style>
  <w:style w:type="paragraph" w:customStyle="1" w:styleId="xl64">
    <w:name w:val="xl64"/>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65">
    <w:name w:val="xl65"/>
    <w:basedOn w:val="Normal"/>
    <w:rsid w:val="000A50E6"/>
    <w:pPr>
      <w:spacing w:before="100" w:beforeAutospacing="1" w:after="100" w:afterAutospacing="1"/>
      <w:jc w:val="right"/>
      <w:textAlignment w:val="top"/>
    </w:pPr>
    <w:rPr>
      <w:sz w:val="22"/>
      <w:szCs w:val="22"/>
    </w:rPr>
  </w:style>
  <w:style w:type="paragraph" w:customStyle="1" w:styleId="xl66">
    <w:name w:val="xl66"/>
    <w:basedOn w:val="Normal"/>
    <w:rsid w:val="000A50E6"/>
    <w:pPr>
      <w:spacing w:before="100" w:beforeAutospacing="1" w:after="100" w:afterAutospacing="1"/>
      <w:textAlignment w:val="top"/>
    </w:pPr>
    <w:rPr>
      <w:sz w:val="22"/>
      <w:szCs w:val="22"/>
    </w:rPr>
  </w:style>
  <w:style w:type="paragraph" w:customStyle="1" w:styleId="xl67">
    <w:name w:val="xl67"/>
    <w:basedOn w:val="Normal"/>
    <w:rsid w:val="000A50E6"/>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68">
    <w:name w:val="xl68"/>
    <w:basedOn w:val="Normal"/>
    <w:rsid w:val="000A50E6"/>
    <w:pPr>
      <w:pBdr>
        <w:bottom w:val="single" w:sz="4" w:space="0" w:color="auto"/>
      </w:pBdr>
      <w:spacing w:before="100" w:beforeAutospacing="1" w:after="100" w:afterAutospacing="1"/>
      <w:jc w:val="right"/>
    </w:pPr>
    <w:rPr>
      <w:b/>
      <w:bCs/>
      <w:sz w:val="22"/>
      <w:szCs w:val="22"/>
    </w:rPr>
  </w:style>
  <w:style w:type="paragraph" w:customStyle="1" w:styleId="xl69">
    <w:name w:val="xl69"/>
    <w:basedOn w:val="Normal"/>
    <w:rsid w:val="000A50E6"/>
    <w:pPr>
      <w:spacing w:before="100" w:beforeAutospacing="1" w:after="100" w:afterAutospacing="1"/>
      <w:jc w:val="center"/>
    </w:pPr>
    <w:rPr>
      <w:b/>
      <w:bCs/>
    </w:rPr>
  </w:style>
  <w:style w:type="paragraph" w:customStyle="1" w:styleId="xl70">
    <w:name w:val="xl70"/>
    <w:basedOn w:val="Normal"/>
    <w:rsid w:val="000A50E6"/>
    <w:pPr>
      <w:pBdr>
        <w:left w:val="single" w:sz="4" w:space="0" w:color="auto"/>
      </w:pBdr>
      <w:spacing w:before="100" w:beforeAutospacing="1" w:after="100" w:afterAutospacing="1"/>
      <w:jc w:val="center"/>
      <w:textAlignment w:val="top"/>
    </w:pPr>
    <w:rPr>
      <w:color w:val="000000"/>
      <w:sz w:val="22"/>
      <w:szCs w:val="22"/>
    </w:rPr>
  </w:style>
  <w:style w:type="paragraph" w:customStyle="1" w:styleId="xl71">
    <w:name w:val="xl71"/>
    <w:basedOn w:val="Normal"/>
    <w:rsid w:val="000A50E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72">
    <w:name w:val="xl72"/>
    <w:basedOn w:val="Normal"/>
    <w:rsid w:val="000A50E6"/>
    <w:pPr>
      <w:pBdr>
        <w:left w:val="single" w:sz="4" w:space="0" w:color="auto"/>
      </w:pBdr>
      <w:spacing w:before="100" w:beforeAutospacing="1" w:after="100" w:afterAutospacing="1"/>
      <w:jc w:val="center"/>
    </w:pPr>
    <w:rPr>
      <w:sz w:val="22"/>
      <w:szCs w:val="22"/>
    </w:rPr>
  </w:style>
  <w:style w:type="paragraph" w:customStyle="1" w:styleId="xl73">
    <w:name w:val="xl73"/>
    <w:basedOn w:val="Normal"/>
    <w:rsid w:val="000A50E6"/>
    <w:pPr>
      <w:spacing w:before="100" w:beforeAutospacing="1" w:after="100" w:afterAutospacing="1"/>
      <w:jc w:val="both"/>
      <w:textAlignment w:val="top"/>
    </w:pPr>
    <w:rPr>
      <w:sz w:val="22"/>
      <w:szCs w:val="22"/>
    </w:rPr>
  </w:style>
  <w:style w:type="paragraph" w:styleId="Caption">
    <w:name w:val="caption"/>
    <w:basedOn w:val="Normal"/>
    <w:next w:val="Normal"/>
    <w:qFormat/>
    <w:rsid w:val="000A50E6"/>
    <w:pPr>
      <w:ind w:left="-540" w:right="-622"/>
      <w:jc w:val="center"/>
    </w:pPr>
    <w:rPr>
      <w:b/>
      <w:bCs/>
    </w:rPr>
  </w:style>
  <w:style w:type="paragraph" w:styleId="Title">
    <w:name w:val="Title"/>
    <w:basedOn w:val="Normal"/>
    <w:qFormat/>
    <w:rsid w:val="000A50E6"/>
    <w:pPr>
      <w:keepNext/>
      <w:spacing w:after="240"/>
      <w:jc w:val="center"/>
    </w:pPr>
    <w:rPr>
      <w:rFonts w:ascii="Times New Roman Bold" w:hAnsi="Times New Roman Bold"/>
      <w:b/>
      <w:bCs/>
      <w:caps/>
      <w:sz w:val="20"/>
      <w:szCs w:val="20"/>
    </w:rPr>
  </w:style>
  <w:style w:type="paragraph" w:customStyle="1" w:styleId="bodytext0">
    <w:name w:val="bodytext"/>
    <w:basedOn w:val="Normal"/>
    <w:rsid w:val="000A50E6"/>
    <w:pPr>
      <w:jc w:val="both"/>
    </w:pPr>
    <w:rPr>
      <w:rFonts w:ascii="Arial" w:hAnsi="Arial" w:cs="Arial"/>
    </w:rPr>
  </w:style>
  <w:style w:type="character" w:customStyle="1" w:styleId="colapress">
    <w:name w:val="colapress"/>
    <w:basedOn w:val="DefaultParagraphFont"/>
    <w:rsid w:val="000A50E6"/>
  </w:style>
  <w:style w:type="character" w:styleId="FollowedHyperlink">
    <w:name w:val="FollowedHyperlink"/>
    <w:basedOn w:val="DefaultParagraphFont"/>
    <w:rsid w:val="000A50E6"/>
    <w:rPr>
      <w:color w:val="800080"/>
      <w:u w:val="single"/>
    </w:rPr>
  </w:style>
  <w:style w:type="paragraph" w:styleId="BodyTextIndent3">
    <w:name w:val="Body Text Indent 3"/>
    <w:basedOn w:val="Normal"/>
    <w:rsid w:val="000A50E6"/>
    <w:pPr>
      <w:ind w:left="720"/>
      <w:jc w:val="both"/>
    </w:pPr>
  </w:style>
  <w:style w:type="paragraph" w:styleId="BalloonText">
    <w:name w:val="Balloon Text"/>
    <w:basedOn w:val="Normal"/>
    <w:rsid w:val="000A50E6"/>
    <w:rPr>
      <w:rFonts w:ascii="Tahoma" w:hAnsi="Tahoma" w:cs="Tahoma"/>
      <w:sz w:val="16"/>
      <w:szCs w:val="16"/>
    </w:rPr>
  </w:style>
  <w:style w:type="paragraph" w:customStyle="1" w:styleId="xl22">
    <w:name w:val="xl22"/>
    <w:basedOn w:val="Normal"/>
    <w:rsid w:val="000A50E6"/>
    <w:pPr>
      <w:spacing w:before="100" w:beforeAutospacing="1" w:after="100" w:afterAutospacing="1"/>
    </w:pPr>
    <w:rPr>
      <w:rFonts w:ascii="Arial" w:hAnsi="Arial" w:cs="Arial"/>
      <w:b/>
      <w:bCs/>
    </w:rPr>
  </w:style>
  <w:style w:type="paragraph" w:customStyle="1" w:styleId="xl23">
    <w:name w:val="xl23"/>
    <w:basedOn w:val="Normal"/>
    <w:rsid w:val="000A50E6"/>
    <w:pPr>
      <w:spacing w:before="100" w:beforeAutospacing="1" w:after="100" w:afterAutospacing="1"/>
    </w:pPr>
    <w:rPr>
      <w:rFonts w:ascii="Arial" w:hAnsi="Arial" w:cs="Arial"/>
    </w:rPr>
  </w:style>
  <w:style w:type="paragraph" w:styleId="BodyText2">
    <w:name w:val="Body Text 2"/>
    <w:basedOn w:val="Normal"/>
    <w:rsid w:val="000A50E6"/>
    <w:pPr>
      <w:jc w:val="both"/>
    </w:pPr>
    <w:rPr>
      <w:rFonts w:ascii="Arial" w:hAnsi="Arial" w:cs="Arial"/>
      <w:sz w:val="22"/>
      <w:szCs w:val="22"/>
      <w:u w:val="single"/>
    </w:rPr>
  </w:style>
  <w:style w:type="character" w:styleId="PageNumber">
    <w:name w:val="page number"/>
    <w:basedOn w:val="DefaultParagraphFont"/>
    <w:rsid w:val="000A50E6"/>
  </w:style>
  <w:style w:type="table" w:styleId="TableGrid">
    <w:name w:val="Table Grid"/>
    <w:basedOn w:val="TableNormal"/>
    <w:uiPriority w:val="39"/>
    <w:rsid w:val="000A5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50E6"/>
    <w:pPr>
      <w:spacing w:before="100" w:beforeAutospacing="1" w:after="100" w:afterAutospacing="1"/>
    </w:pPr>
    <w:rPr>
      <w:lang w:val="el-GR" w:eastAsia="el-GR"/>
    </w:rPr>
  </w:style>
  <w:style w:type="character" w:customStyle="1" w:styleId="text">
    <w:name w:val="text"/>
    <w:basedOn w:val="DefaultParagraphFont"/>
    <w:rsid w:val="000A50E6"/>
  </w:style>
  <w:style w:type="character" w:styleId="Strong">
    <w:name w:val="Strong"/>
    <w:basedOn w:val="DefaultParagraphFont"/>
    <w:qFormat/>
    <w:rsid w:val="000A50E6"/>
    <w:rPr>
      <w:b/>
      <w:bCs/>
    </w:rPr>
  </w:style>
  <w:style w:type="character" w:styleId="CommentReference">
    <w:name w:val="annotation reference"/>
    <w:basedOn w:val="DefaultParagraphFont"/>
    <w:semiHidden/>
    <w:rsid w:val="000A50E6"/>
    <w:rPr>
      <w:sz w:val="16"/>
      <w:szCs w:val="16"/>
    </w:rPr>
  </w:style>
  <w:style w:type="paragraph" w:styleId="CommentText">
    <w:name w:val="annotation text"/>
    <w:basedOn w:val="Normal"/>
    <w:link w:val="CommentTextChar"/>
    <w:semiHidden/>
    <w:rsid w:val="000A50E6"/>
    <w:rPr>
      <w:sz w:val="20"/>
      <w:szCs w:val="20"/>
    </w:rPr>
  </w:style>
  <w:style w:type="paragraph" w:styleId="CommentSubject">
    <w:name w:val="annotation subject"/>
    <w:basedOn w:val="CommentText"/>
    <w:next w:val="CommentText"/>
    <w:semiHidden/>
    <w:rsid w:val="000A50E6"/>
    <w:rPr>
      <w:b/>
      <w:bCs/>
    </w:rPr>
  </w:style>
  <w:style w:type="paragraph" w:customStyle="1" w:styleId="TXTParaStandardRomanLevel-1">
    <w:name w:val="TXT/Para Standard Roman Level-1"/>
    <w:basedOn w:val="Normal"/>
    <w:rsid w:val="000A50E6"/>
    <w:pPr>
      <w:widowControl w:val="0"/>
      <w:autoSpaceDE w:val="0"/>
      <w:autoSpaceDN w:val="0"/>
      <w:adjustRightInd w:val="0"/>
      <w:spacing w:after="120"/>
      <w:ind w:firstLine="400"/>
    </w:pPr>
    <w:rPr>
      <w:rFonts w:ascii="Dutch801 Rm BT" w:hAnsi="Dutch801 Rm BT" w:cs="Dutch801 Rm BT"/>
      <w:sz w:val="20"/>
      <w:szCs w:val="20"/>
    </w:rPr>
  </w:style>
  <w:style w:type="character" w:customStyle="1" w:styleId="DeltaViewInsertion">
    <w:name w:val="DeltaView Insertion"/>
    <w:rsid w:val="000A50E6"/>
    <w:rPr>
      <w:color w:val="0000FF"/>
      <w:spacing w:val="0"/>
      <w:u w:val="double"/>
    </w:rPr>
  </w:style>
  <w:style w:type="paragraph" w:styleId="FootnoteText">
    <w:name w:val="footnote text"/>
    <w:basedOn w:val="Normal"/>
    <w:link w:val="FootnoteTextChar"/>
    <w:semiHidden/>
    <w:rsid w:val="000A50E6"/>
    <w:rPr>
      <w:sz w:val="20"/>
      <w:szCs w:val="20"/>
    </w:rPr>
  </w:style>
  <w:style w:type="character" w:styleId="FootnoteReference">
    <w:name w:val="footnote reference"/>
    <w:basedOn w:val="DefaultParagraphFont"/>
    <w:semiHidden/>
    <w:rsid w:val="000A50E6"/>
    <w:rPr>
      <w:vertAlign w:val="superscript"/>
    </w:rPr>
  </w:style>
  <w:style w:type="paragraph" w:customStyle="1" w:styleId="NormalWeb1">
    <w:name w:val="Normal (Web)1"/>
    <w:basedOn w:val="Normal"/>
    <w:rsid w:val="000A50E6"/>
    <w:pPr>
      <w:spacing w:before="100" w:beforeAutospacing="1" w:after="188"/>
    </w:pPr>
  </w:style>
  <w:style w:type="paragraph" w:customStyle="1" w:styleId="CharCharCharCharCharChar1">
    <w:name w:val="Char Char Char Char Char Char1"/>
    <w:basedOn w:val="Normal"/>
    <w:rsid w:val="000A50E6"/>
    <w:pPr>
      <w:spacing w:after="160" w:line="240" w:lineRule="exact"/>
    </w:pPr>
    <w:rPr>
      <w:rFonts w:ascii="Verdana" w:hAnsi="Verdana" w:cs="Arial"/>
      <w:sz w:val="22"/>
      <w:szCs w:val="20"/>
    </w:rPr>
  </w:style>
  <w:style w:type="paragraph" w:customStyle="1" w:styleId="CharCharCharCharCharChar1CharCharCharCharCharCharCharCharChar">
    <w:name w:val="Char Char Char Char Char Char1 Char Char Char Char Char Char Char Char Char"/>
    <w:basedOn w:val="Normal"/>
    <w:rsid w:val="000A50E6"/>
    <w:pPr>
      <w:spacing w:after="160" w:line="240" w:lineRule="exact"/>
    </w:pPr>
    <w:rPr>
      <w:rFonts w:ascii="Verdana" w:eastAsia="SimSun" w:hAnsi="Verdana" w:cs="Arial"/>
      <w:sz w:val="22"/>
      <w:szCs w:val="20"/>
    </w:rPr>
  </w:style>
  <w:style w:type="character" w:customStyle="1" w:styleId="FooterChar">
    <w:name w:val="Footer Char"/>
    <w:basedOn w:val="DefaultParagraphFont"/>
    <w:link w:val="Footer"/>
    <w:uiPriority w:val="99"/>
    <w:rsid w:val="000A50E6"/>
    <w:rPr>
      <w:sz w:val="22"/>
      <w:szCs w:val="22"/>
      <w:lang w:val="en-US" w:eastAsia="en-US" w:bidi="ar-SA"/>
    </w:rPr>
  </w:style>
  <w:style w:type="paragraph" w:customStyle="1" w:styleId="Normal73">
    <w:name w:val="Normal_73"/>
    <w:qFormat/>
    <w:rsid w:val="000A50E6"/>
    <w:pPr>
      <w:widowControl w:val="0"/>
      <w:autoSpaceDE w:val="0"/>
      <w:autoSpaceDN w:val="0"/>
      <w:adjustRightInd w:val="0"/>
    </w:pPr>
    <w:rPr>
      <w:szCs w:val="22"/>
    </w:rPr>
  </w:style>
  <w:style w:type="character" w:customStyle="1" w:styleId="apple-style-span">
    <w:name w:val="apple-style-span"/>
    <w:basedOn w:val="DefaultParagraphFont"/>
    <w:rsid w:val="000A50E6"/>
  </w:style>
  <w:style w:type="paragraph" w:styleId="ListParagraph">
    <w:name w:val="List Paragraph"/>
    <w:basedOn w:val="Normal"/>
    <w:uiPriority w:val="1"/>
    <w:qFormat/>
    <w:rsid w:val="009F131A"/>
    <w:pPr>
      <w:ind w:left="720"/>
      <w:contextualSpacing/>
    </w:pPr>
  </w:style>
  <w:style w:type="character" w:customStyle="1" w:styleId="BodyText3Char">
    <w:name w:val="Body Text 3 Char"/>
    <w:basedOn w:val="DefaultParagraphFont"/>
    <w:link w:val="BodyText3"/>
    <w:rsid w:val="002520AF"/>
    <w:rPr>
      <w:sz w:val="24"/>
      <w:szCs w:val="24"/>
    </w:rPr>
  </w:style>
  <w:style w:type="paragraph" w:styleId="EndnoteText">
    <w:name w:val="endnote text"/>
    <w:basedOn w:val="Normal"/>
    <w:link w:val="EndnoteTextChar"/>
    <w:uiPriority w:val="99"/>
    <w:semiHidden/>
    <w:unhideWhenUsed/>
    <w:rsid w:val="00B005CE"/>
    <w:rPr>
      <w:sz w:val="20"/>
      <w:szCs w:val="20"/>
    </w:rPr>
  </w:style>
  <w:style w:type="character" w:customStyle="1" w:styleId="EndnoteTextChar">
    <w:name w:val="Endnote Text Char"/>
    <w:basedOn w:val="DefaultParagraphFont"/>
    <w:link w:val="EndnoteText"/>
    <w:uiPriority w:val="99"/>
    <w:semiHidden/>
    <w:rsid w:val="00B005CE"/>
    <w:rPr>
      <w:lang w:val="en-GB"/>
    </w:rPr>
  </w:style>
  <w:style w:type="character" w:styleId="EndnoteReference">
    <w:name w:val="endnote reference"/>
    <w:basedOn w:val="DefaultParagraphFont"/>
    <w:uiPriority w:val="99"/>
    <w:semiHidden/>
    <w:unhideWhenUsed/>
    <w:rsid w:val="00B005CE"/>
    <w:rPr>
      <w:vertAlign w:val="superscript"/>
    </w:rPr>
  </w:style>
  <w:style w:type="paragraph" w:customStyle="1" w:styleId="Default">
    <w:name w:val="Default"/>
    <w:rsid w:val="00CE790C"/>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18072A"/>
    <w:rPr>
      <w:sz w:val="24"/>
      <w:szCs w:val="24"/>
      <w:lang w:val="en-GB"/>
    </w:rPr>
  </w:style>
  <w:style w:type="character" w:customStyle="1" w:styleId="FootnoteTextChar">
    <w:name w:val="Footnote Text Char"/>
    <w:basedOn w:val="DefaultParagraphFont"/>
    <w:link w:val="FootnoteText"/>
    <w:semiHidden/>
    <w:rsid w:val="00DA7037"/>
    <w:rPr>
      <w:lang w:val="en-GB"/>
    </w:rPr>
  </w:style>
  <w:style w:type="character" w:customStyle="1" w:styleId="HeaderChar">
    <w:name w:val="Header Char"/>
    <w:basedOn w:val="DefaultParagraphFont"/>
    <w:link w:val="Header"/>
    <w:uiPriority w:val="99"/>
    <w:rsid w:val="00CC2DCA"/>
    <w:rPr>
      <w:sz w:val="24"/>
      <w:szCs w:val="24"/>
      <w:lang w:val="en-GB"/>
    </w:rPr>
  </w:style>
  <w:style w:type="paragraph" w:styleId="NoSpacing">
    <w:name w:val="No Spacing"/>
    <w:uiPriority w:val="1"/>
    <w:qFormat/>
    <w:rsid w:val="00430A5C"/>
    <w:rPr>
      <w:rFonts w:asciiTheme="minorHAnsi" w:eastAsiaTheme="minorHAnsi" w:hAnsiTheme="minorHAnsi" w:cstheme="minorBidi"/>
      <w:sz w:val="22"/>
      <w:szCs w:val="22"/>
      <w:lang w:val="en-GB"/>
    </w:rPr>
  </w:style>
  <w:style w:type="character" w:customStyle="1" w:styleId="Heading4Char">
    <w:name w:val="Heading 4 Char"/>
    <w:basedOn w:val="DefaultParagraphFont"/>
    <w:link w:val="Heading4"/>
    <w:rsid w:val="003F3825"/>
    <w:rPr>
      <w:b/>
      <w:bCs/>
      <w:color w:val="000000"/>
      <w:sz w:val="22"/>
      <w:szCs w:val="22"/>
      <w:lang w:val="en-GB"/>
    </w:rPr>
  </w:style>
  <w:style w:type="character" w:customStyle="1" w:styleId="BodyTextChar">
    <w:name w:val="Body Text Char"/>
    <w:aliases w:val="b Char"/>
    <w:basedOn w:val="DefaultParagraphFont"/>
    <w:link w:val="BodyText"/>
    <w:uiPriority w:val="99"/>
    <w:rsid w:val="003F3825"/>
    <w:rPr>
      <w:i/>
      <w:iCs/>
      <w:sz w:val="22"/>
      <w:szCs w:val="22"/>
    </w:rPr>
  </w:style>
  <w:style w:type="paragraph" w:customStyle="1" w:styleId="BodySingle">
    <w:name w:val="Body Single"/>
    <w:basedOn w:val="BodyText"/>
    <w:link w:val="BodySingleChar"/>
    <w:uiPriority w:val="1"/>
    <w:qFormat/>
    <w:rsid w:val="003F3825"/>
    <w:rPr>
      <w:rFonts w:ascii="Georgia" w:hAnsi="Georgia"/>
      <w:i w:val="0"/>
      <w:iCs w:val="0"/>
      <w:sz w:val="18"/>
      <w:szCs w:val="18"/>
      <w:lang w:eastAsia="en-GB"/>
    </w:rPr>
  </w:style>
  <w:style w:type="character" w:customStyle="1" w:styleId="BodySingleChar">
    <w:name w:val="Body Single Char"/>
    <w:link w:val="BodySingle"/>
    <w:uiPriority w:val="1"/>
    <w:locked/>
    <w:rsid w:val="003F3825"/>
    <w:rPr>
      <w:rFonts w:ascii="Georgia" w:hAnsi="Georgia"/>
      <w:sz w:val="18"/>
      <w:szCs w:val="18"/>
      <w:lang w:val="en-GB" w:eastAsia="en-GB"/>
    </w:rPr>
  </w:style>
  <w:style w:type="paragraph" w:styleId="ListBullet">
    <w:name w:val="List Bullet"/>
    <w:basedOn w:val="Normal"/>
    <w:uiPriority w:val="13"/>
    <w:qFormat/>
    <w:rsid w:val="003F3825"/>
    <w:pPr>
      <w:tabs>
        <w:tab w:val="left" w:pos="720"/>
      </w:tabs>
      <w:spacing w:after="120"/>
    </w:pPr>
    <w:rPr>
      <w:rFonts w:ascii="Georgia" w:hAnsi="Georgia" w:cs="Georgia"/>
      <w:sz w:val="18"/>
      <w:szCs w:val="18"/>
      <w:lang w:eastAsia="en-GB"/>
    </w:rPr>
  </w:style>
  <w:style w:type="paragraph" w:customStyle="1" w:styleId="LetteredFootnote">
    <w:name w:val="LetteredFootnote"/>
    <w:basedOn w:val="BodyText"/>
    <w:qFormat/>
    <w:rsid w:val="003F3825"/>
    <w:pPr>
      <w:spacing w:after="120"/>
    </w:pPr>
    <w:rPr>
      <w:rFonts w:ascii="Georgia" w:hAnsi="Georgia" w:cs="Georgia"/>
      <w:i w:val="0"/>
      <w:iCs w:val="0"/>
      <w:sz w:val="18"/>
      <w:szCs w:val="18"/>
      <w:lang w:eastAsia="en-GB"/>
    </w:rPr>
  </w:style>
  <w:style w:type="paragraph" w:customStyle="1" w:styleId="ReportTitle">
    <w:name w:val="Report Title"/>
    <w:basedOn w:val="Heading1First"/>
    <w:qFormat/>
    <w:rsid w:val="003F3825"/>
    <w:pPr>
      <w:spacing w:after="360"/>
    </w:pPr>
    <w:rPr>
      <w:i/>
      <w:sz w:val="32"/>
      <w:szCs w:val="32"/>
    </w:rPr>
  </w:style>
  <w:style w:type="paragraph" w:customStyle="1" w:styleId="Heading1First">
    <w:name w:val="Heading 1 First"/>
    <w:basedOn w:val="Heading1"/>
    <w:qFormat/>
    <w:rsid w:val="003F3825"/>
    <w:pPr>
      <w:keepLines/>
      <w:spacing w:after="120"/>
      <w:jc w:val="left"/>
    </w:pPr>
    <w:rPr>
      <w:rFonts w:ascii="Georgia" w:hAnsi="Georgia" w:cs="Georgia"/>
      <w:b/>
      <w:i w:val="0"/>
      <w:iCs w:val="0"/>
      <w:sz w:val="28"/>
      <w:szCs w:val="28"/>
      <w:lang w:eastAsia="en-GB"/>
    </w:rPr>
  </w:style>
  <w:style w:type="character" w:customStyle="1" w:styleId="CommentTextChar">
    <w:name w:val="Comment Text Char"/>
    <w:basedOn w:val="DefaultParagraphFont"/>
    <w:link w:val="CommentText"/>
    <w:semiHidden/>
    <w:rsid w:val="008E7575"/>
    <w:rPr>
      <w:lang w:val="en-GB"/>
    </w:rPr>
  </w:style>
  <w:style w:type="paragraph" w:customStyle="1" w:styleId="Numbering">
    <w:name w:val="Numbering"/>
    <w:basedOn w:val="Normal"/>
    <w:link w:val="NumberingChar"/>
    <w:qFormat/>
    <w:rsid w:val="00053C52"/>
    <w:pPr>
      <w:numPr>
        <w:numId w:val="16"/>
      </w:numPr>
      <w:tabs>
        <w:tab w:val="left" w:pos="810"/>
      </w:tabs>
      <w:autoSpaceDE w:val="0"/>
      <w:autoSpaceDN w:val="0"/>
      <w:adjustRightInd w:val="0"/>
      <w:spacing w:after="120"/>
      <w:jc w:val="both"/>
    </w:pPr>
    <w:rPr>
      <w:rFonts w:ascii="Effra Corp" w:hAnsi="Effra Corp" w:cs="Arial"/>
      <w:b/>
      <w:bCs/>
      <w:color w:val="000000"/>
      <w:sz w:val="21"/>
      <w:szCs w:val="21"/>
    </w:rPr>
  </w:style>
  <w:style w:type="character" w:customStyle="1" w:styleId="NumberingChar">
    <w:name w:val="Numbering Char"/>
    <w:basedOn w:val="DefaultParagraphFont"/>
    <w:link w:val="Numbering"/>
    <w:rsid w:val="00053C52"/>
    <w:rPr>
      <w:rFonts w:ascii="Effra Corp" w:hAnsi="Effra Corp" w:cs="Arial"/>
      <w:b/>
      <w:bCs/>
      <w:color w:val="000000"/>
      <w:sz w:val="21"/>
      <w:szCs w:val="21"/>
      <w:lang w:val="de-DE" w:eastAsia="de-DE"/>
    </w:rPr>
  </w:style>
  <w:style w:type="paragraph" w:customStyle="1" w:styleId="TableParagraph">
    <w:name w:val="Table Paragraph"/>
    <w:basedOn w:val="Normal"/>
    <w:uiPriority w:val="1"/>
    <w:qFormat/>
    <w:rsid w:val="00305181"/>
    <w:pPr>
      <w:widowControl w:val="0"/>
    </w:pPr>
    <w:rPr>
      <w:rFonts w:asciiTheme="minorHAnsi" w:eastAsiaTheme="minorHAnsi" w:hAnsiTheme="minorHAnsi" w:cstheme="minorBidi"/>
      <w:sz w:val="22"/>
      <w:szCs w:val="22"/>
    </w:rPr>
  </w:style>
  <w:style w:type="paragraph" w:customStyle="1" w:styleId="Normal101">
    <w:name w:val="Normal_10_1"/>
    <w:qFormat/>
    <w:rsid w:val="00A04407"/>
    <w:pPr>
      <w:widowControl w:val="0"/>
      <w:autoSpaceDE w:val="0"/>
      <w:autoSpaceDN w:val="0"/>
      <w:adjustRightInd w:val="0"/>
    </w:pPr>
    <w:rPr>
      <w:szCs w:val="22"/>
    </w:rPr>
  </w:style>
  <w:style w:type="paragraph" w:customStyle="1" w:styleId="Normal10">
    <w:name w:val="Normal_10"/>
    <w:qFormat/>
    <w:rsid w:val="00BF7059"/>
    <w:pPr>
      <w:widowControl w:val="0"/>
      <w:autoSpaceDE w:val="0"/>
      <w:autoSpaceDN w:val="0"/>
      <w:adjustRightInd w:val="0"/>
    </w:pPr>
    <w:rPr>
      <w:szCs w:val="22"/>
    </w:rPr>
  </w:style>
  <w:style w:type="paragraph" w:customStyle="1" w:styleId="Pa16">
    <w:name w:val="Pa16"/>
    <w:basedOn w:val="Normal"/>
    <w:next w:val="Normal"/>
    <w:uiPriority w:val="99"/>
    <w:rsid w:val="0025158B"/>
    <w:pPr>
      <w:autoSpaceDE w:val="0"/>
      <w:autoSpaceDN w:val="0"/>
      <w:adjustRightInd w:val="0"/>
      <w:spacing w:line="211" w:lineRule="atLeast"/>
    </w:pPr>
    <w:rPr>
      <w:rFonts w:ascii="Effra Medium" w:eastAsia="Calibri" w:hAnsi="Effra Medium"/>
    </w:rPr>
  </w:style>
  <w:style w:type="paragraph" w:customStyle="1" w:styleId="BodyText1">
    <w:name w:val="#BodyText"/>
    <w:basedOn w:val="Normal"/>
    <w:qFormat/>
    <w:rsid w:val="008D450E"/>
    <w:pPr>
      <w:spacing w:after="240"/>
      <w:jc w:val="both"/>
    </w:pPr>
    <w:rPr>
      <w:rFonts w:ascii="Arial" w:hAnsi="Arial"/>
      <w:sz w:val="20"/>
      <w:szCs w:val="20"/>
      <w:lang w:eastAsia="en-CA"/>
    </w:rPr>
  </w:style>
  <w:style w:type="paragraph" w:customStyle="1" w:styleId="BodyTextBold">
    <w:name w:val="#BodyText=Bold"/>
    <w:basedOn w:val="Normal"/>
    <w:uiPriority w:val="3"/>
    <w:qFormat/>
    <w:rsid w:val="008D450E"/>
    <w:pPr>
      <w:spacing w:after="240"/>
      <w:jc w:val="both"/>
    </w:pPr>
    <w:rPr>
      <w:rFonts w:ascii="Arial" w:hAnsi="Arial"/>
      <w:b/>
      <w:sz w:val="20"/>
      <w:szCs w:val="20"/>
      <w:lang w:eastAsia="en-CA"/>
    </w:rPr>
  </w:style>
  <w:style w:type="character" w:styleId="Mention">
    <w:name w:val="Mention"/>
    <w:basedOn w:val="DefaultParagraphFont"/>
    <w:uiPriority w:val="99"/>
    <w:unhideWhenUsed/>
    <w:rsid w:val="0022297D"/>
    <w:rPr>
      <w:color w:val="2B579A"/>
      <w:shd w:val="clear" w:color="auto" w:fill="E6E6E6"/>
    </w:rPr>
  </w:style>
  <w:style w:type="character" w:styleId="UnresolvedMention">
    <w:name w:val="Unresolved Mention"/>
    <w:basedOn w:val="DefaultParagraphFont"/>
    <w:uiPriority w:val="99"/>
    <w:unhideWhenUsed/>
    <w:rsid w:val="00046C92"/>
    <w:rPr>
      <w:color w:val="808080"/>
      <w:shd w:val="clear" w:color="auto" w:fill="E6E6E6"/>
    </w:rPr>
  </w:style>
  <w:style w:type="paragraph" w:styleId="Signature">
    <w:name w:val="Signature"/>
    <w:basedOn w:val="Normal"/>
    <w:link w:val="SignatureChar"/>
    <w:rsid w:val="00434FBA"/>
    <w:pPr>
      <w:ind w:left="4320"/>
    </w:pPr>
    <w:rPr>
      <w:szCs w:val="20"/>
    </w:rPr>
  </w:style>
  <w:style w:type="character" w:customStyle="1" w:styleId="SignatureChar">
    <w:name w:val="Signature Char"/>
    <w:basedOn w:val="DefaultParagraphFont"/>
    <w:link w:val="Signature"/>
    <w:rsid w:val="00434FBA"/>
    <w:rPr>
      <w:sz w:val="24"/>
    </w:rPr>
  </w:style>
  <w:style w:type="paragraph" w:customStyle="1" w:styleId="DMETW475BIPFirstPage">
    <w:name w:val="DM_ETW_475_BIP_FirstPage"/>
    <w:rsid w:val="00C77221"/>
    <w:rPr>
      <w:rFonts w:ascii="Effra Corp" w:eastAsia="Effra Corp" w:hAnsi="Effra Corp" w:cs="Effra Corp"/>
    </w:rPr>
  </w:style>
  <w:style w:type="paragraph" w:customStyle="1" w:styleId="DMETW475BIPESTABLISHED">
    <w:name w:val="DM_ETW_475_BIP_ESTABLISHED"/>
    <w:rsid w:val="00C77221"/>
    <w:rPr>
      <w:rFonts w:ascii="Effra Corp" w:eastAsia="Effra Corp" w:hAnsi="Effra Corp" w:cs="Effra Corp"/>
      <w:b/>
    </w:rPr>
  </w:style>
  <w:style w:type="paragraph" w:customStyle="1" w:styleId="DMETW475BIPDEVELOPING">
    <w:name w:val="DM_ETW_475_BIP_DEVELOPING"/>
    <w:rsid w:val="00C77221"/>
    <w:rPr>
      <w:rFonts w:ascii="Effra Corp" w:eastAsia="Effra Corp" w:hAnsi="Effra Corp" w:cs="Effra Corp"/>
      <w:b/>
    </w:rPr>
  </w:style>
  <w:style w:type="paragraph" w:customStyle="1" w:styleId="DMETW475BIPEMERGING">
    <w:name w:val="DM_ETW_475_BIP_EMERGING"/>
    <w:rsid w:val="00C77221"/>
    <w:rPr>
      <w:rFonts w:ascii="Effra Corp" w:eastAsia="Effra Corp" w:hAnsi="Effra Corp" w:cs="Effra Corp"/>
      <w:b/>
    </w:rPr>
  </w:style>
  <w:style w:type="paragraph" w:customStyle="1" w:styleId="DMETW475BIPINCOMESTATEMENT">
    <w:name w:val="DM_ETW_475_BIP_INCOME_STATEMENT"/>
    <w:rsid w:val="00C77221"/>
    <w:pPr>
      <w:ind w:left="200"/>
    </w:pPr>
    <w:rPr>
      <w:rFonts w:ascii="Effra Corp" w:eastAsia="Effra Corp" w:hAnsi="Effra Corp" w:cs="Effra Corp"/>
      <w:b/>
      <w:sz w:val="22"/>
    </w:rPr>
  </w:style>
  <w:style w:type="paragraph" w:customStyle="1" w:styleId="DMETW475BIPBALANCESHEET">
    <w:name w:val="DM_ETW_475_BIP_BALANCESHEET"/>
    <w:rsid w:val="00131006"/>
    <w:rPr>
      <w:rFonts w:ascii="Effra Corp" w:eastAsia="Effra Corp" w:hAnsi="Effra Corp" w:cs="Effra Corp"/>
      <w:b/>
    </w:rPr>
  </w:style>
  <w:style w:type="paragraph" w:customStyle="1" w:styleId="DMETW475BIPCF">
    <w:name w:val="DM_ETW_475_BIP_CF"/>
    <w:rsid w:val="00131006"/>
    <w:rPr>
      <w:rFonts w:ascii="Effra Corp" w:eastAsia="Effra Corp" w:hAnsi="Effra Corp" w:cs="Effra Corp"/>
      <w:b/>
    </w:rPr>
  </w:style>
  <w:style w:type="paragraph" w:customStyle="1" w:styleId="DMETW475BIPNARTD">
    <w:name w:val="DM_ETW_475_BIP_NARTD"/>
    <w:rsid w:val="00147351"/>
    <w:rPr>
      <w:rFonts w:ascii="Effra Corp" w:eastAsia="Effra Corp" w:hAnsi="Effra Corp" w:cs="Effra Corp"/>
    </w:rPr>
  </w:style>
  <w:style w:type="paragraph" w:customStyle="1" w:styleId="DMETW475BIPCOMPARABLE">
    <w:name w:val="DM_ETW_475_BIP_COMPARABLE"/>
    <w:rsid w:val="00C77221"/>
    <w:rPr>
      <w:rFonts w:ascii="Effra Corp" w:eastAsia="Effra Corp" w:hAnsi="Effra Corp" w:cs="Effra Corp"/>
    </w:rPr>
  </w:style>
  <w:style w:type="paragraph" w:customStyle="1" w:styleId="DMETW475BIPEBIT">
    <w:name w:val="DM_ETW_475_BIP_EBIT"/>
    <w:rsid w:val="00C77221"/>
    <w:rPr>
      <w:rFonts w:ascii="Effra Corp" w:eastAsia="Effra Corp" w:hAnsi="Effra Corp" w:cs="Effra Corp"/>
    </w:rPr>
  </w:style>
  <w:style w:type="paragraph" w:customStyle="1" w:styleId="DMETW475BIPNSRFXNeutral">
    <w:name w:val="DM_ETW_475_BIP_NSR_FX_Neutral"/>
    <w:rsid w:val="00C77221"/>
    <w:rPr>
      <w:rFonts w:ascii="Effra Corp" w:eastAsia="Effra Corp" w:hAnsi="Effra Corp" w:cs="Effra Corp"/>
    </w:rPr>
  </w:style>
  <w:style w:type="paragraph" w:customStyle="1" w:styleId="DMETW475BIPINPUTCOSTS">
    <w:name w:val="DM_ETW_475_BIP_INPUT_COSTS"/>
    <w:rsid w:val="00C77221"/>
    <w:rPr>
      <w:rFonts w:ascii="Effra Corp" w:eastAsia="Effra Corp" w:hAnsi="Effra Corp" w:cs="Effra Corp"/>
    </w:rPr>
  </w:style>
  <w:style w:type="paragraph" w:customStyle="1" w:styleId="DMETW475BIPFCF">
    <w:name w:val="DM_ETW_475_BIP_FCF"/>
    <w:rsid w:val="006B110F"/>
    <w:rPr>
      <w:rFonts w:ascii="Effra Corp" w:eastAsia="Effra Corp" w:hAnsi="Effra Corp" w:cs="Effra Corp"/>
    </w:rPr>
  </w:style>
  <w:style w:type="paragraph" w:customStyle="1" w:styleId="DMETW475BIPCASH">
    <w:name w:val="DM_ETW_475_BIP_CASH"/>
    <w:rsid w:val="00C77221"/>
    <w:rPr>
      <w:rFonts w:ascii="Effra Corp" w:eastAsia="Effra Corp" w:hAnsi="Effra Corp" w:cs="Effra Corp"/>
    </w:rPr>
  </w:style>
  <w:style w:type="paragraph" w:customStyle="1" w:styleId="Normal2">
    <w:name w:val="Normal 2"/>
    <w:rsid w:val="0094619E"/>
    <w:rPr>
      <w:rFonts w:ascii="Calibri" w:eastAsia="Calibri" w:hAnsi="Calibri" w:cs="Calibri"/>
      <w:sz w:val="22"/>
    </w:rPr>
  </w:style>
  <w:style w:type="character" w:customStyle="1" w:styleId="IDNocharacterstyle">
    <w:name w:val="ID No character style"/>
    <w:rsid w:val="00E17BA9"/>
    <w:rPr>
      <w:rFonts w:ascii="Times New Roman" w:eastAsia="Times New Roman" w:hAnsi="Times New Roman" w:cs="Times New Roman"/>
      <w:sz w:val="24"/>
      <w:szCs w:val="24"/>
      <w:lang w:val="de-DE" w:eastAsia="de-DE"/>
    </w:rPr>
  </w:style>
  <w:style w:type="paragraph" w:customStyle="1" w:styleId="GenericStylesBodytext">
    <w:name w:val="Generic Styles Bodytext"/>
    <w:basedOn w:val="Normal"/>
    <w:rsid w:val="00E17BA9"/>
    <w:pPr>
      <w:spacing w:after="113" w:line="259" w:lineRule="auto"/>
    </w:pPr>
    <w:rPr>
      <w:rFonts w:ascii="Effra" w:hAnsi="Effra"/>
      <w:sz w:val="16"/>
      <w:szCs w:val="22"/>
      <w:lang w:eastAsia="en-US"/>
    </w:rPr>
  </w:style>
  <w:style w:type="character" w:customStyle="1" w:styleId="LightItalic">
    <w:name w:val="Light Italic"/>
    <w:basedOn w:val="DefaultParagraphFont"/>
    <w:rsid w:val="00E17BA9"/>
    <w:rPr>
      <w:rFonts w:ascii="Times New Roman" w:eastAsia="Times New Roman" w:hAnsi="Times New Roman" w:cs="Times New Roman"/>
      <w:i/>
      <w:sz w:val="24"/>
      <w:szCs w:val="24"/>
    </w:rPr>
  </w:style>
  <w:style w:type="paragraph" w:customStyle="1" w:styleId="GenericStylesListsBulletedList1">
    <w:name w:val="Generic Styles Lists Bulleted List 1"/>
    <w:basedOn w:val="Normal"/>
    <w:rsid w:val="00E17BA9"/>
    <w:pPr>
      <w:spacing w:after="28" w:line="259" w:lineRule="auto"/>
    </w:pPr>
    <w:rPr>
      <w:rFonts w:ascii="Effra" w:hAnsi="Effra"/>
      <w:sz w:val="16"/>
      <w:szCs w:val="22"/>
      <w:lang w:eastAsia="en-US"/>
    </w:rPr>
  </w:style>
  <w:style w:type="paragraph" w:customStyle="1" w:styleId="DMETW475BIPIS">
    <w:name w:val="DM_ETW_475_BIP_IS"/>
    <w:rsid w:val="00C77221"/>
    <w:pPr>
      <w:jc w:val="right"/>
    </w:pPr>
    <w:rPr>
      <w:rFonts w:ascii="Effra Corp" w:eastAsia="Effra Corp" w:hAnsi="Effra Corp" w:cs="Effra Corp"/>
      <w:b/>
    </w:rPr>
  </w:style>
  <w:style w:type="paragraph" w:customStyle="1" w:styleId="Normal4">
    <w:name w:val="Normal 4"/>
    <w:rsid w:val="00EA2F8B"/>
    <w:rPr>
      <w:rFonts w:ascii="Calibri" w:eastAsia="Calibri" w:hAnsi="Calibri" w:cs="Calibri"/>
      <w:color w:val="000000"/>
      <w:sz w:val="22"/>
    </w:rPr>
  </w:style>
  <w:style w:type="paragraph" w:customStyle="1" w:styleId="Normal6">
    <w:name w:val="Normal 6"/>
    <w:rsid w:val="00EA2F8B"/>
    <w:rPr>
      <w:rFonts w:ascii="Calibri" w:eastAsia="Calibri" w:hAnsi="Calibri" w:cs="Calibri"/>
      <w:color w:val="000000"/>
      <w:sz w:val="22"/>
    </w:rPr>
  </w:style>
  <w:style w:type="paragraph" w:customStyle="1" w:styleId="Normal5">
    <w:name w:val="Normal 5"/>
    <w:rsid w:val="00C61923"/>
    <w:rPr>
      <w:rFonts w:ascii="Calibri" w:eastAsia="Calibri" w:hAnsi="Calibri" w:cs="Calibri"/>
      <w:color w:val="000000"/>
      <w:sz w:val="22"/>
    </w:rPr>
  </w:style>
  <w:style w:type="paragraph" w:customStyle="1" w:styleId="Normal7">
    <w:name w:val="Normal 7"/>
    <w:rsid w:val="00F25AA4"/>
    <w:rPr>
      <w:rFonts w:ascii="Calibri" w:eastAsia="Calibri" w:hAnsi="Calibri" w:cs="Calibri"/>
      <w:color w:val="000000"/>
      <w:sz w:val="22"/>
    </w:rPr>
  </w:style>
  <w:style w:type="paragraph" w:customStyle="1" w:styleId="Normal8">
    <w:name w:val="Normal 8"/>
    <w:rsid w:val="00C61923"/>
    <w:rPr>
      <w:rFonts w:ascii="Calibri" w:eastAsia="Calibri" w:hAnsi="Calibri" w:cs="Calibri"/>
      <w:color w:val="000000"/>
      <w:sz w:val="22"/>
    </w:rPr>
  </w:style>
  <w:style w:type="paragraph" w:customStyle="1" w:styleId="DMETW475BIPFCT">
    <w:name w:val="DM_ETW_475_BIP_FCT"/>
    <w:rsid w:val="00C77221"/>
    <w:rPr>
      <w:rFonts w:ascii="Effra Corp" w:eastAsia="Effra Corp" w:hAnsi="Effra Corp" w:cs="Effra Corp"/>
    </w:rPr>
  </w:style>
  <w:style w:type="paragraph" w:customStyle="1" w:styleId="DMETW475BIPVolume">
    <w:name w:val="DM_ETW_475_BIP_Volume"/>
    <w:rsid w:val="00C77221"/>
    <w:rPr>
      <w:rFonts w:ascii="Effra Corp" w:eastAsia="Effra Corp" w:hAnsi="Effra Corp" w:cs="Effra Corp"/>
    </w:rPr>
  </w:style>
  <w:style w:type="paragraph" w:customStyle="1" w:styleId="DMETW475BIPNSR">
    <w:name w:val="DM_ETW_475_BIP_NSR"/>
    <w:rsid w:val="00C77221"/>
    <w:rPr>
      <w:rFonts w:ascii="Effra Corp" w:eastAsia="Effra Corp" w:hAnsi="Effra Corp" w:cs="Effra Corp"/>
    </w:rPr>
  </w:style>
  <w:style w:type="paragraph" w:customStyle="1" w:styleId="DMETW475BIPNARTDBackhalf">
    <w:name w:val="DM_ETW_475_BIP_NARTD_Backhalf"/>
    <w:rsid w:val="00C77221"/>
    <w:rPr>
      <w:rFonts w:ascii="Effra Corp" w:eastAsia="Effra Corp" w:hAnsi="Effra Corp" w:cs="Effra Corp"/>
    </w:rPr>
  </w:style>
  <w:style w:type="paragraph" w:customStyle="1" w:styleId="DMETW475BIPOtherincomestatementitems">
    <w:name w:val="DM_ETW_475_BIP_Other_income_statement_items"/>
    <w:rsid w:val="00C77221"/>
    <w:rPr>
      <w:rFonts w:ascii="Effra Corp" w:eastAsia="Effra Corp" w:hAnsi="Effra Corp" w:cs="Effra Corp"/>
    </w:rPr>
  </w:style>
  <w:style w:type="paragraph" w:customStyle="1" w:styleId="DMETW475BIPRESTRUCTURING">
    <w:name w:val="DM_ETW_475_BIP_RESTRUCTURING"/>
    <w:rsid w:val="00C77221"/>
    <w:rPr>
      <w:rFonts w:ascii="Effra Corp" w:eastAsia="Effra Corp" w:hAnsi="Effra Corp" w:cs="Effra Corp"/>
    </w:rPr>
  </w:style>
  <w:style w:type="paragraph" w:customStyle="1" w:styleId="DMETW475BIPFinancecost">
    <w:name w:val="DM_ETW_475_BIP_Finance_cost"/>
    <w:rsid w:val="00C77221"/>
    <w:rPr>
      <w:rFonts w:ascii="Effra Corp" w:eastAsia="Effra Corp" w:hAnsi="Effra Corp" w:cs="Effra Corp"/>
    </w:rPr>
  </w:style>
  <w:style w:type="paragraph" w:customStyle="1" w:styleId="DMETW475BIPtax">
    <w:name w:val="DM_ETW_475_BIP_tax"/>
    <w:rsid w:val="00C77221"/>
    <w:rPr>
      <w:rFonts w:ascii="Effra Corp" w:eastAsia="Effra Corp" w:hAnsi="Effra Corp" w:cs="Effra Corp"/>
    </w:rPr>
  </w:style>
  <w:style w:type="paragraph" w:customStyle="1" w:styleId="DMETW475BIPAssets">
    <w:name w:val="DM_ETW_475_BIP_Assets"/>
    <w:rsid w:val="00AF43F8"/>
    <w:rPr>
      <w:rFonts w:ascii="Effra Corp" w:eastAsia="Effra Corp" w:hAnsi="Effra Corp" w:cs="Effra Corp"/>
    </w:rPr>
  </w:style>
  <w:style w:type="paragraph" w:customStyle="1" w:styleId="DMETW475BIPNetdebt">
    <w:name w:val="DM_ETW_475_BIP_Netdebt"/>
    <w:rsid w:val="00C77221"/>
    <w:rPr>
      <w:rFonts w:ascii="Effra Corp" w:eastAsia="Effra Corp" w:hAnsi="Effra Corp" w:cs="Effra Corp"/>
    </w:rPr>
  </w:style>
  <w:style w:type="paragraph" w:customStyle="1" w:styleId="DMETW475BIPCapitalPremium">
    <w:name w:val="DM_ETW_475_BIP_Capital_Premium"/>
    <w:rsid w:val="00361420"/>
    <w:rPr>
      <w:rFonts w:ascii="Effra Corp" w:eastAsia="Effra Corp" w:hAnsi="Effra Corp" w:cs="Effra Corp"/>
    </w:rPr>
  </w:style>
  <w:style w:type="paragraph" w:customStyle="1" w:styleId="DMETW475BIPLeasetable1">
    <w:name w:val="DM_ETW_475_BIP_Lease_table1"/>
    <w:rsid w:val="00C77221"/>
    <w:rPr>
      <w:rFonts w:ascii="Effra Corp" w:eastAsia="Effra Corp" w:hAnsi="Effra Corp" w:cs="Effra Corp"/>
    </w:rPr>
  </w:style>
  <w:style w:type="paragraph" w:customStyle="1" w:styleId="DMETW475BIPLeaseopening">
    <w:name w:val="DM_ETW_475_BIP_Lease_opening"/>
    <w:rsid w:val="00C77221"/>
    <w:rPr>
      <w:rFonts w:ascii="Effra Corp" w:eastAsia="Effra Corp" w:hAnsi="Effra Corp" w:cs="Effra Corp"/>
    </w:rPr>
  </w:style>
  <w:style w:type="paragraph" w:customStyle="1" w:styleId="DMETW475BIPLeaseclosing">
    <w:name w:val="DM_ETW_475_BIP_Lease_closing"/>
    <w:rsid w:val="00C77221"/>
    <w:rPr>
      <w:rFonts w:ascii="Effra Corp" w:eastAsia="Effra Corp" w:hAnsi="Effra Corp" w:cs="Effra Corp"/>
    </w:rPr>
  </w:style>
  <w:style w:type="paragraph" w:customStyle="1" w:styleId="DMETW475BIPTCCC">
    <w:name w:val="DM_ETW_475_BIP_TCCC"/>
    <w:rsid w:val="00131006"/>
    <w:rPr>
      <w:rFonts w:ascii="Effra Corp" w:eastAsia="Effra Corp" w:hAnsi="Effra Corp" w:cs="Effra Corp"/>
    </w:rPr>
  </w:style>
  <w:style w:type="paragraph" w:customStyle="1" w:styleId="DMETW475BIPFrigoglass">
    <w:name w:val="DM_ETW_475_BIP_Frigoglass"/>
    <w:rsid w:val="00131006"/>
    <w:rPr>
      <w:rFonts w:ascii="Effra Corp" w:eastAsia="Effra Corp" w:hAnsi="Effra Corp" w:cs="Effra Corp"/>
    </w:rPr>
  </w:style>
  <w:style w:type="paragraph" w:customStyle="1" w:styleId="DMETW475BIPRPJVs">
    <w:name w:val="DM_ETW_475_BIP_RP_JVs"/>
    <w:rsid w:val="001075A7"/>
    <w:rPr>
      <w:rFonts w:ascii="Effra Corp" w:eastAsia="Effra Corp" w:hAnsi="Effra Corp" w:cs="Effra Corp"/>
    </w:rPr>
  </w:style>
  <w:style w:type="character" w:customStyle="1" w:styleId="BodyTextIndentChar">
    <w:name w:val="Body Text Indent Char"/>
    <w:basedOn w:val="DefaultParagraphFont"/>
    <w:link w:val="BodyTextIndent"/>
    <w:rsid w:val="006A5C95"/>
    <w:rPr>
      <w:rFonts w:ascii="Arial" w:hAnsi="Arial" w:cs="Arial"/>
      <w:sz w:val="22"/>
      <w:szCs w:val="22"/>
      <w:u w:val="single"/>
      <w:lang w:val="en-GB" w:eastAsia="de-DE"/>
    </w:rPr>
  </w:style>
  <w:style w:type="paragraph" w:customStyle="1" w:styleId="TableHeadingm">
    <w:name w:val="^Table=Heading+m"/>
    <w:basedOn w:val="Normal"/>
    <w:uiPriority w:val="20"/>
    <w:qFormat/>
    <w:rsid w:val="00B610DA"/>
    <w:pPr>
      <w:keepNext/>
      <w:spacing w:before="120" w:after="120"/>
    </w:pPr>
    <w:rPr>
      <w:rFonts w:ascii="Tahoma" w:hAnsi="Tahoma"/>
      <w:b/>
      <w:sz w:val="14"/>
      <w:szCs w:val="20"/>
      <w:lang w:eastAsia="en-CA"/>
    </w:rPr>
  </w:style>
  <w:style w:type="paragraph" w:customStyle="1" w:styleId="TableLeftm">
    <w:name w:val="^Table=Left+m"/>
    <w:basedOn w:val="Normal"/>
    <w:uiPriority w:val="17"/>
    <w:qFormat/>
    <w:rsid w:val="00B610DA"/>
    <w:pPr>
      <w:spacing w:before="40" w:after="120"/>
    </w:pPr>
    <w:rPr>
      <w:rFonts w:ascii="Tahoma" w:hAnsi="Tahoma"/>
      <w:sz w:val="14"/>
      <w:szCs w:val="20"/>
      <w:lang w:eastAsia="en-CA"/>
    </w:rPr>
  </w:style>
  <w:style w:type="paragraph" w:customStyle="1" w:styleId="DMETW827BIPFirstPage">
    <w:name w:val="DM_ETW_827_BIP_FirstPage"/>
    <w:rsid w:val="003A0B43"/>
    <w:rPr>
      <w:rFonts w:ascii="Effra Corp" w:eastAsia="Effra Corp" w:hAnsi="Effra Corp" w:cs="Effra Corp"/>
    </w:rPr>
  </w:style>
  <w:style w:type="paragraph" w:customStyle="1" w:styleId="DMETW827BIPINCOMESTATEMENT">
    <w:name w:val="DM_ETW_827_BIP_INCOME_STATEMENT"/>
    <w:rsid w:val="003A0B43"/>
    <w:pPr>
      <w:ind w:left="200"/>
    </w:pPr>
    <w:rPr>
      <w:rFonts w:ascii="Effra Corp" w:eastAsia="Effra Corp" w:hAnsi="Effra Corp" w:cs="Effra Corp"/>
      <w:b/>
      <w:sz w:val="22"/>
    </w:rPr>
  </w:style>
  <w:style w:type="paragraph" w:customStyle="1" w:styleId="DMETW827BIPLeaseclosing">
    <w:name w:val="DM_ETW_827_BIP_Lease_closing"/>
    <w:rsid w:val="004A5940"/>
    <w:rPr>
      <w:rFonts w:ascii="Effra Corp" w:eastAsia="Effra Corp" w:hAnsi="Effra Corp" w:cs="Effra Corp"/>
    </w:rPr>
  </w:style>
  <w:style w:type="paragraph" w:customStyle="1" w:styleId="DMETW827BIPTCCC">
    <w:name w:val="DM_ETW_827_BIP_TCCC"/>
    <w:rsid w:val="00BF1EF3"/>
    <w:rPr>
      <w:rFonts w:ascii="Effra Corp" w:eastAsia="Effra Corp" w:hAnsi="Effra Corp" w:cs="Effra Corp"/>
    </w:rPr>
  </w:style>
  <w:style w:type="paragraph" w:customStyle="1" w:styleId="DMETW827BIPCASH">
    <w:name w:val="DM_ETW_827_BIP_CASH"/>
    <w:rsid w:val="00DF2B0E"/>
    <w:rPr>
      <w:rFonts w:ascii="Effra Corp" w:eastAsia="Effra Corp" w:hAnsi="Effra Corp" w:cs="Effra Corp"/>
    </w:rPr>
  </w:style>
  <w:style w:type="paragraph" w:customStyle="1" w:styleId="DMETW827BIPCF">
    <w:name w:val="DM_ETW_827_BIP_CF"/>
    <w:rsid w:val="003A0B43"/>
    <w:rPr>
      <w:rFonts w:ascii="Effra Corp" w:eastAsia="Effra Corp" w:hAnsi="Effra Corp" w:cs="Effra Corp"/>
      <w:b/>
    </w:rPr>
  </w:style>
  <w:style w:type="paragraph" w:customStyle="1" w:styleId="DMETW827BIPFinancecost">
    <w:name w:val="DM_ETW_827_BIP_Finance_cost"/>
    <w:rsid w:val="003A0B43"/>
    <w:rPr>
      <w:rFonts w:ascii="Effra Corp" w:eastAsia="Effra Corp" w:hAnsi="Effra Corp" w:cs="Effra Corp"/>
    </w:rPr>
  </w:style>
  <w:style w:type="paragraph" w:customStyle="1" w:styleId="DMETW827BIPBALANCESHEET">
    <w:name w:val="DM_ETW_827_BIP_BALANCESHEET"/>
    <w:rsid w:val="00A3136E"/>
    <w:rPr>
      <w:rFonts w:ascii="Effra Corp" w:eastAsia="Effra Corp" w:hAnsi="Effra Corp" w:cs="Effra Corp"/>
      <w:b/>
    </w:rPr>
  </w:style>
  <w:style w:type="paragraph" w:customStyle="1" w:styleId="DMETW827BIPtax">
    <w:name w:val="DM_ETW_827_BIP_tax"/>
    <w:rsid w:val="003A0B43"/>
    <w:rPr>
      <w:rFonts w:ascii="Effra Corp" w:eastAsia="Effra Corp" w:hAnsi="Effra Corp" w:cs="Effra Corp"/>
    </w:rPr>
  </w:style>
  <w:style w:type="paragraph" w:customStyle="1" w:styleId="DMETW827BIPCapitalPremium">
    <w:name w:val="DM_ETW_827_BIP_Capital_Premium"/>
    <w:rsid w:val="003A0B43"/>
    <w:rPr>
      <w:rFonts w:ascii="Effra Corp" w:eastAsia="Effra Corp" w:hAnsi="Effra Corp" w:cs="Effra Corp"/>
    </w:rPr>
  </w:style>
  <w:style w:type="paragraph" w:customStyle="1" w:styleId="DMETW827BIPFCF">
    <w:name w:val="DM_ETW_827_BIP_FCF"/>
    <w:rsid w:val="003A0B43"/>
    <w:rPr>
      <w:rFonts w:ascii="Effra Corp" w:eastAsia="Effra Corp" w:hAnsi="Effra Corp" w:cs="Effra Corp"/>
    </w:rPr>
  </w:style>
  <w:style w:type="paragraph" w:customStyle="1" w:styleId="DMETW827BIPEMERGING">
    <w:name w:val="DM_ETW_827_BIP_EMERGING"/>
    <w:rsid w:val="003A0B43"/>
    <w:rPr>
      <w:rFonts w:ascii="Effra Corp" w:eastAsia="Effra Corp" w:hAnsi="Effra Corp" w:cs="Effra Corp"/>
      <w:b/>
    </w:rPr>
  </w:style>
  <w:style w:type="paragraph" w:customStyle="1" w:styleId="DMETW827BIPRPJVs">
    <w:name w:val="DM_ETW_827_BIP_RP_JVs"/>
    <w:rsid w:val="00A45323"/>
    <w:rPr>
      <w:rFonts w:ascii="Effra Corp" w:eastAsia="Effra Corp" w:hAnsi="Effra Corp" w:cs="Effra Corp"/>
    </w:rPr>
  </w:style>
  <w:style w:type="paragraph" w:customStyle="1" w:styleId="DMETW827BIPRESTRUCTURING">
    <w:name w:val="DM_ETW_827_BIP_RESTRUCTURING"/>
    <w:rsid w:val="003A0B43"/>
    <w:rPr>
      <w:rFonts w:ascii="Effra Corp" w:eastAsia="Effra Corp" w:hAnsi="Effra Corp" w:cs="Effra Corp"/>
    </w:rPr>
  </w:style>
  <w:style w:type="paragraph" w:customStyle="1" w:styleId="DMETW827BIPAssets">
    <w:name w:val="DM_ETW_827_BIP_Assets"/>
    <w:rsid w:val="002258BA"/>
    <w:rPr>
      <w:rFonts w:ascii="Effra Corp" w:eastAsia="Effra Corp" w:hAnsi="Effra Corp" w:cs="Effra Corp"/>
    </w:rPr>
  </w:style>
  <w:style w:type="paragraph" w:customStyle="1" w:styleId="DMETW827BIPNSR">
    <w:name w:val="DM_ETW_827_BIP_NSR"/>
    <w:rsid w:val="003A0B43"/>
    <w:rPr>
      <w:rFonts w:ascii="Effra Corp" w:eastAsia="Effra Corp" w:hAnsi="Effra Corp" w:cs="Effra Corp"/>
    </w:rPr>
  </w:style>
  <w:style w:type="paragraph" w:customStyle="1" w:styleId="DMETW827BIPIS">
    <w:name w:val="DM_ETW_827_BIP_IS"/>
    <w:rsid w:val="003A0B43"/>
    <w:pPr>
      <w:jc w:val="right"/>
    </w:pPr>
    <w:rPr>
      <w:rFonts w:ascii="Effra Corp" w:eastAsia="Effra Corp" w:hAnsi="Effra Corp" w:cs="Effra Corp"/>
      <w:b/>
    </w:rPr>
  </w:style>
  <w:style w:type="paragraph" w:customStyle="1" w:styleId="Normal3">
    <w:name w:val="Normal 3"/>
    <w:rsid w:val="00D76685"/>
    <w:rPr>
      <w:rFonts w:ascii="Calibri" w:eastAsia="Calibri" w:hAnsi="Calibri" w:cs="Calibri"/>
      <w:sz w:val="22"/>
    </w:rPr>
  </w:style>
  <w:style w:type="paragraph" w:customStyle="1" w:styleId="DMETW827BIPLeasetable1">
    <w:name w:val="DM_ETW_827_BIP_Lease_table1"/>
    <w:rsid w:val="003A0B43"/>
    <w:rPr>
      <w:rFonts w:ascii="Effra Corp" w:eastAsia="Effra Corp" w:hAnsi="Effra Corp" w:cs="Effra Corp"/>
    </w:rPr>
  </w:style>
  <w:style w:type="paragraph" w:customStyle="1" w:styleId="DMETW827BIPCOMPARABLE">
    <w:name w:val="DM_ETW_827_BIP_COMPARABLE"/>
    <w:rsid w:val="003A0B43"/>
    <w:rPr>
      <w:rFonts w:ascii="Effra Corp" w:eastAsia="Effra Corp" w:hAnsi="Effra Corp" w:cs="Effra Corp"/>
    </w:rPr>
  </w:style>
  <w:style w:type="paragraph" w:customStyle="1" w:styleId="DMETW827BIPVolume">
    <w:name w:val="DM_ETW_827_BIP_Volume"/>
    <w:rsid w:val="003A0B43"/>
    <w:rPr>
      <w:rFonts w:ascii="Effra Corp" w:eastAsia="Effra Corp" w:hAnsi="Effra Corp" w:cs="Effra Corp"/>
    </w:rPr>
  </w:style>
  <w:style w:type="paragraph" w:customStyle="1" w:styleId="DMETW827BIPINPUTCOSTS">
    <w:name w:val="DM_ETW_827_BIP_INPUT_COSTS"/>
    <w:rsid w:val="003A0B43"/>
    <w:rPr>
      <w:rFonts w:ascii="Effra Corp" w:eastAsia="Effra Corp" w:hAnsi="Effra Corp" w:cs="Effra Corp"/>
    </w:rPr>
  </w:style>
  <w:style w:type="paragraph" w:customStyle="1" w:styleId="DMETW827BIPNetdebt">
    <w:name w:val="DM_ETW_827_BIP_Netdebt"/>
    <w:rsid w:val="00DF2B0E"/>
    <w:rPr>
      <w:rFonts w:ascii="Effra Corp" w:eastAsia="Effra Corp" w:hAnsi="Effra Corp" w:cs="Effra Corp"/>
    </w:rPr>
  </w:style>
  <w:style w:type="paragraph" w:customStyle="1" w:styleId="DMETW827BIPFrigoglass">
    <w:name w:val="DM_ETW_827_BIP_Frigoglass"/>
    <w:rsid w:val="00EB65ED"/>
    <w:rPr>
      <w:rFonts w:ascii="Effra Corp" w:eastAsia="Effra Corp" w:hAnsi="Effra Corp" w:cs="Effra Corp"/>
    </w:rPr>
  </w:style>
  <w:style w:type="paragraph" w:customStyle="1" w:styleId="DMETW827BIPDEVELOPING">
    <w:name w:val="DM_ETW_827_BIP_DEVELOPING"/>
    <w:rsid w:val="003A0B43"/>
    <w:rPr>
      <w:rFonts w:ascii="Effra Corp" w:eastAsia="Effra Corp" w:hAnsi="Effra Corp" w:cs="Effra Corp"/>
      <w:b/>
    </w:rPr>
  </w:style>
  <w:style w:type="paragraph" w:customStyle="1" w:styleId="DMETW827BIPNARTD">
    <w:name w:val="DM_ETW_827_BIP_NARTD"/>
    <w:rsid w:val="003A0B43"/>
    <w:rPr>
      <w:rFonts w:ascii="Effra Corp" w:eastAsia="Effra Corp" w:hAnsi="Effra Corp" w:cs="Effra Corp"/>
    </w:rPr>
  </w:style>
  <w:style w:type="paragraph" w:customStyle="1" w:styleId="DMETW827BIPESTABLISHED">
    <w:name w:val="DM_ETW_827_BIP_ESTABLISHED"/>
    <w:rsid w:val="003A0B43"/>
    <w:rPr>
      <w:rFonts w:ascii="Effra Corp" w:eastAsia="Effra Corp" w:hAnsi="Effra Corp" w:cs="Effra Corp"/>
      <w:b/>
    </w:rPr>
  </w:style>
  <w:style w:type="paragraph" w:customStyle="1" w:styleId="DMETW827BIPNARTDBackhalf">
    <w:name w:val="DM_ETW_827_BIP_NARTD_Backhalf"/>
    <w:rsid w:val="003A0B43"/>
    <w:rPr>
      <w:rFonts w:ascii="Effra Corp" w:eastAsia="Effra Corp" w:hAnsi="Effra Corp" w:cs="Effra Corp"/>
    </w:rPr>
  </w:style>
  <w:style w:type="paragraph" w:customStyle="1" w:styleId="DMETW827BIPOtherincomestatementitems">
    <w:name w:val="DM_ETW_827_BIP_Other_income_statement_items"/>
    <w:rsid w:val="003A0B43"/>
    <w:rPr>
      <w:rFonts w:ascii="Effra Corp" w:eastAsia="Effra Corp" w:hAnsi="Effra Corp" w:cs="Effra Corp"/>
    </w:rPr>
  </w:style>
  <w:style w:type="paragraph" w:customStyle="1" w:styleId="DMETW827BIPEBIT">
    <w:name w:val="DM_ETW_827_BIP_EBIT"/>
    <w:rsid w:val="003A0B43"/>
    <w:rPr>
      <w:rFonts w:ascii="Effra Corp" w:eastAsia="Effra Corp" w:hAnsi="Effra Corp" w:cs="Effra Corp"/>
    </w:rPr>
  </w:style>
  <w:style w:type="paragraph" w:customStyle="1" w:styleId="DMETW827BIPFCT">
    <w:name w:val="DM_ETW_827_BIP_FCT"/>
    <w:rsid w:val="003A0B43"/>
    <w:rPr>
      <w:rFonts w:ascii="Effra Corp" w:eastAsia="Effra Corp" w:hAnsi="Effra Corp" w:cs="Effra Corp"/>
    </w:rPr>
  </w:style>
  <w:style w:type="paragraph" w:customStyle="1" w:styleId="DMETW827BIPLeaseopening">
    <w:name w:val="DM_ETW_827_BIP_Lease_opening"/>
    <w:rsid w:val="003A0B43"/>
    <w:rPr>
      <w:rFonts w:ascii="Effra Corp" w:eastAsia="Effra Corp" w:hAnsi="Effra Corp" w:cs="Effra Corp"/>
    </w:rPr>
  </w:style>
  <w:style w:type="paragraph" w:customStyle="1" w:styleId="DMETW827BIPNSRFXNeutral">
    <w:name w:val="DM_ETW_827_BIP_NSR_FX_Neutral"/>
    <w:rsid w:val="003A0B43"/>
    <w:rPr>
      <w:rFonts w:ascii="Effra Corp" w:eastAsia="Effra Corp" w:hAnsi="Effra Corp" w:cs="Effra Corp"/>
    </w:rPr>
  </w:style>
  <w:style w:type="paragraph" w:customStyle="1" w:styleId="DMETW827BIPISHY">
    <w:name w:val="DM_ETW_827_BIP_IS_HY"/>
    <w:rsid w:val="00815AE4"/>
    <w:pPr>
      <w:jc w:val="right"/>
    </w:pPr>
    <w:rPr>
      <w:rFonts w:ascii="Effra Corp" w:eastAsia="Effra Corp" w:hAnsi="Effra Corp" w:cs="Effra Corp"/>
      <w:b/>
    </w:rPr>
  </w:style>
  <w:style w:type="paragraph" w:customStyle="1" w:styleId="DMETW827BIPVOLUMECOUNTRY">
    <w:name w:val="DM_ETW_827_BIP_VOLUMECOUNTRY"/>
    <w:rsid w:val="00BB651F"/>
    <w:rPr>
      <w:rFonts w:ascii="Effra Corp" w:eastAsia="Effra Corp" w:hAnsi="Effra Corp" w:cs="Effra Corp"/>
      <w:b/>
      <w:color w:val="000000"/>
    </w:rPr>
  </w:style>
  <w:style w:type="character" w:customStyle="1" w:styleId="IDNocharacterstyle2">
    <w:name w:val="ID No character style_2"/>
    <w:rsid w:val="00286701"/>
  </w:style>
  <w:style w:type="paragraph" w:customStyle="1" w:styleId="Normal25">
    <w:name w:val="Normal_25"/>
    <w:qFormat/>
    <w:rsid w:val="00925BC8"/>
    <w:rPr>
      <w:sz w:val="24"/>
      <w:szCs w:val="24"/>
      <w:lang w:val="en-GB" w:eastAsia="de-DE"/>
    </w:rPr>
  </w:style>
  <w:style w:type="paragraph" w:customStyle="1" w:styleId="DMETW827BIPROUPL">
    <w:name w:val="DM_ETW_827_BIP_ROU_PL"/>
    <w:rsid w:val="00CC1CB9"/>
    <w:rPr>
      <w:rFonts w:ascii="Effra Corp" w:eastAsia="Effra Corp" w:hAnsi="Effra Corp" w:cs="Effra Corp"/>
      <w:b/>
    </w:rPr>
  </w:style>
  <w:style w:type="paragraph" w:customStyle="1" w:styleId="Normal01">
    <w:name w:val="Normal_0_1"/>
    <w:qFormat/>
    <w:rsid w:val="00034EC7"/>
    <w:rPr>
      <w:sz w:val="24"/>
      <w:szCs w:val="24"/>
      <w:lang w:eastAsia="de-DE"/>
    </w:rPr>
  </w:style>
  <w:style w:type="paragraph" w:customStyle="1" w:styleId="Normal17">
    <w:name w:val="Normal_17"/>
    <w:qFormat/>
    <w:rsid w:val="00406D0D"/>
    <w:rPr>
      <w:sz w:val="24"/>
      <w:szCs w:val="24"/>
      <w:lang w:val="de-DE" w:eastAsia="de-DE"/>
    </w:rPr>
  </w:style>
  <w:style w:type="paragraph" w:customStyle="1" w:styleId="Normal32">
    <w:name w:val="Normal_32"/>
    <w:qFormat/>
    <w:rsid w:val="00406D0D"/>
    <w:rPr>
      <w:sz w:val="24"/>
      <w:szCs w:val="24"/>
    </w:rPr>
  </w:style>
  <w:style w:type="paragraph" w:customStyle="1" w:styleId="Default0">
    <w:name w:val="Default_0"/>
    <w:rsid w:val="00406D0D"/>
    <w:pPr>
      <w:autoSpaceDE w:val="0"/>
      <w:autoSpaceDN w:val="0"/>
      <w:adjustRightInd w:val="0"/>
    </w:pPr>
    <w:rPr>
      <w:rFonts w:ascii="Arial" w:eastAsia="Calibri" w:hAnsi="Arial" w:cs="Arial"/>
      <w:color w:val="000000"/>
      <w:sz w:val="24"/>
      <w:szCs w:val="24"/>
    </w:rPr>
  </w:style>
  <w:style w:type="paragraph" w:customStyle="1" w:styleId="paragraph">
    <w:name w:val="paragraph"/>
    <w:basedOn w:val="Normal"/>
    <w:rsid w:val="002C095B"/>
    <w:rPr>
      <w:lang w:val="en-US" w:eastAsia="en-US"/>
    </w:rPr>
  </w:style>
  <w:style w:type="character" w:customStyle="1" w:styleId="normaltextrun1">
    <w:name w:val="normaltextrun1"/>
    <w:basedOn w:val="DefaultParagraphFont"/>
    <w:rsid w:val="002C095B"/>
  </w:style>
  <w:style w:type="paragraph" w:customStyle="1" w:styleId="DMETW938BIPFirstPage">
    <w:name w:val="DM_ETW_938_BIP_FirstPage"/>
    <w:rsid w:val="00480143"/>
    <w:rPr>
      <w:rFonts w:ascii="Effra Corp" w:eastAsia="Effra Corp" w:hAnsi="Effra Corp" w:cs="Effra Corp"/>
    </w:rPr>
  </w:style>
  <w:style w:type="paragraph" w:customStyle="1" w:styleId="DMETW938BIPESTABLISHED">
    <w:name w:val="DM_ETW_938_BIP_ESTABLISHED"/>
    <w:rsid w:val="00480143"/>
    <w:rPr>
      <w:rFonts w:ascii="Effra Corp" w:eastAsia="Effra Corp" w:hAnsi="Effra Corp" w:cs="Effra Corp"/>
      <w:b/>
    </w:rPr>
  </w:style>
  <w:style w:type="paragraph" w:customStyle="1" w:styleId="DMETW938BIPDEVELOPING">
    <w:name w:val="DM_ETW_938_BIP_DEVELOPING"/>
    <w:rsid w:val="00480143"/>
    <w:rPr>
      <w:rFonts w:ascii="Effra Corp" w:eastAsia="Effra Corp" w:hAnsi="Effra Corp" w:cs="Effra Corp"/>
      <w:b/>
    </w:rPr>
  </w:style>
  <w:style w:type="paragraph" w:customStyle="1" w:styleId="DMETW938BIPEMERGING">
    <w:name w:val="DM_ETW_938_BIP_EMERGING"/>
    <w:rsid w:val="00480143"/>
    <w:rPr>
      <w:rFonts w:ascii="Effra Corp" w:eastAsia="Effra Corp" w:hAnsi="Effra Corp" w:cs="Effra Corp"/>
      <w:b/>
    </w:rPr>
  </w:style>
  <w:style w:type="paragraph" w:customStyle="1" w:styleId="DMETW938BIPINCOMESTATEMENT">
    <w:name w:val="DM_ETW_938_BIP_INCOME_STATEMENT"/>
    <w:rsid w:val="00480143"/>
    <w:pPr>
      <w:ind w:left="200"/>
    </w:pPr>
    <w:rPr>
      <w:rFonts w:ascii="Effra Corp" w:eastAsia="Effra Corp" w:hAnsi="Effra Corp" w:cs="Effra Corp"/>
      <w:b/>
      <w:sz w:val="22"/>
    </w:rPr>
  </w:style>
  <w:style w:type="paragraph" w:customStyle="1" w:styleId="DMETW938BIPBALANCESHEET">
    <w:name w:val="DM_ETW_938_BIP_BALANCESHEET"/>
    <w:rsid w:val="00480143"/>
    <w:rPr>
      <w:rFonts w:ascii="Effra Corp" w:eastAsia="Effra Corp" w:hAnsi="Effra Corp" w:cs="Effra Corp"/>
      <w:b/>
    </w:rPr>
  </w:style>
  <w:style w:type="paragraph" w:customStyle="1" w:styleId="DMETW938BIPCF">
    <w:name w:val="DM_ETW_938_BIP_CF"/>
    <w:rsid w:val="00480143"/>
    <w:rPr>
      <w:rFonts w:ascii="Effra Corp" w:eastAsia="Effra Corp" w:hAnsi="Effra Corp" w:cs="Effra Corp"/>
      <w:b/>
    </w:rPr>
  </w:style>
  <w:style w:type="paragraph" w:customStyle="1" w:styleId="DMETW938BIPNARTD">
    <w:name w:val="DM_ETW_938_BIP_NARTD"/>
    <w:rsid w:val="00480143"/>
    <w:rPr>
      <w:rFonts w:ascii="Effra Corp" w:eastAsia="Effra Corp" w:hAnsi="Effra Corp" w:cs="Effra Corp"/>
    </w:rPr>
  </w:style>
  <w:style w:type="paragraph" w:customStyle="1" w:styleId="DMETW938BIPCOMPARABLE">
    <w:name w:val="DM_ETW_938_BIP_COMPARABLE"/>
    <w:rsid w:val="00480143"/>
    <w:rPr>
      <w:rFonts w:ascii="Effra Corp" w:eastAsia="Effra Corp" w:hAnsi="Effra Corp" w:cs="Effra Corp"/>
    </w:rPr>
  </w:style>
  <w:style w:type="paragraph" w:customStyle="1" w:styleId="DMETW938BIPEBIT">
    <w:name w:val="DM_ETW_938_BIP_EBIT"/>
    <w:rsid w:val="00480143"/>
    <w:rPr>
      <w:rFonts w:ascii="Effra Corp" w:eastAsia="Effra Corp" w:hAnsi="Effra Corp" w:cs="Effra Corp"/>
    </w:rPr>
  </w:style>
  <w:style w:type="paragraph" w:customStyle="1" w:styleId="DMETW938BIPNSRFXNeutral">
    <w:name w:val="DM_ETW_938_BIP_NSR_FX_Neutral"/>
    <w:rsid w:val="00480143"/>
    <w:rPr>
      <w:rFonts w:ascii="Effra Corp" w:eastAsia="Effra Corp" w:hAnsi="Effra Corp" w:cs="Effra Corp"/>
    </w:rPr>
  </w:style>
  <w:style w:type="paragraph" w:customStyle="1" w:styleId="DMETW938BIPINPUTCOSTS">
    <w:name w:val="DM_ETW_938_BIP_INPUT_COSTS"/>
    <w:rsid w:val="00480143"/>
    <w:rPr>
      <w:rFonts w:ascii="Effra Corp" w:eastAsia="Effra Corp" w:hAnsi="Effra Corp" w:cs="Effra Corp"/>
    </w:rPr>
  </w:style>
  <w:style w:type="paragraph" w:customStyle="1" w:styleId="DMETW938BIPFCF">
    <w:name w:val="DM_ETW_938_BIP_FCF"/>
    <w:rsid w:val="00480143"/>
    <w:rPr>
      <w:rFonts w:ascii="Effra Corp" w:eastAsia="Effra Corp" w:hAnsi="Effra Corp" w:cs="Effra Corp"/>
    </w:rPr>
  </w:style>
  <w:style w:type="paragraph" w:customStyle="1" w:styleId="DMETW938BIPCASH">
    <w:name w:val="DM_ETW_938_BIP_CASH"/>
    <w:rsid w:val="00480143"/>
    <w:rPr>
      <w:rFonts w:ascii="Effra Corp" w:eastAsia="Effra Corp" w:hAnsi="Effra Corp" w:cs="Effra Corp"/>
    </w:rPr>
  </w:style>
  <w:style w:type="paragraph" w:customStyle="1" w:styleId="DMETW938BIPISHY">
    <w:name w:val="DM_ETW_938_BIP_IS_HY"/>
    <w:rsid w:val="00480143"/>
    <w:pPr>
      <w:jc w:val="right"/>
    </w:pPr>
    <w:rPr>
      <w:rFonts w:ascii="Effra Corp" w:eastAsia="Effra Corp" w:hAnsi="Effra Corp" w:cs="Effra Corp"/>
      <w:b/>
    </w:rPr>
  </w:style>
  <w:style w:type="paragraph" w:customStyle="1" w:styleId="DMETW938BIPIS">
    <w:name w:val="DM_ETW_938_BIP_IS"/>
    <w:rsid w:val="00480143"/>
    <w:pPr>
      <w:jc w:val="right"/>
    </w:pPr>
    <w:rPr>
      <w:rFonts w:ascii="Effra Corp" w:eastAsia="Effra Corp" w:hAnsi="Effra Corp" w:cs="Effra Corp"/>
      <w:b/>
    </w:rPr>
  </w:style>
  <w:style w:type="paragraph" w:customStyle="1" w:styleId="DMETW938BIPFCT">
    <w:name w:val="DM_ETW_938_BIP_FCT"/>
    <w:rsid w:val="00480143"/>
    <w:rPr>
      <w:rFonts w:ascii="Effra Corp" w:eastAsia="Effra Corp" w:hAnsi="Effra Corp" w:cs="Effra Corp"/>
    </w:rPr>
  </w:style>
  <w:style w:type="paragraph" w:customStyle="1" w:styleId="DMETW938BIPVolume">
    <w:name w:val="DM_ETW_938_BIP_Volume"/>
    <w:rsid w:val="00480143"/>
    <w:rPr>
      <w:rFonts w:ascii="Effra Corp" w:eastAsia="Effra Corp" w:hAnsi="Effra Corp" w:cs="Effra Corp"/>
    </w:rPr>
  </w:style>
  <w:style w:type="paragraph" w:customStyle="1" w:styleId="DMETW938BIPNSR">
    <w:name w:val="DM_ETW_938_BIP_NSR"/>
    <w:rsid w:val="00480143"/>
    <w:rPr>
      <w:rFonts w:ascii="Effra Corp" w:eastAsia="Effra Corp" w:hAnsi="Effra Corp" w:cs="Effra Corp"/>
    </w:rPr>
  </w:style>
  <w:style w:type="paragraph" w:customStyle="1" w:styleId="DMETW938BIPNARTDBackhalf">
    <w:name w:val="DM_ETW_938_BIP_NARTD_Backhalf"/>
    <w:rsid w:val="00480143"/>
    <w:rPr>
      <w:rFonts w:ascii="Effra Corp" w:eastAsia="Effra Corp" w:hAnsi="Effra Corp" w:cs="Effra Corp"/>
    </w:rPr>
  </w:style>
  <w:style w:type="paragraph" w:customStyle="1" w:styleId="DMETW938BIPOtherincomestatementitems">
    <w:name w:val="DM_ETW_938_BIP_Other_income_statement_items"/>
    <w:rsid w:val="00480143"/>
    <w:rPr>
      <w:rFonts w:ascii="Effra Corp" w:eastAsia="Effra Corp" w:hAnsi="Effra Corp" w:cs="Effra Corp"/>
    </w:rPr>
  </w:style>
  <w:style w:type="paragraph" w:customStyle="1" w:styleId="DMETW938BIPRESTRUCTURING">
    <w:name w:val="DM_ETW_938_BIP_RESTRUCTURING"/>
    <w:rsid w:val="00480143"/>
    <w:rPr>
      <w:rFonts w:ascii="Effra Corp" w:eastAsia="Effra Corp" w:hAnsi="Effra Corp" w:cs="Effra Corp"/>
    </w:rPr>
  </w:style>
  <w:style w:type="paragraph" w:customStyle="1" w:styleId="DMETW938BIPFinancecost">
    <w:name w:val="DM_ETW_938_BIP_Finance_cost"/>
    <w:rsid w:val="00480143"/>
    <w:rPr>
      <w:rFonts w:ascii="Effra Corp" w:eastAsia="Effra Corp" w:hAnsi="Effra Corp" w:cs="Effra Corp"/>
    </w:rPr>
  </w:style>
  <w:style w:type="paragraph" w:customStyle="1" w:styleId="DMETW938BIPtax">
    <w:name w:val="DM_ETW_938_BIP_tax"/>
    <w:rsid w:val="00480143"/>
    <w:rPr>
      <w:rFonts w:ascii="Effra Corp" w:eastAsia="Effra Corp" w:hAnsi="Effra Corp" w:cs="Effra Corp"/>
    </w:rPr>
  </w:style>
  <w:style w:type="paragraph" w:customStyle="1" w:styleId="DMETW938BIPAssets">
    <w:name w:val="DM_ETW_938_BIP_Assets"/>
    <w:rsid w:val="003075FA"/>
    <w:rPr>
      <w:rFonts w:ascii="Effra Corp" w:eastAsia="Effra Corp" w:hAnsi="Effra Corp" w:cs="Effra Corp"/>
    </w:rPr>
  </w:style>
  <w:style w:type="paragraph" w:customStyle="1" w:styleId="DMETW938BIPNetdebt">
    <w:name w:val="DM_ETW_938_BIP_Netdebt"/>
    <w:rsid w:val="00480143"/>
    <w:rPr>
      <w:rFonts w:ascii="Effra Corp" w:eastAsia="Effra Corp" w:hAnsi="Effra Corp" w:cs="Effra Corp"/>
    </w:rPr>
  </w:style>
  <w:style w:type="paragraph" w:customStyle="1" w:styleId="DMETW938BIPCapitalPremium">
    <w:name w:val="DM_ETW_938_BIP_Capital_Premium"/>
    <w:rsid w:val="00480143"/>
    <w:rPr>
      <w:rFonts w:ascii="Effra Corp" w:eastAsia="Effra Corp" w:hAnsi="Effra Corp" w:cs="Effra Corp"/>
    </w:rPr>
  </w:style>
  <w:style w:type="paragraph" w:customStyle="1" w:styleId="DMETW938BIPLeasetable1">
    <w:name w:val="DM_ETW_938_BIP_Lease_table1"/>
    <w:rsid w:val="00EE63AA"/>
    <w:rPr>
      <w:rFonts w:ascii="Effra Corp" w:eastAsia="Effra Corp" w:hAnsi="Effra Corp" w:cs="Effra Corp"/>
    </w:rPr>
  </w:style>
  <w:style w:type="paragraph" w:customStyle="1" w:styleId="DMETW938BIPLeaseopening">
    <w:name w:val="DM_ETW_938_BIP_Lease_opening"/>
    <w:rsid w:val="00517ACC"/>
    <w:rPr>
      <w:rFonts w:ascii="Effra Corp" w:eastAsia="Effra Corp" w:hAnsi="Effra Corp" w:cs="Effra Corp"/>
    </w:rPr>
  </w:style>
  <w:style w:type="paragraph" w:customStyle="1" w:styleId="DMETW938BIPLeaseclosing">
    <w:name w:val="DM_ETW_938_BIP_Lease_closing"/>
    <w:rsid w:val="00377B06"/>
    <w:rPr>
      <w:rFonts w:ascii="Effra Corp" w:eastAsia="Effra Corp" w:hAnsi="Effra Corp" w:cs="Effra Corp"/>
    </w:rPr>
  </w:style>
  <w:style w:type="paragraph" w:customStyle="1" w:styleId="DMETW938BIPTCCC">
    <w:name w:val="DM_ETW_938_BIP_TCCC"/>
    <w:rsid w:val="00AA7F30"/>
    <w:rPr>
      <w:rFonts w:ascii="Effra Corp" w:eastAsia="Effra Corp" w:hAnsi="Effra Corp" w:cs="Effra Corp"/>
    </w:rPr>
  </w:style>
  <w:style w:type="paragraph" w:customStyle="1" w:styleId="DMETW938BIPFrigoglass">
    <w:name w:val="DM_ETW_938_BIP_Frigoglass"/>
    <w:rsid w:val="00CE3FD5"/>
    <w:rPr>
      <w:rFonts w:ascii="Effra Corp" w:eastAsia="Effra Corp" w:hAnsi="Effra Corp" w:cs="Effra Corp"/>
    </w:rPr>
  </w:style>
  <w:style w:type="paragraph" w:customStyle="1" w:styleId="DMETW938BIPRPJVs">
    <w:name w:val="DM_ETW_938_BIP_RP_JVs"/>
    <w:rsid w:val="00CE3FD5"/>
    <w:rPr>
      <w:rFonts w:ascii="Effra Corp" w:eastAsia="Effra Corp" w:hAnsi="Effra Corp" w:cs="Effra Corp"/>
    </w:rPr>
  </w:style>
  <w:style w:type="paragraph" w:customStyle="1" w:styleId="DMETW938BIPVOLUMECOUNTRY">
    <w:name w:val="DM_ETW_938_BIP_VOLUMECOUNTRY"/>
    <w:rsid w:val="00480143"/>
    <w:rPr>
      <w:rFonts w:ascii="Effra Corp" w:eastAsia="Effra Corp" w:hAnsi="Effra Corp" w:cs="Effra Corp"/>
      <w:b/>
      <w:color w:val="000000"/>
    </w:rPr>
  </w:style>
  <w:style w:type="paragraph" w:customStyle="1" w:styleId="DMETW938BIPAcquisitionstoShareholders">
    <w:name w:val="DM_ETW_938_BIP_Acquisitions_to_Shareholders"/>
    <w:rsid w:val="00480143"/>
    <w:rPr>
      <w:rFonts w:ascii="Effra Corp" w:eastAsia="Effra Corp" w:hAnsi="Effra Corp" w:cs="Effra Corp"/>
    </w:rPr>
  </w:style>
  <w:style w:type="paragraph" w:customStyle="1" w:styleId="DMETW938BIPincudingMulton">
    <w:name w:val="DM_ETW_938_BIP_incudingMulton"/>
    <w:rsid w:val="0081078C"/>
    <w:rPr>
      <w:rFonts w:ascii="Effra Corp" w:eastAsia="Effra Corp" w:hAnsi="Effra Corp" w:cs="Effra Corp"/>
    </w:rPr>
  </w:style>
  <w:style w:type="paragraph" w:customStyle="1" w:styleId="DMETW938BIPincludingMulton2">
    <w:name w:val="DM_ETW_938_BIP_includingMulton2"/>
    <w:rsid w:val="0081078C"/>
    <w:rPr>
      <w:rFonts w:ascii="Effra Corp" w:eastAsia="Effra Corp" w:hAnsi="Effra Corp" w:cs="Effra Corp"/>
    </w:rPr>
  </w:style>
  <w:style w:type="paragraph" w:customStyle="1" w:styleId="DMETW938BIPReceivables">
    <w:name w:val="DM_ETW_938_BIP_Receivables"/>
    <w:rsid w:val="002D00AE"/>
    <w:rPr>
      <w:rFonts w:ascii="Effra Corp" w:eastAsia="Effra Corp" w:hAnsi="Effra Corp" w:cs="Effra Corp"/>
    </w:rPr>
  </w:style>
  <w:style w:type="paragraph" w:customStyle="1" w:styleId="DMETW938BIPAging">
    <w:name w:val="DM_ETW_938_BIP_Aging"/>
    <w:rsid w:val="00344C7F"/>
    <w:rPr>
      <w:rFonts w:ascii="Effra Corp" w:eastAsia="Effra Corp" w:hAnsi="Effra Corp" w:cs="Effra Corp"/>
    </w:rPr>
  </w:style>
  <w:style w:type="paragraph" w:customStyle="1" w:styleId="DMETW350BIPInvestmentsJV">
    <w:name w:val="DM_ETW_350_BIP_InvestmentsJV"/>
    <w:rsid w:val="002B48E0"/>
    <w:rPr>
      <w:rFonts w:ascii="Effra Corp" w:eastAsia="Effra Corp" w:hAnsi="Effra Corp" w:cs="Effra Corp"/>
      <w:color w:val="000000"/>
    </w:rPr>
  </w:style>
  <w:style w:type="paragraph" w:customStyle="1" w:styleId="xmsonormal">
    <w:name w:val="x_msonormal"/>
    <w:basedOn w:val="Normal"/>
    <w:rsid w:val="00063B23"/>
    <w:rPr>
      <w:rFonts w:ascii="Calibri" w:eastAsiaTheme="minorHAnsi" w:hAnsi="Calibri" w:cs="Calibri"/>
      <w:sz w:val="22"/>
      <w:szCs w:val="22"/>
      <w:lang w:eastAsia="en-GB"/>
    </w:rPr>
  </w:style>
  <w:style w:type="paragraph" w:customStyle="1" w:styleId="DMETW1137BIPFirstPage">
    <w:name w:val="DM_ETW_1137_BIP_FirstPage"/>
    <w:rsid w:val="008442C4"/>
    <w:rPr>
      <w:rFonts w:ascii="Effra Corp" w:eastAsia="Effra Corp" w:hAnsi="Effra Corp" w:cs="Effra Corp"/>
    </w:rPr>
  </w:style>
  <w:style w:type="paragraph" w:customStyle="1" w:styleId="DMETW1137BIPESTABLISHED">
    <w:name w:val="DM_ETW_1137_BIP_ESTABLISHED"/>
    <w:rsid w:val="008442C4"/>
    <w:rPr>
      <w:rFonts w:ascii="Effra Corp" w:eastAsia="Effra Corp" w:hAnsi="Effra Corp" w:cs="Effra Corp"/>
      <w:b/>
    </w:rPr>
  </w:style>
  <w:style w:type="paragraph" w:customStyle="1" w:styleId="DMETW1137BIPDEVELOPING">
    <w:name w:val="DM_ETW_1137_BIP_DEVELOPING"/>
    <w:rsid w:val="008442C4"/>
    <w:rPr>
      <w:rFonts w:ascii="Effra Corp" w:eastAsia="Effra Corp" w:hAnsi="Effra Corp" w:cs="Effra Corp"/>
      <w:b/>
    </w:rPr>
  </w:style>
  <w:style w:type="paragraph" w:customStyle="1" w:styleId="DMETW1137BIPEMERGING">
    <w:name w:val="DM_ETW_1137_BIP_EMERGING"/>
    <w:rsid w:val="008442C4"/>
    <w:rPr>
      <w:rFonts w:ascii="Effra Corp" w:eastAsia="Effra Corp" w:hAnsi="Effra Corp" w:cs="Effra Corp"/>
      <w:b/>
    </w:rPr>
  </w:style>
  <w:style w:type="paragraph" w:customStyle="1" w:styleId="DMETW1137BIPINCOMESTATEMENT">
    <w:name w:val="DM_ETW_1137_BIP_INCOME_STATEMENT"/>
    <w:rsid w:val="008442C4"/>
    <w:pPr>
      <w:ind w:left="200"/>
    </w:pPr>
    <w:rPr>
      <w:rFonts w:ascii="Effra Corp" w:eastAsia="Effra Corp" w:hAnsi="Effra Corp" w:cs="Effra Corp"/>
      <w:b/>
      <w:sz w:val="22"/>
    </w:rPr>
  </w:style>
  <w:style w:type="paragraph" w:customStyle="1" w:styleId="DMETW1137BIPBALANCESHEET">
    <w:name w:val="DM_ETW_1137_BIP_BALANCESHEET"/>
    <w:rsid w:val="006E485B"/>
    <w:rPr>
      <w:rFonts w:ascii="Effra Corp" w:eastAsia="Effra Corp" w:hAnsi="Effra Corp" w:cs="Effra Corp"/>
      <w:b/>
    </w:rPr>
  </w:style>
  <w:style w:type="paragraph" w:customStyle="1" w:styleId="DMETW1137BIPCF">
    <w:name w:val="DM_ETW_1137_BIP_CF"/>
    <w:rsid w:val="006E485B"/>
    <w:rPr>
      <w:rFonts w:ascii="Effra Corp" w:eastAsia="Effra Corp" w:hAnsi="Effra Corp" w:cs="Effra Corp"/>
      <w:b/>
    </w:rPr>
  </w:style>
  <w:style w:type="paragraph" w:customStyle="1" w:styleId="DMETW1137BIPNARTD">
    <w:name w:val="DM_ETW_1137_BIP_NARTD"/>
    <w:rsid w:val="00142CE3"/>
    <w:rPr>
      <w:rFonts w:ascii="Effra Corp" w:eastAsia="Effra Corp" w:hAnsi="Effra Corp" w:cs="Effra Corp"/>
    </w:rPr>
  </w:style>
  <w:style w:type="paragraph" w:customStyle="1" w:styleId="DMETW1137BIPCOMPARABLE">
    <w:name w:val="DM_ETW_1137_BIP_COMPARABLE"/>
    <w:rsid w:val="00E573FC"/>
    <w:rPr>
      <w:rFonts w:ascii="Effra Corp" w:eastAsia="Effra Corp" w:hAnsi="Effra Corp" w:cs="Effra Corp"/>
    </w:rPr>
  </w:style>
  <w:style w:type="paragraph" w:customStyle="1" w:styleId="DMETW1137BIPEBIT">
    <w:name w:val="DM_ETW_1137_BIP_EBIT"/>
    <w:rsid w:val="00DF5EAB"/>
    <w:rPr>
      <w:rFonts w:ascii="Effra Corp" w:eastAsia="Effra Corp" w:hAnsi="Effra Corp" w:cs="Effra Corp"/>
    </w:rPr>
  </w:style>
  <w:style w:type="paragraph" w:customStyle="1" w:styleId="DMETW1137BIPNSRFXNeutral">
    <w:name w:val="DM_ETW_1137_BIP_NSR_FX_Neutral"/>
    <w:rsid w:val="00DF5EAB"/>
    <w:rPr>
      <w:rFonts w:ascii="Effra Corp" w:eastAsia="Effra Corp" w:hAnsi="Effra Corp" w:cs="Effra Corp"/>
    </w:rPr>
  </w:style>
  <w:style w:type="paragraph" w:customStyle="1" w:styleId="DMETW1137BIPINPUTCOSTS">
    <w:name w:val="DM_ETW_1137_BIP_INPUT_COSTS"/>
    <w:rsid w:val="00DF5EAB"/>
    <w:rPr>
      <w:rFonts w:ascii="Effra Corp" w:eastAsia="Effra Corp" w:hAnsi="Effra Corp" w:cs="Effra Corp"/>
    </w:rPr>
  </w:style>
  <w:style w:type="paragraph" w:customStyle="1" w:styleId="DMETW1137BIPFCF">
    <w:name w:val="DM_ETW_1137_BIP_FCF"/>
    <w:rsid w:val="00DF5EAB"/>
    <w:rPr>
      <w:rFonts w:ascii="Effra Corp" w:eastAsia="Effra Corp" w:hAnsi="Effra Corp" w:cs="Effra Corp"/>
    </w:rPr>
  </w:style>
  <w:style w:type="paragraph" w:customStyle="1" w:styleId="DMETW1137BIPCASH">
    <w:name w:val="DM_ETW_1137_BIP_CASH"/>
    <w:rsid w:val="00DF5EAB"/>
    <w:rPr>
      <w:rFonts w:ascii="Effra Corp" w:eastAsia="Effra Corp" w:hAnsi="Effra Corp" w:cs="Effra Corp"/>
    </w:rPr>
  </w:style>
  <w:style w:type="paragraph" w:customStyle="1" w:styleId="DMETW1137BIPISHY">
    <w:name w:val="DM_ETW_1137_BIP_IS_HY"/>
    <w:rsid w:val="00D76685"/>
    <w:pPr>
      <w:jc w:val="right"/>
    </w:pPr>
    <w:rPr>
      <w:rFonts w:ascii="Effra Corp" w:eastAsia="Effra Corp" w:hAnsi="Effra Corp" w:cs="Effra Corp"/>
      <w:b/>
    </w:rPr>
  </w:style>
  <w:style w:type="paragraph" w:customStyle="1" w:styleId="DMETW1137BIPIS">
    <w:name w:val="DM_ETW_1137_BIP_IS"/>
    <w:rsid w:val="00D76685"/>
    <w:pPr>
      <w:jc w:val="right"/>
    </w:pPr>
    <w:rPr>
      <w:rFonts w:ascii="Effra Corp" w:eastAsia="Effra Corp" w:hAnsi="Effra Corp" w:cs="Effra Corp"/>
      <w:b/>
    </w:rPr>
  </w:style>
  <w:style w:type="paragraph" w:customStyle="1" w:styleId="DMETW1137BIPFCT">
    <w:name w:val="DM_ETW_1137_BIP_FCT"/>
    <w:rsid w:val="00C9038E"/>
    <w:rPr>
      <w:rFonts w:ascii="Effra Corp" w:eastAsia="Effra Corp" w:hAnsi="Effra Corp" w:cs="Effra Corp"/>
      <w:sz w:val="22"/>
    </w:rPr>
  </w:style>
  <w:style w:type="paragraph" w:customStyle="1" w:styleId="DMETW1137BIPVolume">
    <w:name w:val="DM_ETW_1137_BIP_Volume"/>
    <w:rsid w:val="005278FE"/>
    <w:rPr>
      <w:rFonts w:ascii="Effra Corp" w:eastAsia="Effra Corp" w:hAnsi="Effra Corp" w:cs="Effra Corp"/>
      <w:sz w:val="22"/>
    </w:rPr>
  </w:style>
  <w:style w:type="paragraph" w:customStyle="1" w:styleId="DMETW1137BIPNSR">
    <w:name w:val="DM_ETW_1137_BIP_NSR"/>
    <w:rsid w:val="005278FE"/>
    <w:rPr>
      <w:rFonts w:ascii="Effra Corp" w:eastAsia="Effra Corp" w:hAnsi="Effra Corp" w:cs="Effra Corp"/>
      <w:sz w:val="22"/>
    </w:rPr>
  </w:style>
  <w:style w:type="paragraph" w:customStyle="1" w:styleId="DMETW1137BIPNARTDBackhalf">
    <w:name w:val="DM_ETW_1137_BIP_NARTD_Backhalf"/>
    <w:rsid w:val="004D424D"/>
    <w:rPr>
      <w:rFonts w:ascii="Effra Corp" w:eastAsia="Effra Corp" w:hAnsi="Effra Corp" w:cs="Effra Corp"/>
      <w:sz w:val="22"/>
    </w:rPr>
  </w:style>
  <w:style w:type="paragraph" w:customStyle="1" w:styleId="DMETW1137BIPOtherincomestatementitems">
    <w:name w:val="DM_ETW_1137_BIP_Other_income_statement_items"/>
    <w:rsid w:val="004D424D"/>
    <w:rPr>
      <w:rFonts w:ascii="Effra Corp" w:eastAsia="Effra Corp" w:hAnsi="Effra Corp" w:cs="Effra Corp"/>
      <w:sz w:val="22"/>
    </w:rPr>
  </w:style>
  <w:style w:type="paragraph" w:customStyle="1" w:styleId="DMETW1137BIPRESTRUCTURING">
    <w:name w:val="DM_ETW_1137_BIP_RESTRUCTURING"/>
    <w:rsid w:val="00E1163C"/>
    <w:rPr>
      <w:rFonts w:ascii="Effra Corp" w:eastAsia="Effra Corp" w:hAnsi="Effra Corp" w:cs="Effra Corp"/>
      <w:sz w:val="22"/>
    </w:rPr>
  </w:style>
  <w:style w:type="paragraph" w:customStyle="1" w:styleId="DMETW1137BIPFinancecost">
    <w:name w:val="DM_ETW_1137_BIP_Finance_cost"/>
    <w:rsid w:val="00E1163C"/>
    <w:rPr>
      <w:rFonts w:ascii="Effra Corp" w:eastAsia="Effra Corp" w:hAnsi="Effra Corp" w:cs="Effra Corp"/>
      <w:sz w:val="22"/>
    </w:rPr>
  </w:style>
  <w:style w:type="paragraph" w:customStyle="1" w:styleId="DMETW1137BIPtax">
    <w:name w:val="DM_ETW_1137_BIP_tax"/>
    <w:rsid w:val="00E1163C"/>
    <w:rPr>
      <w:rFonts w:ascii="Effra Corp" w:eastAsia="Effra Corp" w:hAnsi="Effra Corp" w:cs="Effra Corp"/>
      <w:sz w:val="22"/>
    </w:rPr>
  </w:style>
  <w:style w:type="paragraph" w:customStyle="1" w:styleId="DMETW1137BIPAssets">
    <w:name w:val="DM_ETW_1137_BIP_Assets"/>
    <w:rsid w:val="007E4483"/>
    <w:rPr>
      <w:rFonts w:ascii="Effra Corp" w:eastAsia="Effra Corp" w:hAnsi="Effra Corp" w:cs="Effra Corp"/>
      <w:sz w:val="22"/>
    </w:rPr>
  </w:style>
  <w:style w:type="paragraph" w:customStyle="1" w:styleId="DMETW1137BIPReceivables">
    <w:name w:val="DM_ETW_1137_BIP_Receivables"/>
    <w:rsid w:val="00F25302"/>
    <w:rPr>
      <w:rFonts w:ascii="Effra Corp" w:eastAsia="Effra Corp" w:hAnsi="Effra Corp" w:cs="Effra Corp"/>
    </w:rPr>
  </w:style>
  <w:style w:type="paragraph" w:customStyle="1" w:styleId="DMETW1137BIPNetdebt">
    <w:name w:val="DM_ETW_1137_BIP_Netdebt"/>
    <w:rsid w:val="007E4483"/>
    <w:rPr>
      <w:rFonts w:ascii="Effra Corp" w:eastAsia="Effra Corp" w:hAnsi="Effra Corp" w:cs="Effra Corp"/>
      <w:sz w:val="22"/>
    </w:rPr>
  </w:style>
  <w:style w:type="paragraph" w:customStyle="1" w:styleId="DMETW1137BIPCapitalPremium">
    <w:name w:val="DM_ETW_1137_BIP_Capital_Premium"/>
    <w:rsid w:val="009C64CD"/>
    <w:rPr>
      <w:rFonts w:ascii="Effra Corp" w:eastAsia="Effra Corp" w:hAnsi="Effra Corp" w:cs="Effra Corp"/>
      <w:sz w:val="22"/>
    </w:rPr>
  </w:style>
  <w:style w:type="paragraph" w:customStyle="1" w:styleId="DMETW1137BIPLeaseclosing">
    <w:name w:val="DM_ETW_1137_BIP_Lease_closing"/>
    <w:rsid w:val="00004BA1"/>
    <w:rPr>
      <w:rFonts w:ascii="Effra Corp" w:eastAsia="Effra Corp" w:hAnsi="Effra Corp" w:cs="Effra Corp"/>
      <w:sz w:val="22"/>
    </w:rPr>
  </w:style>
  <w:style w:type="paragraph" w:customStyle="1" w:styleId="DMETW1137BIPTCCC">
    <w:name w:val="DM_ETW_1137_BIP_TCCC"/>
    <w:rsid w:val="00AC4815"/>
    <w:rPr>
      <w:rFonts w:ascii="Effra Corp" w:eastAsia="Effra Corp" w:hAnsi="Effra Corp" w:cs="Effra Corp"/>
      <w:sz w:val="22"/>
    </w:rPr>
  </w:style>
  <w:style w:type="paragraph" w:customStyle="1" w:styleId="DMETW1137BIPFrigoglass">
    <w:name w:val="DM_ETW_1137_BIP_Frigoglass"/>
    <w:rsid w:val="00AC4815"/>
    <w:rPr>
      <w:rFonts w:ascii="Effra Corp" w:eastAsia="Effra Corp" w:hAnsi="Effra Corp" w:cs="Effra Corp"/>
      <w:sz w:val="22"/>
    </w:rPr>
  </w:style>
  <w:style w:type="paragraph" w:customStyle="1" w:styleId="DMETW1137BIPRPJVs">
    <w:name w:val="DM_ETW_1137_BIP_RP_JVs"/>
    <w:rsid w:val="00AC4815"/>
    <w:rPr>
      <w:rFonts w:ascii="Effra Corp" w:eastAsia="Effra Corp" w:hAnsi="Effra Corp" w:cs="Effra Corp"/>
      <w:sz w:val="22"/>
    </w:rPr>
  </w:style>
  <w:style w:type="paragraph" w:customStyle="1" w:styleId="DMETW1137BIPVOLUMECOUNTRY">
    <w:name w:val="DM_ETW_1137_BIP_VOLUMECOUNTRY"/>
    <w:rsid w:val="00FD779F"/>
    <w:rPr>
      <w:rFonts w:ascii="Effra Corp" w:eastAsia="Effra Corp" w:hAnsi="Effra Corp" w:cs="Effra Corp"/>
      <w:b/>
      <w:color w:val="000000"/>
      <w:sz w:val="22"/>
    </w:rPr>
  </w:style>
  <w:style w:type="paragraph" w:customStyle="1" w:styleId="DMETW1137BIPlikeforlike">
    <w:name w:val="DM_ETW_1137_BIP_likeforlike"/>
    <w:rsid w:val="004105B0"/>
    <w:rPr>
      <w:rFonts w:ascii="Effra Corp" w:eastAsia="Effra Corp" w:hAnsi="Effra Corp" w:cs="Effra Corp"/>
      <w:b/>
    </w:rPr>
  </w:style>
  <w:style w:type="paragraph" w:customStyle="1" w:styleId="DMETW1137BIPlikeforlikeupdated">
    <w:name w:val="DM_ETW_1137_BIP_likeforlikeupdated"/>
    <w:rsid w:val="00800CC5"/>
    <w:rPr>
      <w:rFonts w:ascii="Effra Corp" w:eastAsia="Effra Corp" w:hAnsi="Effra Corp" w:cs="Effra Corp"/>
    </w:rPr>
  </w:style>
  <w:style w:type="character" w:customStyle="1" w:styleId="normaltextrun">
    <w:name w:val="normaltextrun"/>
    <w:basedOn w:val="DefaultParagraphFont"/>
    <w:rsid w:val="00384F18"/>
  </w:style>
  <w:style w:type="paragraph" w:customStyle="1" w:styleId="xxmsonormal">
    <w:name w:val="x_xmsonormal"/>
    <w:basedOn w:val="Normal"/>
    <w:rsid w:val="002F75B6"/>
    <w:rPr>
      <w:rFonts w:ascii="Calibri" w:eastAsiaTheme="minorHAnsi" w:hAnsi="Calibri" w:cs="Calibri"/>
      <w:sz w:val="22"/>
      <w:szCs w:val="22"/>
    </w:rPr>
  </w:style>
  <w:style w:type="paragraph" w:customStyle="1" w:styleId="Normal050">
    <w:name w:val="Normal_0_5_0"/>
    <w:qFormat/>
    <w:rsid w:val="00320183"/>
    <w:rPr>
      <w:sz w:val="24"/>
      <w:szCs w:val="24"/>
    </w:rPr>
  </w:style>
  <w:style w:type="paragraph" w:customStyle="1" w:styleId="GenericStylesBodytextAfterTables3">
    <w:name w:val="Generic Styles Bodytext After Tables_3"/>
    <w:basedOn w:val="Normal"/>
    <w:rsid w:val="00263A73"/>
    <w:pPr>
      <w:spacing w:before="85" w:after="113" w:line="259" w:lineRule="auto"/>
    </w:pPr>
    <w:rPr>
      <w:rFonts w:ascii="Effra" w:hAnsi="Effra"/>
      <w:sz w:val="16"/>
      <w:szCs w:val="22"/>
      <w:lang w:val="en-US" w:eastAsia="en-US"/>
    </w:rPr>
  </w:style>
  <w:style w:type="paragraph" w:customStyle="1" w:styleId="DMETW1145BIPFCT">
    <w:name w:val="DM_ETW_1145_BIP_FCT"/>
    <w:rsid w:val="00F8406B"/>
    <w:rPr>
      <w:rFonts w:ascii="Effra Corp" w:eastAsia="Effra Corp" w:hAnsi="Effra Corp" w:cs="Effra Corp"/>
      <w:color w:val="000000"/>
    </w:rPr>
  </w:style>
  <w:style w:type="paragraph" w:customStyle="1" w:styleId="DMETW1145BIPFinancecost">
    <w:name w:val="DM_ETW_1145_BIP_Finance_cost"/>
    <w:rsid w:val="008D1A25"/>
    <w:rPr>
      <w:rFonts w:ascii="Effra Corp" w:eastAsia="Effra Corp" w:hAnsi="Effra Corp" w:cs="Effra Corp"/>
    </w:rPr>
  </w:style>
  <w:style w:type="paragraph" w:customStyle="1" w:styleId="DMETW1145BIPLeaseclosing">
    <w:name w:val="DM_ETW_1145_BIP_Lease_closing"/>
    <w:rsid w:val="0060421A"/>
    <w:rPr>
      <w:rFonts w:ascii="Effra Corp" w:eastAsia="Effra Corp" w:hAnsi="Effra Corp" w:cs="Effra Corp"/>
    </w:rPr>
  </w:style>
  <w:style w:type="paragraph" w:customStyle="1" w:styleId="DMETW1145BIPBALANCESHEET">
    <w:name w:val="DM_ETW_1145_BIP_BALANCESHEET"/>
    <w:rsid w:val="000F4864"/>
    <w:rPr>
      <w:rFonts w:ascii="Effra Corp" w:eastAsia="Effra Corp" w:hAnsi="Effra Corp" w:cs="Effra Corp"/>
      <w:b/>
    </w:rPr>
  </w:style>
  <w:style w:type="paragraph" w:customStyle="1" w:styleId="DMETW1145BIPRESTRUCTURING">
    <w:name w:val="DM_ETW_1145_BIP_RESTRUCTURING"/>
    <w:rsid w:val="00521831"/>
    <w:rPr>
      <w:rFonts w:ascii="Effra Corp" w:eastAsia="Effra Corp" w:hAnsi="Effra Corp" w:cs="Effra Corp"/>
    </w:rPr>
  </w:style>
  <w:style w:type="paragraph" w:customStyle="1" w:styleId="DMETW1145BIPAssets">
    <w:name w:val="DM_ETW_1145_BIP_Assets"/>
    <w:rsid w:val="00B65498"/>
    <w:rPr>
      <w:rFonts w:ascii="Effra Corp" w:eastAsia="Effra Corp" w:hAnsi="Effra Corp" w:cs="Effra Corp"/>
    </w:rPr>
  </w:style>
  <w:style w:type="paragraph" w:customStyle="1" w:styleId="DMETW1145BIPCapitalPremium">
    <w:name w:val="DM_ETW_1145_BIP_Capital_Premium"/>
    <w:rsid w:val="00B65498"/>
    <w:rPr>
      <w:rFonts w:ascii="Effra Corp" w:eastAsia="Effra Corp" w:hAnsi="Effra Corp" w:cs="Effra Corp"/>
    </w:rPr>
  </w:style>
  <w:style w:type="paragraph" w:customStyle="1" w:styleId="DMETW1145BIPINCOMESTATEMENT">
    <w:name w:val="DM_ETW_1145_BIP_INCOME_STATEMENT"/>
    <w:rsid w:val="000F4864"/>
    <w:rPr>
      <w:rFonts w:ascii="Effra Corp" w:eastAsia="Effra Corp" w:hAnsi="Effra Corp" w:cs="Effra Corp"/>
      <w:b/>
    </w:rPr>
  </w:style>
  <w:style w:type="paragraph" w:customStyle="1" w:styleId="DMETW1145BIPEBIT">
    <w:name w:val="DM_ETW_1145_BIP_EBIT"/>
    <w:rsid w:val="0017358A"/>
    <w:rPr>
      <w:rFonts w:ascii="Effra Corp" w:eastAsia="Effra Corp" w:hAnsi="Effra Corp" w:cs="Effra Corp"/>
    </w:rPr>
  </w:style>
  <w:style w:type="paragraph" w:customStyle="1" w:styleId="DMETW1145BIPDEVELOPING">
    <w:name w:val="DM_ETW_1145_BIP_DEVELOPING"/>
    <w:rsid w:val="0017358A"/>
    <w:rPr>
      <w:rFonts w:ascii="Effra Corp" w:eastAsia="Effra Corp" w:hAnsi="Effra Corp" w:cs="Effra Corp"/>
      <w:b/>
    </w:rPr>
  </w:style>
  <w:style w:type="paragraph" w:customStyle="1" w:styleId="DMETW1145BIPFCF">
    <w:name w:val="DM_ETW_1145_BIP_FCF"/>
    <w:rsid w:val="0017358A"/>
    <w:rPr>
      <w:rFonts w:ascii="Effra Corp" w:eastAsia="Effra Corp" w:hAnsi="Effra Corp" w:cs="Effra Corp"/>
    </w:rPr>
  </w:style>
  <w:style w:type="paragraph" w:customStyle="1" w:styleId="DMETW1145BIPEMERGING">
    <w:name w:val="DM_ETW_1145_BIP_EMERGING"/>
    <w:rsid w:val="0017358A"/>
    <w:rPr>
      <w:rFonts w:ascii="Effra Corp" w:eastAsia="Effra Corp" w:hAnsi="Effra Corp" w:cs="Effra Corp"/>
      <w:b/>
    </w:rPr>
  </w:style>
  <w:style w:type="paragraph" w:customStyle="1" w:styleId="DMETW1145BIPCASH">
    <w:name w:val="DM_ETW_1145_BIP_CASH"/>
    <w:rsid w:val="0017358A"/>
    <w:rPr>
      <w:rFonts w:ascii="Effra Corp" w:eastAsia="Effra Corp" w:hAnsi="Effra Corp" w:cs="Effra Corp"/>
    </w:rPr>
  </w:style>
  <w:style w:type="paragraph" w:customStyle="1" w:styleId="DMETW1145BIPCF">
    <w:name w:val="DM_ETW_1145_BIP_CF"/>
    <w:rsid w:val="000F4864"/>
    <w:rPr>
      <w:rFonts w:ascii="Effra Corp" w:eastAsia="Effra Corp" w:hAnsi="Effra Corp" w:cs="Effra Corp"/>
      <w:b/>
    </w:rPr>
  </w:style>
  <w:style w:type="paragraph" w:customStyle="1" w:styleId="DMETW1145BIPESTABLISHED">
    <w:name w:val="DM_ETW_1145_BIP_ESTABLISHED"/>
    <w:rsid w:val="0017358A"/>
    <w:rPr>
      <w:rFonts w:ascii="Effra Corp" w:eastAsia="Effra Corp" w:hAnsi="Effra Corp" w:cs="Effra Corp"/>
      <w:b/>
    </w:rPr>
  </w:style>
  <w:style w:type="paragraph" w:customStyle="1" w:styleId="DMETW1145BIPRPJVs">
    <w:name w:val="DM_ETW_1145_BIP_RP_JVs"/>
    <w:rsid w:val="0003170C"/>
    <w:rPr>
      <w:rFonts w:ascii="Effra Corp" w:eastAsia="Effra Corp" w:hAnsi="Effra Corp" w:cs="Effra Corp"/>
    </w:rPr>
  </w:style>
  <w:style w:type="paragraph" w:customStyle="1" w:styleId="DMETW1145BIPOtherincomestatementitems">
    <w:name w:val="DM_ETW_1145_BIP_Other_income_statement_items"/>
    <w:rsid w:val="00B65498"/>
    <w:rPr>
      <w:rFonts w:ascii="Effra Corp" w:eastAsia="Effra Corp" w:hAnsi="Effra Corp" w:cs="Effra Corp"/>
    </w:rPr>
  </w:style>
  <w:style w:type="paragraph" w:customStyle="1" w:styleId="DMETW1145BIPNetdebt">
    <w:name w:val="DM_ETW_1145_BIP_Netdebt"/>
    <w:rsid w:val="00B65498"/>
    <w:rPr>
      <w:rFonts w:ascii="Effra Corp" w:eastAsia="Effra Corp" w:hAnsi="Effra Corp" w:cs="Effra Corp"/>
    </w:rPr>
  </w:style>
  <w:style w:type="paragraph" w:customStyle="1" w:styleId="DMETW1145BIPIS">
    <w:name w:val="DM_ETW_1145_BIP_IS"/>
    <w:rsid w:val="00E246BB"/>
    <w:pPr>
      <w:jc w:val="right"/>
    </w:pPr>
    <w:rPr>
      <w:rFonts w:ascii="Effra Corp" w:eastAsia="Effra Corp" w:hAnsi="Effra Corp" w:cs="Effra Corp"/>
      <w:b/>
    </w:rPr>
  </w:style>
  <w:style w:type="paragraph" w:customStyle="1" w:styleId="DMETW1145BIPFirstPage">
    <w:name w:val="DM_ETW_1145_BIP_FirstPage"/>
    <w:rsid w:val="00D44BC4"/>
    <w:rPr>
      <w:rFonts w:ascii="Effra Corp" w:eastAsia="Effra Corp" w:hAnsi="Effra Corp" w:cs="Effra Corp"/>
      <w:color w:val="000000"/>
    </w:rPr>
  </w:style>
  <w:style w:type="paragraph" w:customStyle="1" w:styleId="DMETW1145BIPNARTD">
    <w:name w:val="DM_ETW_1145_BIP_NARTD"/>
    <w:rsid w:val="00B87F19"/>
    <w:rPr>
      <w:rFonts w:ascii="Effra Corp" w:eastAsia="Effra Corp" w:hAnsi="Effra Corp" w:cs="Effra Corp"/>
    </w:rPr>
  </w:style>
  <w:style w:type="paragraph" w:customStyle="1" w:styleId="DMETW1145BIPNSR">
    <w:name w:val="DM_ETW_1145_BIP_NSR"/>
    <w:rsid w:val="00D77FD3"/>
    <w:rPr>
      <w:rFonts w:ascii="Effra Corp" w:eastAsia="Effra Corp" w:hAnsi="Effra Corp" w:cs="Effra Corp"/>
    </w:rPr>
  </w:style>
  <w:style w:type="paragraph" w:customStyle="1" w:styleId="DMETW1145BIPCOMPARABLE">
    <w:name w:val="DM_ETW_1145_BIP_COMPARABLE"/>
    <w:rsid w:val="0017358A"/>
    <w:rPr>
      <w:rFonts w:ascii="Effra Corp" w:eastAsia="Effra Corp" w:hAnsi="Effra Corp" w:cs="Effra Corp"/>
    </w:rPr>
  </w:style>
  <w:style w:type="paragraph" w:customStyle="1" w:styleId="DMETW1145BIPNARTDBackhalf">
    <w:name w:val="DM_ETW_1145_BIP_NARTD_Backhalf"/>
    <w:rsid w:val="00D77FD3"/>
    <w:rPr>
      <w:rFonts w:ascii="Effra Corp" w:eastAsia="Effra Corp" w:hAnsi="Effra Corp" w:cs="Effra Corp"/>
    </w:rPr>
  </w:style>
  <w:style w:type="paragraph" w:customStyle="1" w:styleId="DMETW1145BIPFrigoglass">
    <w:name w:val="DM_ETW_1145_BIP_Frigoglass"/>
    <w:rsid w:val="00F2565F"/>
    <w:rPr>
      <w:rFonts w:ascii="Effra Corp" w:eastAsia="Effra Corp" w:hAnsi="Effra Corp" w:cs="Effra Corp"/>
    </w:rPr>
  </w:style>
  <w:style w:type="paragraph" w:customStyle="1" w:styleId="DMETW1145BIPtax">
    <w:name w:val="DM_ETW_1145_BIP_tax"/>
    <w:rsid w:val="00B65498"/>
    <w:rPr>
      <w:rFonts w:ascii="Effra Corp" w:eastAsia="Effra Corp" w:hAnsi="Effra Corp" w:cs="Effra Corp"/>
    </w:rPr>
  </w:style>
  <w:style w:type="paragraph" w:customStyle="1" w:styleId="DMETW1145BIPVolume">
    <w:name w:val="DM_ETW_1145_BIP_Volume"/>
    <w:rsid w:val="00D77FD3"/>
    <w:rPr>
      <w:rFonts w:ascii="Effra Corp" w:eastAsia="Effra Corp" w:hAnsi="Effra Corp" w:cs="Effra Corp"/>
    </w:rPr>
  </w:style>
  <w:style w:type="paragraph" w:customStyle="1" w:styleId="DMETW1145BIPTCCC">
    <w:name w:val="DM_ETW_1145_BIP_TCCC"/>
    <w:rsid w:val="005161C0"/>
    <w:rPr>
      <w:rFonts w:ascii="Effra Corp" w:eastAsia="Effra Corp" w:hAnsi="Effra Corp" w:cs="Effra Corp"/>
    </w:rPr>
  </w:style>
  <w:style w:type="paragraph" w:customStyle="1" w:styleId="DMETW1145BIPOrganicVolume">
    <w:name w:val="DM_ETW_1145_BIP_OrganicVolume"/>
    <w:rsid w:val="000B7886"/>
    <w:rPr>
      <w:rFonts w:ascii="Effra Corp" w:eastAsia="Effra Corp" w:hAnsi="Effra Corp" w:cs="Effra Corp"/>
    </w:rPr>
  </w:style>
  <w:style w:type="paragraph" w:customStyle="1" w:styleId="DMETW1145BIPOrganicNSR">
    <w:name w:val="DM_ETW_1145_BIP_OrganicNSR"/>
    <w:rsid w:val="000F4864"/>
    <w:rPr>
      <w:rFonts w:ascii="Effra Corp" w:eastAsia="Effra Corp" w:hAnsi="Effra Corp" w:cs="Effra Corp"/>
    </w:rPr>
  </w:style>
  <w:style w:type="paragraph" w:customStyle="1" w:styleId="DMETW1145BIPOrganicNSRperUC">
    <w:name w:val="DM_ETW_1145_BIP_OrganicNSRperUC"/>
    <w:rsid w:val="000F4864"/>
    <w:rPr>
      <w:rFonts w:ascii="Effra Corp" w:eastAsia="Effra Corp" w:hAnsi="Effra Corp" w:cs="Effra Corp"/>
    </w:rPr>
  </w:style>
  <w:style w:type="paragraph" w:customStyle="1" w:styleId="DMETW1145BIPOrganicCompEBIT">
    <w:name w:val="DM_ETW_1145_BIP_OrganicCompEBIT"/>
    <w:rsid w:val="000F4864"/>
    <w:rPr>
      <w:rFonts w:ascii="Effra Corp" w:eastAsia="Effra Corp" w:hAnsi="Effra Corp" w:cs="Effra Corp"/>
    </w:rPr>
  </w:style>
  <w:style w:type="paragraph" w:customStyle="1" w:styleId="Percent">
    <w:name w:val="Percent"/>
    <w:rsid w:val="00A4088B"/>
    <w:rPr>
      <w:rFonts w:ascii="Arial" w:eastAsia="Arial" w:hAnsi="Arial" w:cs="Arial"/>
      <w:color w:val="000000"/>
    </w:rPr>
  </w:style>
  <w:style w:type="paragraph" w:customStyle="1" w:styleId="DMETW1145BIPOrganicCompEBITMargin">
    <w:name w:val="DM_ETW_1145_BIP_OrganicCompEBITMargin"/>
    <w:rsid w:val="000F4864"/>
    <w:rPr>
      <w:rFonts w:ascii="Effra Corp" w:eastAsia="Effra Corp" w:hAnsi="Effra Corp" w:cs="Effra Corp"/>
    </w:rPr>
  </w:style>
  <w:style w:type="paragraph" w:customStyle="1" w:styleId="GenericStylesBodytext6">
    <w:name w:val="Generic Styles Bodytext_6"/>
    <w:basedOn w:val="Normal32"/>
    <w:rsid w:val="00E157F2"/>
    <w:pPr>
      <w:spacing w:after="113" w:line="259" w:lineRule="auto"/>
    </w:pPr>
    <w:rPr>
      <w:rFonts w:ascii="Effra" w:hAnsi="Effra"/>
      <w:sz w:val="16"/>
      <w:szCs w:val="22"/>
    </w:rPr>
  </w:style>
  <w:style w:type="paragraph" w:customStyle="1" w:styleId="DMETW1038BIPERS1">
    <w:name w:val="DM_ETW_1038_BIP_ERS1"/>
    <w:rsid w:val="00E157F2"/>
    <w:pPr>
      <w:jc w:val="center"/>
    </w:pPr>
    <w:rPr>
      <w:rFonts w:ascii="Effra Corp" w:eastAsia="Effra Corp" w:hAnsi="Effra Corp" w:cs="Effra Corp"/>
      <w:b/>
      <w:color w:val="000000"/>
      <w:sz w:val="16"/>
    </w:rPr>
  </w:style>
  <w:style w:type="paragraph" w:customStyle="1" w:styleId="lf">
    <w:name w:val="lf"/>
    <w:basedOn w:val="Normal"/>
    <w:rsid w:val="00A33D01"/>
    <w:pPr>
      <w:spacing w:before="100" w:beforeAutospacing="1" w:after="100" w:afterAutospacing="1"/>
    </w:pPr>
    <w:rPr>
      <w:rFonts w:eastAsiaTheme="minorHAnsi"/>
      <w:lang w:val="en-US" w:eastAsia="en-US"/>
    </w:rPr>
  </w:style>
  <w:style w:type="paragraph" w:styleId="ListBullet4">
    <w:name w:val="List Bullet 4"/>
    <w:basedOn w:val="BodyText"/>
    <w:uiPriority w:val="13"/>
    <w:unhideWhenUsed/>
    <w:rsid w:val="00CF5F70"/>
    <w:pPr>
      <w:spacing w:after="180" w:line="264" w:lineRule="auto"/>
      <w:ind w:left="3237" w:hanging="360"/>
      <w:contextualSpacing/>
    </w:pPr>
    <w:rPr>
      <w:rFonts w:ascii="Georgia" w:eastAsia="Georgia" w:hAnsi="Georgia" w:cs="Arial"/>
      <w:i w:val="0"/>
      <w:iCs w:val="0"/>
      <w:color w:val="000000" w:themeColor="text1"/>
      <w:sz w:val="20"/>
      <w:szCs w:val="21"/>
      <w:lang w:val="en-GB" w:eastAsia="en-US"/>
    </w:rPr>
  </w:style>
  <w:style w:type="paragraph" w:styleId="ListBullet5">
    <w:name w:val="List Bullet 5"/>
    <w:basedOn w:val="BodyText"/>
    <w:uiPriority w:val="13"/>
    <w:unhideWhenUsed/>
    <w:rsid w:val="00CF5F70"/>
    <w:pPr>
      <w:spacing w:after="200" w:line="240" w:lineRule="atLeast"/>
      <w:ind w:left="3957" w:hanging="360"/>
      <w:contextualSpacing/>
    </w:pPr>
    <w:rPr>
      <w:rFonts w:ascii="Georgia" w:eastAsia="Georgia" w:hAnsi="Georgia" w:cs="Arial"/>
      <w:i w:val="0"/>
      <w:iCs w:val="0"/>
      <w:sz w:val="20"/>
      <w:szCs w:val="20"/>
      <w:lang w:val="en-GB" w:eastAsia="en-US"/>
    </w:rPr>
  </w:style>
  <w:style w:type="paragraph" w:styleId="ListNumber2">
    <w:name w:val="List Number 2"/>
    <w:basedOn w:val="Normal"/>
    <w:uiPriority w:val="13"/>
    <w:unhideWhenUsed/>
    <w:qFormat/>
    <w:rsid w:val="00CF5F70"/>
    <w:pPr>
      <w:numPr>
        <w:ilvl w:val="1"/>
        <w:numId w:val="19"/>
      </w:numPr>
      <w:spacing w:after="240" w:line="240" w:lineRule="atLeast"/>
      <w:contextualSpacing/>
    </w:pPr>
    <w:rPr>
      <w:rFonts w:ascii="Georgia" w:eastAsia="Georgia" w:hAnsi="Georgia" w:cs="Georgia"/>
      <w:sz w:val="20"/>
      <w:szCs w:val="20"/>
      <w:lang w:val="en-GB" w:eastAsia="en-US"/>
    </w:rPr>
  </w:style>
  <w:style w:type="paragraph" w:styleId="ListNumber3">
    <w:name w:val="List Number 3"/>
    <w:basedOn w:val="Normal"/>
    <w:uiPriority w:val="13"/>
    <w:unhideWhenUsed/>
    <w:qFormat/>
    <w:rsid w:val="00CF5F70"/>
    <w:pPr>
      <w:numPr>
        <w:ilvl w:val="2"/>
        <w:numId w:val="19"/>
      </w:numPr>
      <w:spacing w:after="240" w:line="240" w:lineRule="atLeast"/>
      <w:contextualSpacing/>
    </w:pPr>
    <w:rPr>
      <w:rFonts w:ascii="Georgia" w:eastAsia="Georgia" w:hAnsi="Georgia" w:cs="Georgia"/>
      <w:sz w:val="20"/>
      <w:szCs w:val="20"/>
      <w:lang w:val="en-GB" w:eastAsia="en-US"/>
    </w:rPr>
  </w:style>
  <w:style w:type="character" w:customStyle="1" w:styleId="cf01">
    <w:name w:val="cf01"/>
    <w:basedOn w:val="DefaultParagraphFont"/>
    <w:rsid w:val="007E04E3"/>
    <w:rPr>
      <w:rFonts w:ascii="Segoe UI" w:hAnsi="Segoe UI" w:cs="Segoe UI" w:hint="default"/>
      <w:sz w:val="18"/>
      <w:szCs w:val="18"/>
    </w:rPr>
  </w:style>
  <w:style w:type="paragraph" w:customStyle="1" w:styleId="DMETW1444BIPFirstPage">
    <w:name w:val="DM_ETW_1444_BIP_FirstPage"/>
    <w:rsid w:val="006F2320"/>
    <w:rPr>
      <w:rFonts w:ascii="Effra Corp" w:eastAsia="Effra Corp" w:hAnsi="Effra Corp" w:cs="Effra Corp"/>
      <w:color w:val="000000"/>
    </w:rPr>
  </w:style>
  <w:style w:type="paragraph" w:customStyle="1" w:styleId="DMETW1444BIPESTABLISHED">
    <w:name w:val="DM_ETW_1444_BIP_ESTABLISHED"/>
    <w:rsid w:val="006F2320"/>
    <w:rPr>
      <w:rFonts w:ascii="Effra Corp" w:eastAsia="Effra Corp" w:hAnsi="Effra Corp" w:cs="Effra Corp"/>
      <w:b/>
      <w:color w:val="000000"/>
    </w:rPr>
  </w:style>
  <w:style w:type="paragraph" w:customStyle="1" w:styleId="DMETW1444BIPDEVELOPING">
    <w:name w:val="DM_ETW_1444_BIP_DEVELOPING"/>
    <w:rsid w:val="006F2320"/>
    <w:rPr>
      <w:rFonts w:ascii="Effra Corp" w:eastAsia="Effra Corp" w:hAnsi="Effra Corp" w:cs="Effra Corp"/>
      <w:b/>
      <w:color w:val="000000"/>
    </w:rPr>
  </w:style>
  <w:style w:type="paragraph" w:customStyle="1" w:styleId="DMETW1444BIPEMERGING">
    <w:name w:val="DM_ETW_1444_BIP_EMERGING"/>
    <w:rsid w:val="006F2320"/>
    <w:rPr>
      <w:rFonts w:ascii="Effra Corp" w:eastAsia="Effra Corp" w:hAnsi="Effra Corp" w:cs="Effra Corp"/>
      <w:b/>
      <w:color w:val="000000"/>
    </w:rPr>
  </w:style>
  <w:style w:type="paragraph" w:customStyle="1" w:styleId="DMETW1444BIPINCOMESTATEMENT">
    <w:name w:val="DM_ETW_1444_BIP_INCOME_STATEMENT"/>
    <w:rsid w:val="00D9094A"/>
    <w:rPr>
      <w:rFonts w:ascii="Effra Corp" w:eastAsia="Effra Corp" w:hAnsi="Effra Corp" w:cs="Effra Corp"/>
      <w:b/>
      <w:color w:val="000000"/>
    </w:rPr>
  </w:style>
  <w:style w:type="paragraph" w:customStyle="1" w:styleId="DMETW1444BIPBALANCESHEET">
    <w:name w:val="DM_ETW_1444_BIP_BALANCESHEET"/>
    <w:rsid w:val="001209BC"/>
    <w:rPr>
      <w:rFonts w:ascii="Effra Corp" w:eastAsia="Effra Corp" w:hAnsi="Effra Corp" w:cs="Effra Corp"/>
      <w:b/>
      <w:color w:val="000000"/>
    </w:rPr>
  </w:style>
  <w:style w:type="paragraph" w:customStyle="1" w:styleId="DMETW1444BIPCOMPARABLE">
    <w:name w:val="DM_ETW_1444_BIP_COMPARABLE"/>
    <w:rsid w:val="00EA740A"/>
    <w:rPr>
      <w:rFonts w:ascii="Effra Corp" w:eastAsia="Effra Corp" w:hAnsi="Effra Corp" w:cs="Effra Corp"/>
      <w:color w:val="000000"/>
    </w:rPr>
  </w:style>
  <w:style w:type="paragraph" w:customStyle="1" w:styleId="DMETW1444BIPEBIT">
    <w:name w:val="DM_ETW_1444_BIP_EBIT"/>
    <w:rsid w:val="00096015"/>
    <w:rPr>
      <w:rFonts w:ascii="Effra Corp" w:eastAsia="Effra Corp" w:hAnsi="Effra Corp" w:cs="Effra Corp"/>
      <w:color w:val="000000"/>
    </w:rPr>
  </w:style>
  <w:style w:type="paragraph" w:customStyle="1" w:styleId="DMETW1444BIPCF">
    <w:name w:val="DM_ETW_1444_BIP_CF"/>
    <w:rsid w:val="008F620F"/>
    <w:rPr>
      <w:rFonts w:ascii="Effra Corp" w:eastAsia="Effra Corp" w:hAnsi="Effra Corp" w:cs="Effra Corp"/>
      <w:b/>
      <w:color w:val="000000"/>
    </w:rPr>
  </w:style>
  <w:style w:type="paragraph" w:customStyle="1" w:styleId="DMETW1444BIPOrganicVolume">
    <w:name w:val="DM_ETW_1444_BIP_OrganicVolume"/>
    <w:rsid w:val="00A4088B"/>
    <w:rPr>
      <w:rFonts w:ascii="Effra Corp" w:eastAsia="Effra Corp" w:hAnsi="Effra Corp" w:cs="Effra Corp"/>
      <w:color w:val="000000"/>
    </w:rPr>
  </w:style>
  <w:style w:type="paragraph" w:customStyle="1" w:styleId="DMETW1444BIPOrganicNSRperUC">
    <w:name w:val="DM_ETW_1444_BIP_OrganicNSRperUC"/>
    <w:rsid w:val="00A4088B"/>
    <w:rPr>
      <w:rFonts w:ascii="Effra Corp" w:eastAsia="Effra Corp" w:hAnsi="Effra Corp" w:cs="Effra Corp"/>
      <w:color w:val="000000"/>
    </w:rPr>
  </w:style>
  <w:style w:type="paragraph" w:customStyle="1" w:styleId="DMETW1444BIPOrganicCompEBIT">
    <w:name w:val="DM_ETW_1444_BIP_OrganicCompEBIT"/>
    <w:rsid w:val="00A4088B"/>
    <w:rPr>
      <w:rFonts w:ascii="Effra Corp" w:eastAsia="Effra Corp" w:hAnsi="Effra Corp" w:cs="Effra Corp"/>
      <w:color w:val="000000"/>
    </w:rPr>
  </w:style>
  <w:style w:type="paragraph" w:customStyle="1" w:styleId="DMETW1444BIPOrganicCompEBITMargin">
    <w:name w:val="DM_ETW_1444_BIP_OrganicCompEBITMargin"/>
    <w:rsid w:val="00A4088B"/>
    <w:rPr>
      <w:rFonts w:ascii="Effra Corp" w:eastAsia="Effra Corp" w:hAnsi="Effra Corp" w:cs="Effra Corp"/>
      <w:color w:val="000000"/>
    </w:rPr>
  </w:style>
  <w:style w:type="paragraph" w:customStyle="1" w:styleId="DMETW1444BIPOrganicNSR">
    <w:name w:val="DM_ETW_1444_BIP_OrganicNSR"/>
    <w:rsid w:val="00E72147"/>
    <w:rPr>
      <w:rFonts w:ascii="Effra Corp" w:eastAsia="Effra Corp" w:hAnsi="Effra Corp" w:cs="Effra Corp"/>
      <w:color w:val="000000"/>
    </w:rPr>
  </w:style>
  <w:style w:type="paragraph" w:customStyle="1" w:styleId="DMETW1444BIPFCF">
    <w:name w:val="DM_ETW_1444_BIP_FCF"/>
    <w:rsid w:val="00C41E8A"/>
    <w:rPr>
      <w:rFonts w:ascii="Effra Corp" w:eastAsia="Effra Corp" w:hAnsi="Effra Corp" w:cs="Effra Corp"/>
      <w:color w:val="000000"/>
    </w:rPr>
  </w:style>
  <w:style w:type="paragraph" w:customStyle="1" w:styleId="DMETW1444BIPCASH">
    <w:name w:val="DM_ETW_1444_BIP_CASH"/>
    <w:rsid w:val="003A024F"/>
    <w:rPr>
      <w:rFonts w:ascii="Effra Corp" w:eastAsia="Effra Corp" w:hAnsi="Effra Corp" w:cs="Effra Corp"/>
      <w:color w:val="000000"/>
    </w:rPr>
  </w:style>
  <w:style w:type="paragraph" w:customStyle="1" w:styleId="DMETW1444BIPIS">
    <w:name w:val="DM_ETW_1444_BIP_IS"/>
    <w:rsid w:val="00F44243"/>
    <w:pPr>
      <w:jc w:val="right"/>
    </w:pPr>
    <w:rPr>
      <w:rFonts w:ascii="Effra Corp" w:eastAsia="Effra Corp" w:hAnsi="Effra Corp" w:cs="Effra Corp"/>
      <w:b/>
      <w:color w:val="000000"/>
    </w:rPr>
  </w:style>
  <w:style w:type="paragraph" w:customStyle="1" w:styleId="DMETW1444BIPFCT">
    <w:name w:val="DM_ETW_1444_BIP_FCT"/>
    <w:rsid w:val="00F8406B"/>
    <w:rPr>
      <w:rFonts w:ascii="Effra Corp" w:eastAsia="Effra Corp" w:hAnsi="Effra Corp" w:cs="Effra Corp"/>
      <w:color w:val="000000"/>
    </w:rPr>
  </w:style>
  <w:style w:type="paragraph" w:customStyle="1" w:styleId="DMETW1444BIPVolume">
    <w:name w:val="DM_ETW_1444_BIP_Volume"/>
    <w:rsid w:val="008D2E20"/>
    <w:rPr>
      <w:rFonts w:ascii="Effra Corp" w:eastAsia="Effra Corp" w:hAnsi="Effra Corp" w:cs="Effra Corp"/>
      <w:color w:val="000000"/>
    </w:rPr>
  </w:style>
  <w:style w:type="paragraph" w:customStyle="1" w:styleId="DMETW1444BIPNSR">
    <w:name w:val="DM_ETW_1444_BIP_NSR"/>
    <w:rsid w:val="008D2E20"/>
    <w:rPr>
      <w:rFonts w:ascii="Effra Corp" w:eastAsia="Effra Corp" w:hAnsi="Effra Corp" w:cs="Effra Corp"/>
      <w:color w:val="000000"/>
    </w:rPr>
  </w:style>
  <w:style w:type="paragraph" w:customStyle="1" w:styleId="DMETW1444BIPOtherincomestatementitems">
    <w:name w:val="DM_ETW_1444_BIP_Other_income_statement_items"/>
    <w:rsid w:val="00810955"/>
    <w:rPr>
      <w:rFonts w:ascii="Effra Corp" w:eastAsia="Effra Corp" w:hAnsi="Effra Corp" w:cs="Effra Corp"/>
      <w:color w:val="000000"/>
    </w:rPr>
  </w:style>
  <w:style w:type="paragraph" w:customStyle="1" w:styleId="DMETW1444BIPRESTRUCTURING">
    <w:name w:val="DM_ETW_1444_BIP_RESTRUCTURING"/>
    <w:rsid w:val="00992367"/>
    <w:rPr>
      <w:rFonts w:ascii="Effra Corp" w:eastAsia="Effra Corp" w:hAnsi="Effra Corp" w:cs="Effra Corp"/>
      <w:color w:val="000000"/>
    </w:rPr>
  </w:style>
  <w:style w:type="paragraph" w:customStyle="1" w:styleId="DMETW1444BIPFinancecost">
    <w:name w:val="DM_ETW_1444_BIP_Finance_cost"/>
    <w:rsid w:val="00992367"/>
    <w:rPr>
      <w:rFonts w:ascii="Effra Corp" w:eastAsia="Effra Corp" w:hAnsi="Effra Corp" w:cs="Effra Corp"/>
      <w:color w:val="000000"/>
    </w:rPr>
  </w:style>
  <w:style w:type="paragraph" w:customStyle="1" w:styleId="DMETW1444BIPtax">
    <w:name w:val="DM_ETW_1444_BIP_tax"/>
    <w:rsid w:val="00626DF9"/>
    <w:rPr>
      <w:rFonts w:ascii="Effra Corp" w:eastAsia="Effra Corp" w:hAnsi="Effra Corp" w:cs="Effra Corp"/>
      <w:color w:val="000000"/>
    </w:rPr>
  </w:style>
  <w:style w:type="paragraph" w:customStyle="1" w:styleId="DMETW1444BIPAssets">
    <w:name w:val="DM_ETW_1444_BIP_Assets"/>
    <w:rsid w:val="002B2C4E"/>
    <w:rPr>
      <w:rFonts w:ascii="Effra Corp" w:eastAsia="Effra Corp" w:hAnsi="Effra Corp" w:cs="Effra Corp"/>
      <w:color w:val="000000"/>
    </w:rPr>
  </w:style>
  <w:style w:type="paragraph" w:customStyle="1" w:styleId="DMETW1444BIPLeaseclosing">
    <w:name w:val="DM_ETW_1444_BIP_Lease_closing"/>
    <w:rsid w:val="00207E41"/>
    <w:rPr>
      <w:rFonts w:ascii="Effra Corp" w:eastAsia="Effra Corp" w:hAnsi="Effra Corp" w:cs="Effra Corp"/>
      <w:color w:val="000000"/>
    </w:rPr>
  </w:style>
  <w:style w:type="paragraph" w:customStyle="1" w:styleId="DMETW1444BIPCapitalPremium">
    <w:name w:val="DM_ETW_1444_BIP_Capital_Premium"/>
    <w:rsid w:val="00B36DCC"/>
    <w:rPr>
      <w:rFonts w:ascii="Effra Corp" w:eastAsia="Effra Corp" w:hAnsi="Effra Corp" w:cs="Effra Corp"/>
      <w:color w:val="000000"/>
    </w:rPr>
  </w:style>
  <w:style w:type="paragraph" w:customStyle="1" w:styleId="DMETW1444BIPNetdebt">
    <w:name w:val="DM_ETW_1444_BIP_Netdebt"/>
    <w:rsid w:val="00FC41E4"/>
    <w:rPr>
      <w:rFonts w:ascii="Effra Corp" w:eastAsia="Effra Corp" w:hAnsi="Effra Corp" w:cs="Effra Corp"/>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66">
      <w:bodyDiv w:val="1"/>
      <w:marLeft w:val="0"/>
      <w:marRight w:val="0"/>
      <w:marTop w:val="0"/>
      <w:marBottom w:val="0"/>
      <w:divBdr>
        <w:top w:val="none" w:sz="0" w:space="0" w:color="auto"/>
        <w:left w:val="none" w:sz="0" w:space="0" w:color="auto"/>
        <w:bottom w:val="none" w:sz="0" w:space="0" w:color="auto"/>
        <w:right w:val="none" w:sz="0" w:space="0" w:color="auto"/>
      </w:divBdr>
    </w:div>
    <w:div w:id="30233664">
      <w:bodyDiv w:val="1"/>
      <w:marLeft w:val="0"/>
      <w:marRight w:val="0"/>
      <w:marTop w:val="0"/>
      <w:marBottom w:val="0"/>
      <w:divBdr>
        <w:top w:val="none" w:sz="0" w:space="0" w:color="auto"/>
        <w:left w:val="none" w:sz="0" w:space="0" w:color="auto"/>
        <w:bottom w:val="none" w:sz="0" w:space="0" w:color="auto"/>
        <w:right w:val="none" w:sz="0" w:space="0" w:color="auto"/>
      </w:divBdr>
    </w:div>
    <w:div w:id="38746500">
      <w:bodyDiv w:val="1"/>
      <w:marLeft w:val="0"/>
      <w:marRight w:val="0"/>
      <w:marTop w:val="0"/>
      <w:marBottom w:val="0"/>
      <w:divBdr>
        <w:top w:val="none" w:sz="0" w:space="0" w:color="auto"/>
        <w:left w:val="none" w:sz="0" w:space="0" w:color="auto"/>
        <w:bottom w:val="none" w:sz="0" w:space="0" w:color="auto"/>
        <w:right w:val="none" w:sz="0" w:space="0" w:color="auto"/>
      </w:divBdr>
    </w:div>
    <w:div w:id="64033388">
      <w:bodyDiv w:val="1"/>
      <w:marLeft w:val="0"/>
      <w:marRight w:val="0"/>
      <w:marTop w:val="0"/>
      <w:marBottom w:val="0"/>
      <w:divBdr>
        <w:top w:val="none" w:sz="0" w:space="0" w:color="auto"/>
        <w:left w:val="none" w:sz="0" w:space="0" w:color="auto"/>
        <w:bottom w:val="none" w:sz="0" w:space="0" w:color="auto"/>
        <w:right w:val="none" w:sz="0" w:space="0" w:color="auto"/>
      </w:divBdr>
    </w:div>
    <w:div w:id="67315644">
      <w:bodyDiv w:val="1"/>
      <w:marLeft w:val="0"/>
      <w:marRight w:val="0"/>
      <w:marTop w:val="0"/>
      <w:marBottom w:val="0"/>
      <w:divBdr>
        <w:top w:val="none" w:sz="0" w:space="0" w:color="auto"/>
        <w:left w:val="none" w:sz="0" w:space="0" w:color="auto"/>
        <w:bottom w:val="none" w:sz="0" w:space="0" w:color="auto"/>
        <w:right w:val="none" w:sz="0" w:space="0" w:color="auto"/>
      </w:divBdr>
    </w:div>
    <w:div w:id="68310183">
      <w:bodyDiv w:val="1"/>
      <w:marLeft w:val="0"/>
      <w:marRight w:val="0"/>
      <w:marTop w:val="0"/>
      <w:marBottom w:val="0"/>
      <w:divBdr>
        <w:top w:val="none" w:sz="0" w:space="0" w:color="auto"/>
        <w:left w:val="none" w:sz="0" w:space="0" w:color="auto"/>
        <w:bottom w:val="none" w:sz="0" w:space="0" w:color="auto"/>
        <w:right w:val="none" w:sz="0" w:space="0" w:color="auto"/>
      </w:divBdr>
    </w:div>
    <w:div w:id="118183013">
      <w:bodyDiv w:val="1"/>
      <w:marLeft w:val="0"/>
      <w:marRight w:val="0"/>
      <w:marTop w:val="0"/>
      <w:marBottom w:val="0"/>
      <w:divBdr>
        <w:top w:val="none" w:sz="0" w:space="0" w:color="auto"/>
        <w:left w:val="none" w:sz="0" w:space="0" w:color="auto"/>
        <w:bottom w:val="none" w:sz="0" w:space="0" w:color="auto"/>
        <w:right w:val="none" w:sz="0" w:space="0" w:color="auto"/>
      </w:divBdr>
    </w:div>
    <w:div w:id="129783089">
      <w:bodyDiv w:val="1"/>
      <w:marLeft w:val="0"/>
      <w:marRight w:val="0"/>
      <w:marTop w:val="0"/>
      <w:marBottom w:val="0"/>
      <w:divBdr>
        <w:top w:val="none" w:sz="0" w:space="0" w:color="auto"/>
        <w:left w:val="none" w:sz="0" w:space="0" w:color="auto"/>
        <w:bottom w:val="none" w:sz="0" w:space="0" w:color="auto"/>
        <w:right w:val="none" w:sz="0" w:space="0" w:color="auto"/>
      </w:divBdr>
    </w:div>
    <w:div w:id="156461123">
      <w:bodyDiv w:val="1"/>
      <w:marLeft w:val="0"/>
      <w:marRight w:val="0"/>
      <w:marTop w:val="0"/>
      <w:marBottom w:val="0"/>
      <w:divBdr>
        <w:top w:val="none" w:sz="0" w:space="0" w:color="auto"/>
        <w:left w:val="none" w:sz="0" w:space="0" w:color="auto"/>
        <w:bottom w:val="none" w:sz="0" w:space="0" w:color="auto"/>
        <w:right w:val="none" w:sz="0" w:space="0" w:color="auto"/>
      </w:divBdr>
    </w:div>
    <w:div w:id="157504600">
      <w:bodyDiv w:val="1"/>
      <w:marLeft w:val="0"/>
      <w:marRight w:val="0"/>
      <w:marTop w:val="0"/>
      <w:marBottom w:val="0"/>
      <w:divBdr>
        <w:top w:val="none" w:sz="0" w:space="0" w:color="auto"/>
        <w:left w:val="none" w:sz="0" w:space="0" w:color="auto"/>
        <w:bottom w:val="none" w:sz="0" w:space="0" w:color="auto"/>
        <w:right w:val="none" w:sz="0" w:space="0" w:color="auto"/>
      </w:divBdr>
    </w:div>
    <w:div w:id="188303857">
      <w:bodyDiv w:val="1"/>
      <w:marLeft w:val="0"/>
      <w:marRight w:val="0"/>
      <w:marTop w:val="0"/>
      <w:marBottom w:val="0"/>
      <w:divBdr>
        <w:top w:val="none" w:sz="0" w:space="0" w:color="auto"/>
        <w:left w:val="none" w:sz="0" w:space="0" w:color="auto"/>
        <w:bottom w:val="none" w:sz="0" w:space="0" w:color="auto"/>
        <w:right w:val="none" w:sz="0" w:space="0" w:color="auto"/>
      </w:divBdr>
    </w:div>
    <w:div w:id="193151489">
      <w:bodyDiv w:val="1"/>
      <w:marLeft w:val="0"/>
      <w:marRight w:val="0"/>
      <w:marTop w:val="0"/>
      <w:marBottom w:val="0"/>
      <w:divBdr>
        <w:top w:val="none" w:sz="0" w:space="0" w:color="auto"/>
        <w:left w:val="none" w:sz="0" w:space="0" w:color="auto"/>
        <w:bottom w:val="none" w:sz="0" w:space="0" w:color="auto"/>
        <w:right w:val="none" w:sz="0" w:space="0" w:color="auto"/>
      </w:divBdr>
    </w:div>
    <w:div w:id="204104267">
      <w:bodyDiv w:val="1"/>
      <w:marLeft w:val="0"/>
      <w:marRight w:val="0"/>
      <w:marTop w:val="0"/>
      <w:marBottom w:val="0"/>
      <w:divBdr>
        <w:top w:val="none" w:sz="0" w:space="0" w:color="auto"/>
        <w:left w:val="none" w:sz="0" w:space="0" w:color="auto"/>
        <w:bottom w:val="none" w:sz="0" w:space="0" w:color="auto"/>
        <w:right w:val="none" w:sz="0" w:space="0" w:color="auto"/>
      </w:divBdr>
    </w:div>
    <w:div w:id="205989732">
      <w:bodyDiv w:val="1"/>
      <w:marLeft w:val="0"/>
      <w:marRight w:val="0"/>
      <w:marTop w:val="0"/>
      <w:marBottom w:val="0"/>
      <w:divBdr>
        <w:top w:val="none" w:sz="0" w:space="0" w:color="auto"/>
        <w:left w:val="none" w:sz="0" w:space="0" w:color="auto"/>
        <w:bottom w:val="none" w:sz="0" w:space="0" w:color="auto"/>
        <w:right w:val="none" w:sz="0" w:space="0" w:color="auto"/>
      </w:divBdr>
    </w:div>
    <w:div w:id="212429489">
      <w:bodyDiv w:val="1"/>
      <w:marLeft w:val="0"/>
      <w:marRight w:val="0"/>
      <w:marTop w:val="0"/>
      <w:marBottom w:val="0"/>
      <w:divBdr>
        <w:top w:val="none" w:sz="0" w:space="0" w:color="auto"/>
        <w:left w:val="none" w:sz="0" w:space="0" w:color="auto"/>
        <w:bottom w:val="none" w:sz="0" w:space="0" w:color="auto"/>
        <w:right w:val="none" w:sz="0" w:space="0" w:color="auto"/>
      </w:divBdr>
    </w:div>
    <w:div w:id="227419646">
      <w:bodyDiv w:val="1"/>
      <w:marLeft w:val="0"/>
      <w:marRight w:val="0"/>
      <w:marTop w:val="0"/>
      <w:marBottom w:val="0"/>
      <w:divBdr>
        <w:top w:val="none" w:sz="0" w:space="0" w:color="auto"/>
        <w:left w:val="none" w:sz="0" w:space="0" w:color="auto"/>
        <w:bottom w:val="none" w:sz="0" w:space="0" w:color="auto"/>
        <w:right w:val="none" w:sz="0" w:space="0" w:color="auto"/>
      </w:divBdr>
    </w:div>
    <w:div w:id="229271064">
      <w:bodyDiv w:val="1"/>
      <w:marLeft w:val="0"/>
      <w:marRight w:val="0"/>
      <w:marTop w:val="0"/>
      <w:marBottom w:val="0"/>
      <w:divBdr>
        <w:top w:val="none" w:sz="0" w:space="0" w:color="auto"/>
        <w:left w:val="none" w:sz="0" w:space="0" w:color="auto"/>
        <w:bottom w:val="none" w:sz="0" w:space="0" w:color="auto"/>
        <w:right w:val="none" w:sz="0" w:space="0" w:color="auto"/>
      </w:divBdr>
    </w:div>
    <w:div w:id="250089272">
      <w:bodyDiv w:val="1"/>
      <w:marLeft w:val="0"/>
      <w:marRight w:val="0"/>
      <w:marTop w:val="0"/>
      <w:marBottom w:val="0"/>
      <w:divBdr>
        <w:top w:val="none" w:sz="0" w:space="0" w:color="auto"/>
        <w:left w:val="none" w:sz="0" w:space="0" w:color="auto"/>
        <w:bottom w:val="none" w:sz="0" w:space="0" w:color="auto"/>
        <w:right w:val="none" w:sz="0" w:space="0" w:color="auto"/>
      </w:divBdr>
    </w:div>
    <w:div w:id="252205286">
      <w:bodyDiv w:val="1"/>
      <w:marLeft w:val="0"/>
      <w:marRight w:val="0"/>
      <w:marTop w:val="0"/>
      <w:marBottom w:val="0"/>
      <w:divBdr>
        <w:top w:val="none" w:sz="0" w:space="0" w:color="auto"/>
        <w:left w:val="none" w:sz="0" w:space="0" w:color="auto"/>
        <w:bottom w:val="none" w:sz="0" w:space="0" w:color="auto"/>
        <w:right w:val="none" w:sz="0" w:space="0" w:color="auto"/>
      </w:divBdr>
    </w:div>
    <w:div w:id="271593716">
      <w:bodyDiv w:val="1"/>
      <w:marLeft w:val="0"/>
      <w:marRight w:val="0"/>
      <w:marTop w:val="0"/>
      <w:marBottom w:val="0"/>
      <w:divBdr>
        <w:top w:val="none" w:sz="0" w:space="0" w:color="auto"/>
        <w:left w:val="none" w:sz="0" w:space="0" w:color="auto"/>
        <w:bottom w:val="none" w:sz="0" w:space="0" w:color="auto"/>
        <w:right w:val="none" w:sz="0" w:space="0" w:color="auto"/>
      </w:divBdr>
    </w:div>
    <w:div w:id="283924378">
      <w:bodyDiv w:val="1"/>
      <w:marLeft w:val="0"/>
      <w:marRight w:val="0"/>
      <w:marTop w:val="0"/>
      <w:marBottom w:val="0"/>
      <w:divBdr>
        <w:top w:val="none" w:sz="0" w:space="0" w:color="auto"/>
        <w:left w:val="none" w:sz="0" w:space="0" w:color="auto"/>
        <w:bottom w:val="none" w:sz="0" w:space="0" w:color="auto"/>
        <w:right w:val="none" w:sz="0" w:space="0" w:color="auto"/>
      </w:divBdr>
    </w:div>
    <w:div w:id="284696180">
      <w:bodyDiv w:val="1"/>
      <w:marLeft w:val="0"/>
      <w:marRight w:val="0"/>
      <w:marTop w:val="0"/>
      <w:marBottom w:val="0"/>
      <w:divBdr>
        <w:top w:val="none" w:sz="0" w:space="0" w:color="auto"/>
        <w:left w:val="none" w:sz="0" w:space="0" w:color="auto"/>
        <w:bottom w:val="none" w:sz="0" w:space="0" w:color="auto"/>
        <w:right w:val="none" w:sz="0" w:space="0" w:color="auto"/>
      </w:divBdr>
    </w:div>
    <w:div w:id="347408464">
      <w:bodyDiv w:val="1"/>
      <w:marLeft w:val="0"/>
      <w:marRight w:val="0"/>
      <w:marTop w:val="0"/>
      <w:marBottom w:val="0"/>
      <w:divBdr>
        <w:top w:val="none" w:sz="0" w:space="0" w:color="auto"/>
        <w:left w:val="none" w:sz="0" w:space="0" w:color="auto"/>
        <w:bottom w:val="none" w:sz="0" w:space="0" w:color="auto"/>
        <w:right w:val="none" w:sz="0" w:space="0" w:color="auto"/>
      </w:divBdr>
    </w:div>
    <w:div w:id="347409851">
      <w:bodyDiv w:val="1"/>
      <w:marLeft w:val="0"/>
      <w:marRight w:val="0"/>
      <w:marTop w:val="0"/>
      <w:marBottom w:val="0"/>
      <w:divBdr>
        <w:top w:val="none" w:sz="0" w:space="0" w:color="auto"/>
        <w:left w:val="none" w:sz="0" w:space="0" w:color="auto"/>
        <w:bottom w:val="none" w:sz="0" w:space="0" w:color="auto"/>
        <w:right w:val="none" w:sz="0" w:space="0" w:color="auto"/>
      </w:divBdr>
    </w:div>
    <w:div w:id="357203066">
      <w:bodyDiv w:val="1"/>
      <w:marLeft w:val="0"/>
      <w:marRight w:val="0"/>
      <w:marTop w:val="0"/>
      <w:marBottom w:val="0"/>
      <w:divBdr>
        <w:top w:val="none" w:sz="0" w:space="0" w:color="auto"/>
        <w:left w:val="none" w:sz="0" w:space="0" w:color="auto"/>
        <w:bottom w:val="none" w:sz="0" w:space="0" w:color="auto"/>
        <w:right w:val="none" w:sz="0" w:space="0" w:color="auto"/>
      </w:divBdr>
    </w:div>
    <w:div w:id="378208335">
      <w:bodyDiv w:val="1"/>
      <w:marLeft w:val="0"/>
      <w:marRight w:val="0"/>
      <w:marTop w:val="0"/>
      <w:marBottom w:val="0"/>
      <w:divBdr>
        <w:top w:val="none" w:sz="0" w:space="0" w:color="auto"/>
        <w:left w:val="none" w:sz="0" w:space="0" w:color="auto"/>
        <w:bottom w:val="none" w:sz="0" w:space="0" w:color="auto"/>
        <w:right w:val="none" w:sz="0" w:space="0" w:color="auto"/>
      </w:divBdr>
    </w:div>
    <w:div w:id="381251912">
      <w:bodyDiv w:val="1"/>
      <w:marLeft w:val="0"/>
      <w:marRight w:val="0"/>
      <w:marTop w:val="0"/>
      <w:marBottom w:val="0"/>
      <w:divBdr>
        <w:top w:val="none" w:sz="0" w:space="0" w:color="auto"/>
        <w:left w:val="none" w:sz="0" w:space="0" w:color="auto"/>
        <w:bottom w:val="none" w:sz="0" w:space="0" w:color="auto"/>
        <w:right w:val="none" w:sz="0" w:space="0" w:color="auto"/>
      </w:divBdr>
    </w:div>
    <w:div w:id="394015815">
      <w:bodyDiv w:val="1"/>
      <w:marLeft w:val="0"/>
      <w:marRight w:val="0"/>
      <w:marTop w:val="0"/>
      <w:marBottom w:val="0"/>
      <w:divBdr>
        <w:top w:val="none" w:sz="0" w:space="0" w:color="auto"/>
        <w:left w:val="none" w:sz="0" w:space="0" w:color="auto"/>
        <w:bottom w:val="none" w:sz="0" w:space="0" w:color="auto"/>
        <w:right w:val="none" w:sz="0" w:space="0" w:color="auto"/>
      </w:divBdr>
    </w:div>
    <w:div w:id="406810115">
      <w:bodyDiv w:val="1"/>
      <w:marLeft w:val="0"/>
      <w:marRight w:val="0"/>
      <w:marTop w:val="0"/>
      <w:marBottom w:val="0"/>
      <w:divBdr>
        <w:top w:val="none" w:sz="0" w:space="0" w:color="auto"/>
        <w:left w:val="none" w:sz="0" w:space="0" w:color="auto"/>
        <w:bottom w:val="none" w:sz="0" w:space="0" w:color="auto"/>
        <w:right w:val="none" w:sz="0" w:space="0" w:color="auto"/>
      </w:divBdr>
    </w:div>
    <w:div w:id="411588069">
      <w:bodyDiv w:val="1"/>
      <w:marLeft w:val="0"/>
      <w:marRight w:val="0"/>
      <w:marTop w:val="0"/>
      <w:marBottom w:val="0"/>
      <w:divBdr>
        <w:top w:val="none" w:sz="0" w:space="0" w:color="auto"/>
        <w:left w:val="none" w:sz="0" w:space="0" w:color="auto"/>
        <w:bottom w:val="none" w:sz="0" w:space="0" w:color="auto"/>
        <w:right w:val="none" w:sz="0" w:space="0" w:color="auto"/>
      </w:divBdr>
    </w:div>
    <w:div w:id="412551437">
      <w:bodyDiv w:val="1"/>
      <w:marLeft w:val="0"/>
      <w:marRight w:val="0"/>
      <w:marTop w:val="0"/>
      <w:marBottom w:val="0"/>
      <w:divBdr>
        <w:top w:val="none" w:sz="0" w:space="0" w:color="auto"/>
        <w:left w:val="none" w:sz="0" w:space="0" w:color="auto"/>
        <w:bottom w:val="none" w:sz="0" w:space="0" w:color="auto"/>
        <w:right w:val="none" w:sz="0" w:space="0" w:color="auto"/>
      </w:divBdr>
    </w:div>
    <w:div w:id="416903123">
      <w:bodyDiv w:val="1"/>
      <w:marLeft w:val="0"/>
      <w:marRight w:val="0"/>
      <w:marTop w:val="0"/>
      <w:marBottom w:val="0"/>
      <w:divBdr>
        <w:top w:val="none" w:sz="0" w:space="0" w:color="auto"/>
        <w:left w:val="none" w:sz="0" w:space="0" w:color="auto"/>
        <w:bottom w:val="none" w:sz="0" w:space="0" w:color="auto"/>
        <w:right w:val="none" w:sz="0" w:space="0" w:color="auto"/>
      </w:divBdr>
    </w:div>
    <w:div w:id="427581140">
      <w:bodyDiv w:val="1"/>
      <w:marLeft w:val="0"/>
      <w:marRight w:val="0"/>
      <w:marTop w:val="0"/>
      <w:marBottom w:val="0"/>
      <w:divBdr>
        <w:top w:val="none" w:sz="0" w:space="0" w:color="auto"/>
        <w:left w:val="none" w:sz="0" w:space="0" w:color="auto"/>
        <w:bottom w:val="none" w:sz="0" w:space="0" w:color="auto"/>
        <w:right w:val="none" w:sz="0" w:space="0" w:color="auto"/>
      </w:divBdr>
    </w:div>
    <w:div w:id="428699042">
      <w:bodyDiv w:val="1"/>
      <w:marLeft w:val="0"/>
      <w:marRight w:val="0"/>
      <w:marTop w:val="0"/>
      <w:marBottom w:val="0"/>
      <w:divBdr>
        <w:top w:val="none" w:sz="0" w:space="0" w:color="auto"/>
        <w:left w:val="none" w:sz="0" w:space="0" w:color="auto"/>
        <w:bottom w:val="none" w:sz="0" w:space="0" w:color="auto"/>
        <w:right w:val="none" w:sz="0" w:space="0" w:color="auto"/>
      </w:divBdr>
    </w:div>
    <w:div w:id="430051141">
      <w:bodyDiv w:val="1"/>
      <w:marLeft w:val="0"/>
      <w:marRight w:val="0"/>
      <w:marTop w:val="0"/>
      <w:marBottom w:val="0"/>
      <w:divBdr>
        <w:top w:val="none" w:sz="0" w:space="0" w:color="auto"/>
        <w:left w:val="none" w:sz="0" w:space="0" w:color="auto"/>
        <w:bottom w:val="none" w:sz="0" w:space="0" w:color="auto"/>
        <w:right w:val="none" w:sz="0" w:space="0" w:color="auto"/>
      </w:divBdr>
    </w:div>
    <w:div w:id="440077655">
      <w:bodyDiv w:val="1"/>
      <w:marLeft w:val="0"/>
      <w:marRight w:val="0"/>
      <w:marTop w:val="0"/>
      <w:marBottom w:val="0"/>
      <w:divBdr>
        <w:top w:val="none" w:sz="0" w:space="0" w:color="auto"/>
        <w:left w:val="none" w:sz="0" w:space="0" w:color="auto"/>
        <w:bottom w:val="none" w:sz="0" w:space="0" w:color="auto"/>
        <w:right w:val="none" w:sz="0" w:space="0" w:color="auto"/>
      </w:divBdr>
    </w:div>
    <w:div w:id="442118011">
      <w:bodyDiv w:val="1"/>
      <w:marLeft w:val="0"/>
      <w:marRight w:val="0"/>
      <w:marTop w:val="0"/>
      <w:marBottom w:val="0"/>
      <w:divBdr>
        <w:top w:val="none" w:sz="0" w:space="0" w:color="auto"/>
        <w:left w:val="none" w:sz="0" w:space="0" w:color="auto"/>
        <w:bottom w:val="none" w:sz="0" w:space="0" w:color="auto"/>
        <w:right w:val="none" w:sz="0" w:space="0" w:color="auto"/>
      </w:divBdr>
    </w:div>
    <w:div w:id="463230314">
      <w:bodyDiv w:val="1"/>
      <w:marLeft w:val="0"/>
      <w:marRight w:val="0"/>
      <w:marTop w:val="0"/>
      <w:marBottom w:val="0"/>
      <w:divBdr>
        <w:top w:val="none" w:sz="0" w:space="0" w:color="auto"/>
        <w:left w:val="none" w:sz="0" w:space="0" w:color="auto"/>
        <w:bottom w:val="none" w:sz="0" w:space="0" w:color="auto"/>
        <w:right w:val="none" w:sz="0" w:space="0" w:color="auto"/>
      </w:divBdr>
    </w:div>
    <w:div w:id="482157612">
      <w:bodyDiv w:val="1"/>
      <w:marLeft w:val="0"/>
      <w:marRight w:val="0"/>
      <w:marTop w:val="0"/>
      <w:marBottom w:val="0"/>
      <w:divBdr>
        <w:top w:val="none" w:sz="0" w:space="0" w:color="auto"/>
        <w:left w:val="none" w:sz="0" w:space="0" w:color="auto"/>
        <w:bottom w:val="none" w:sz="0" w:space="0" w:color="auto"/>
        <w:right w:val="none" w:sz="0" w:space="0" w:color="auto"/>
      </w:divBdr>
    </w:div>
    <w:div w:id="483548305">
      <w:bodyDiv w:val="1"/>
      <w:marLeft w:val="0"/>
      <w:marRight w:val="0"/>
      <w:marTop w:val="0"/>
      <w:marBottom w:val="0"/>
      <w:divBdr>
        <w:top w:val="none" w:sz="0" w:space="0" w:color="auto"/>
        <w:left w:val="none" w:sz="0" w:space="0" w:color="auto"/>
        <w:bottom w:val="none" w:sz="0" w:space="0" w:color="auto"/>
        <w:right w:val="none" w:sz="0" w:space="0" w:color="auto"/>
      </w:divBdr>
    </w:div>
    <w:div w:id="496965030">
      <w:bodyDiv w:val="1"/>
      <w:marLeft w:val="0"/>
      <w:marRight w:val="0"/>
      <w:marTop w:val="0"/>
      <w:marBottom w:val="0"/>
      <w:divBdr>
        <w:top w:val="none" w:sz="0" w:space="0" w:color="auto"/>
        <w:left w:val="none" w:sz="0" w:space="0" w:color="auto"/>
        <w:bottom w:val="none" w:sz="0" w:space="0" w:color="auto"/>
        <w:right w:val="none" w:sz="0" w:space="0" w:color="auto"/>
      </w:divBdr>
    </w:div>
    <w:div w:id="503477738">
      <w:bodyDiv w:val="1"/>
      <w:marLeft w:val="0"/>
      <w:marRight w:val="0"/>
      <w:marTop w:val="0"/>
      <w:marBottom w:val="0"/>
      <w:divBdr>
        <w:top w:val="none" w:sz="0" w:space="0" w:color="auto"/>
        <w:left w:val="none" w:sz="0" w:space="0" w:color="auto"/>
        <w:bottom w:val="none" w:sz="0" w:space="0" w:color="auto"/>
        <w:right w:val="none" w:sz="0" w:space="0" w:color="auto"/>
      </w:divBdr>
    </w:div>
    <w:div w:id="504244840">
      <w:bodyDiv w:val="1"/>
      <w:marLeft w:val="0"/>
      <w:marRight w:val="0"/>
      <w:marTop w:val="0"/>
      <w:marBottom w:val="0"/>
      <w:divBdr>
        <w:top w:val="none" w:sz="0" w:space="0" w:color="auto"/>
        <w:left w:val="none" w:sz="0" w:space="0" w:color="auto"/>
        <w:bottom w:val="none" w:sz="0" w:space="0" w:color="auto"/>
        <w:right w:val="none" w:sz="0" w:space="0" w:color="auto"/>
      </w:divBdr>
    </w:div>
    <w:div w:id="516045008">
      <w:bodyDiv w:val="1"/>
      <w:marLeft w:val="0"/>
      <w:marRight w:val="0"/>
      <w:marTop w:val="0"/>
      <w:marBottom w:val="0"/>
      <w:divBdr>
        <w:top w:val="none" w:sz="0" w:space="0" w:color="auto"/>
        <w:left w:val="none" w:sz="0" w:space="0" w:color="auto"/>
        <w:bottom w:val="none" w:sz="0" w:space="0" w:color="auto"/>
        <w:right w:val="none" w:sz="0" w:space="0" w:color="auto"/>
      </w:divBdr>
    </w:div>
    <w:div w:id="530727073">
      <w:bodyDiv w:val="1"/>
      <w:marLeft w:val="0"/>
      <w:marRight w:val="0"/>
      <w:marTop w:val="0"/>
      <w:marBottom w:val="0"/>
      <w:divBdr>
        <w:top w:val="none" w:sz="0" w:space="0" w:color="auto"/>
        <w:left w:val="none" w:sz="0" w:space="0" w:color="auto"/>
        <w:bottom w:val="none" w:sz="0" w:space="0" w:color="auto"/>
        <w:right w:val="none" w:sz="0" w:space="0" w:color="auto"/>
      </w:divBdr>
    </w:div>
    <w:div w:id="539705552">
      <w:bodyDiv w:val="1"/>
      <w:marLeft w:val="0"/>
      <w:marRight w:val="0"/>
      <w:marTop w:val="0"/>
      <w:marBottom w:val="0"/>
      <w:divBdr>
        <w:top w:val="none" w:sz="0" w:space="0" w:color="auto"/>
        <w:left w:val="none" w:sz="0" w:space="0" w:color="auto"/>
        <w:bottom w:val="none" w:sz="0" w:space="0" w:color="auto"/>
        <w:right w:val="none" w:sz="0" w:space="0" w:color="auto"/>
      </w:divBdr>
    </w:div>
    <w:div w:id="541090329">
      <w:bodyDiv w:val="1"/>
      <w:marLeft w:val="0"/>
      <w:marRight w:val="0"/>
      <w:marTop w:val="0"/>
      <w:marBottom w:val="0"/>
      <w:divBdr>
        <w:top w:val="none" w:sz="0" w:space="0" w:color="auto"/>
        <w:left w:val="none" w:sz="0" w:space="0" w:color="auto"/>
        <w:bottom w:val="none" w:sz="0" w:space="0" w:color="auto"/>
        <w:right w:val="none" w:sz="0" w:space="0" w:color="auto"/>
      </w:divBdr>
    </w:div>
    <w:div w:id="541746291">
      <w:bodyDiv w:val="1"/>
      <w:marLeft w:val="0"/>
      <w:marRight w:val="0"/>
      <w:marTop w:val="0"/>
      <w:marBottom w:val="0"/>
      <w:divBdr>
        <w:top w:val="none" w:sz="0" w:space="0" w:color="auto"/>
        <w:left w:val="none" w:sz="0" w:space="0" w:color="auto"/>
        <w:bottom w:val="none" w:sz="0" w:space="0" w:color="auto"/>
        <w:right w:val="none" w:sz="0" w:space="0" w:color="auto"/>
      </w:divBdr>
    </w:div>
    <w:div w:id="551307847">
      <w:bodyDiv w:val="1"/>
      <w:marLeft w:val="0"/>
      <w:marRight w:val="0"/>
      <w:marTop w:val="0"/>
      <w:marBottom w:val="0"/>
      <w:divBdr>
        <w:top w:val="none" w:sz="0" w:space="0" w:color="auto"/>
        <w:left w:val="none" w:sz="0" w:space="0" w:color="auto"/>
        <w:bottom w:val="none" w:sz="0" w:space="0" w:color="auto"/>
        <w:right w:val="none" w:sz="0" w:space="0" w:color="auto"/>
      </w:divBdr>
    </w:div>
    <w:div w:id="555238213">
      <w:bodyDiv w:val="1"/>
      <w:marLeft w:val="0"/>
      <w:marRight w:val="0"/>
      <w:marTop w:val="0"/>
      <w:marBottom w:val="0"/>
      <w:divBdr>
        <w:top w:val="none" w:sz="0" w:space="0" w:color="auto"/>
        <w:left w:val="none" w:sz="0" w:space="0" w:color="auto"/>
        <w:bottom w:val="none" w:sz="0" w:space="0" w:color="auto"/>
        <w:right w:val="none" w:sz="0" w:space="0" w:color="auto"/>
      </w:divBdr>
    </w:div>
    <w:div w:id="587008510">
      <w:bodyDiv w:val="1"/>
      <w:marLeft w:val="0"/>
      <w:marRight w:val="0"/>
      <w:marTop w:val="0"/>
      <w:marBottom w:val="0"/>
      <w:divBdr>
        <w:top w:val="none" w:sz="0" w:space="0" w:color="auto"/>
        <w:left w:val="none" w:sz="0" w:space="0" w:color="auto"/>
        <w:bottom w:val="none" w:sz="0" w:space="0" w:color="auto"/>
        <w:right w:val="none" w:sz="0" w:space="0" w:color="auto"/>
      </w:divBdr>
    </w:div>
    <w:div w:id="605037395">
      <w:bodyDiv w:val="1"/>
      <w:marLeft w:val="0"/>
      <w:marRight w:val="0"/>
      <w:marTop w:val="0"/>
      <w:marBottom w:val="0"/>
      <w:divBdr>
        <w:top w:val="none" w:sz="0" w:space="0" w:color="auto"/>
        <w:left w:val="none" w:sz="0" w:space="0" w:color="auto"/>
        <w:bottom w:val="none" w:sz="0" w:space="0" w:color="auto"/>
        <w:right w:val="none" w:sz="0" w:space="0" w:color="auto"/>
      </w:divBdr>
    </w:div>
    <w:div w:id="611405227">
      <w:bodyDiv w:val="1"/>
      <w:marLeft w:val="0"/>
      <w:marRight w:val="0"/>
      <w:marTop w:val="0"/>
      <w:marBottom w:val="0"/>
      <w:divBdr>
        <w:top w:val="none" w:sz="0" w:space="0" w:color="auto"/>
        <w:left w:val="none" w:sz="0" w:space="0" w:color="auto"/>
        <w:bottom w:val="none" w:sz="0" w:space="0" w:color="auto"/>
        <w:right w:val="none" w:sz="0" w:space="0" w:color="auto"/>
      </w:divBdr>
    </w:div>
    <w:div w:id="616644966">
      <w:bodyDiv w:val="1"/>
      <w:marLeft w:val="0"/>
      <w:marRight w:val="0"/>
      <w:marTop w:val="0"/>
      <w:marBottom w:val="0"/>
      <w:divBdr>
        <w:top w:val="none" w:sz="0" w:space="0" w:color="auto"/>
        <w:left w:val="none" w:sz="0" w:space="0" w:color="auto"/>
        <w:bottom w:val="none" w:sz="0" w:space="0" w:color="auto"/>
        <w:right w:val="none" w:sz="0" w:space="0" w:color="auto"/>
      </w:divBdr>
    </w:div>
    <w:div w:id="638343638">
      <w:bodyDiv w:val="1"/>
      <w:marLeft w:val="0"/>
      <w:marRight w:val="0"/>
      <w:marTop w:val="0"/>
      <w:marBottom w:val="0"/>
      <w:divBdr>
        <w:top w:val="none" w:sz="0" w:space="0" w:color="auto"/>
        <w:left w:val="none" w:sz="0" w:space="0" w:color="auto"/>
        <w:bottom w:val="none" w:sz="0" w:space="0" w:color="auto"/>
        <w:right w:val="none" w:sz="0" w:space="0" w:color="auto"/>
      </w:divBdr>
    </w:div>
    <w:div w:id="653295096">
      <w:bodyDiv w:val="1"/>
      <w:marLeft w:val="0"/>
      <w:marRight w:val="0"/>
      <w:marTop w:val="0"/>
      <w:marBottom w:val="0"/>
      <w:divBdr>
        <w:top w:val="none" w:sz="0" w:space="0" w:color="auto"/>
        <w:left w:val="none" w:sz="0" w:space="0" w:color="auto"/>
        <w:bottom w:val="none" w:sz="0" w:space="0" w:color="auto"/>
        <w:right w:val="none" w:sz="0" w:space="0" w:color="auto"/>
      </w:divBdr>
    </w:div>
    <w:div w:id="676880244">
      <w:bodyDiv w:val="1"/>
      <w:marLeft w:val="0"/>
      <w:marRight w:val="0"/>
      <w:marTop w:val="0"/>
      <w:marBottom w:val="0"/>
      <w:divBdr>
        <w:top w:val="none" w:sz="0" w:space="0" w:color="auto"/>
        <w:left w:val="none" w:sz="0" w:space="0" w:color="auto"/>
        <w:bottom w:val="none" w:sz="0" w:space="0" w:color="auto"/>
        <w:right w:val="none" w:sz="0" w:space="0" w:color="auto"/>
      </w:divBdr>
    </w:div>
    <w:div w:id="683363278">
      <w:bodyDiv w:val="1"/>
      <w:marLeft w:val="0"/>
      <w:marRight w:val="0"/>
      <w:marTop w:val="0"/>
      <w:marBottom w:val="0"/>
      <w:divBdr>
        <w:top w:val="none" w:sz="0" w:space="0" w:color="auto"/>
        <w:left w:val="none" w:sz="0" w:space="0" w:color="auto"/>
        <w:bottom w:val="none" w:sz="0" w:space="0" w:color="auto"/>
        <w:right w:val="none" w:sz="0" w:space="0" w:color="auto"/>
      </w:divBdr>
    </w:div>
    <w:div w:id="684671915">
      <w:bodyDiv w:val="1"/>
      <w:marLeft w:val="0"/>
      <w:marRight w:val="0"/>
      <w:marTop w:val="0"/>
      <w:marBottom w:val="0"/>
      <w:divBdr>
        <w:top w:val="none" w:sz="0" w:space="0" w:color="auto"/>
        <w:left w:val="none" w:sz="0" w:space="0" w:color="auto"/>
        <w:bottom w:val="none" w:sz="0" w:space="0" w:color="auto"/>
        <w:right w:val="none" w:sz="0" w:space="0" w:color="auto"/>
      </w:divBdr>
    </w:div>
    <w:div w:id="708919882">
      <w:bodyDiv w:val="1"/>
      <w:marLeft w:val="0"/>
      <w:marRight w:val="0"/>
      <w:marTop w:val="0"/>
      <w:marBottom w:val="0"/>
      <w:divBdr>
        <w:top w:val="none" w:sz="0" w:space="0" w:color="auto"/>
        <w:left w:val="none" w:sz="0" w:space="0" w:color="auto"/>
        <w:bottom w:val="none" w:sz="0" w:space="0" w:color="auto"/>
        <w:right w:val="none" w:sz="0" w:space="0" w:color="auto"/>
      </w:divBdr>
    </w:div>
    <w:div w:id="709109443">
      <w:bodyDiv w:val="1"/>
      <w:marLeft w:val="0"/>
      <w:marRight w:val="0"/>
      <w:marTop w:val="0"/>
      <w:marBottom w:val="0"/>
      <w:divBdr>
        <w:top w:val="none" w:sz="0" w:space="0" w:color="auto"/>
        <w:left w:val="none" w:sz="0" w:space="0" w:color="auto"/>
        <w:bottom w:val="none" w:sz="0" w:space="0" w:color="auto"/>
        <w:right w:val="none" w:sz="0" w:space="0" w:color="auto"/>
      </w:divBdr>
    </w:div>
    <w:div w:id="756442189">
      <w:bodyDiv w:val="1"/>
      <w:marLeft w:val="0"/>
      <w:marRight w:val="0"/>
      <w:marTop w:val="0"/>
      <w:marBottom w:val="0"/>
      <w:divBdr>
        <w:top w:val="none" w:sz="0" w:space="0" w:color="auto"/>
        <w:left w:val="none" w:sz="0" w:space="0" w:color="auto"/>
        <w:bottom w:val="none" w:sz="0" w:space="0" w:color="auto"/>
        <w:right w:val="none" w:sz="0" w:space="0" w:color="auto"/>
      </w:divBdr>
    </w:div>
    <w:div w:id="764569533">
      <w:bodyDiv w:val="1"/>
      <w:marLeft w:val="0"/>
      <w:marRight w:val="0"/>
      <w:marTop w:val="0"/>
      <w:marBottom w:val="0"/>
      <w:divBdr>
        <w:top w:val="none" w:sz="0" w:space="0" w:color="auto"/>
        <w:left w:val="none" w:sz="0" w:space="0" w:color="auto"/>
        <w:bottom w:val="none" w:sz="0" w:space="0" w:color="auto"/>
        <w:right w:val="none" w:sz="0" w:space="0" w:color="auto"/>
      </w:divBdr>
    </w:div>
    <w:div w:id="767654699">
      <w:bodyDiv w:val="1"/>
      <w:marLeft w:val="0"/>
      <w:marRight w:val="0"/>
      <w:marTop w:val="0"/>
      <w:marBottom w:val="0"/>
      <w:divBdr>
        <w:top w:val="none" w:sz="0" w:space="0" w:color="auto"/>
        <w:left w:val="none" w:sz="0" w:space="0" w:color="auto"/>
        <w:bottom w:val="none" w:sz="0" w:space="0" w:color="auto"/>
        <w:right w:val="none" w:sz="0" w:space="0" w:color="auto"/>
      </w:divBdr>
    </w:div>
    <w:div w:id="779763354">
      <w:bodyDiv w:val="1"/>
      <w:marLeft w:val="0"/>
      <w:marRight w:val="0"/>
      <w:marTop w:val="0"/>
      <w:marBottom w:val="0"/>
      <w:divBdr>
        <w:top w:val="none" w:sz="0" w:space="0" w:color="auto"/>
        <w:left w:val="none" w:sz="0" w:space="0" w:color="auto"/>
        <w:bottom w:val="none" w:sz="0" w:space="0" w:color="auto"/>
        <w:right w:val="none" w:sz="0" w:space="0" w:color="auto"/>
      </w:divBdr>
    </w:div>
    <w:div w:id="789593857">
      <w:bodyDiv w:val="1"/>
      <w:marLeft w:val="0"/>
      <w:marRight w:val="0"/>
      <w:marTop w:val="0"/>
      <w:marBottom w:val="0"/>
      <w:divBdr>
        <w:top w:val="none" w:sz="0" w:space="0" w:color="auto"/>
        <w:left w:val="none" w:sz="0" w:space="0" w:color="auto"/>
        <w:bottom w:val="none" w:sz="0" w:space="0" w:color="auto"/>
        <w:right w:val="none" w:sz="0" w:space="0" w:color="auto"/>
      </w:divBdr>
    </w:div>
    <w:div w:id="793332703">
      <w:bodyDiv w:val="1"/>
      <w:marLeft w:val="0"/>
      <w:marRight w:val="0"/>
      <w:marTop w:val="0"/>
      <w:marBottom w:val="0"/>
      <w:divBdr>
        <w:top w:val="none" w:sz="0" w:space="0" w:color="auto"/>
        <w:left w:val="none" w:sz="0" w:space="0" w:color="auto"/>
        <w:bottom w:val="none" w:sz="0" w:space="0" w:color="auto"/>
        <w:right w:val="none" w:sz="0" w:space="0" w:color="auto"/>
      </w:divBdr>
    </w:div>
    <w:div w:id="793713183">
      <w:bodyDiv w:val="1"/>
      <w:marLeft w:val="0"/>
      <w:marRight w:val="0"/>
      <w:marTop w:val="0"/>
      <w:marBottom w:val="0"/>
      <w:divBdr>
        <w:top w:val="none" w:sz="0" w:space="0" w:color="auto"/>
        <w:left w:val="none" w:sz="0" w:space="0" w:color="auto"/>
        <w:bottom w:val="none" w:sz="0" w:space="0" w:color="auto"/>
        <w:right w:val="none" w:sz="0" w:space="0" w:color="auto"/>
      </w:divBdr>
    </w:div>
    <w:div w:id="814831230">
      <w:bodyDiv w:val="1"/>
      <w:marLeft w:val="0"/>
      <w:marRight w:val="0"/>
      <w:marTop w:val="0"/>
      <w:marBottom w:val="0"/>
      <w:divBdr>
        <w:top w:val="none" w:sz="0" w:space="0" w:color="auto"/>
        <w:left w:val="none" w:sz="0" w:space="0" w:color="auto"/>
        <w:bottom w:val="none" w:sz="0" w:space="0" w:color="auto"/>
        <w:right w:val="none" w:sz="0" w:space="0" w:color="auto"/>
      </w:divBdr>
    </w:div>
    <w:div w:id="850219286">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56189811">
      <w:bodyDiv w:val="1"/>
      <w:marLeft w:val="0"/>
      <w:marRight w:val="0"/>
      <w:marTop w:val="0"/>
      <w:marBottom w:val="0"/>
      <w:divBdr>
        <w:top w:val="none" w:sz="0" w:space="0" w:color="auto"/>
        <w:left w:val="none" w:sz="0" w:space="0" w:color="auto"/>
        <w:bottom w:val="none" w:sz="0" w:space="0" w:color="auto"/>
        <w:right w:val="none" w:sz="0" w:space="0" w:color="auto"/>
      </w:divBdr>
    </w:div>
    <w:div w:id="862474151">
      <w:bodyDiv w:val="1"/>
      <w:marLeft w:val="0"/>
      <w:marRight w:val="0"/>
      <w:marTop w:val="0"/>
      <w:marBottom w:val="0"/>
      <w:divBdr>
        <w:top w:val="none" w:sz="0" w:space="0" w:color="auto"/>
        <w:left w:val="none" w:sz="0" w:space="0" w:color="auto"/>
        <w:bottom w:val="none" w:sz="0" w:space="0" w:color="auto"/>
        <w:right w:val="none" w:sz="0" w:space="0" w:color="auto"/>
      </w:divBdr>
    </w:div>
    <w:div w:id="882326619">
      <w:bodyDiv w:val="1"/>
      <w:marLeft w:val="0"/>
      <w:marRight w:val="0"/>
      <w:marTop w:val="0"/>
      <w:marBottom w:val="0"/>
      <w:divBdr>
        <w:top w:val="none" w:sz="0" w:space="0" w:color="auto"/>
        <w:left w:val="none" w:sz="0" w:space="0" w:color="auto"/>
        <w:bottom w:val="none" w:sz="0" w:space="0" w:color="auto"/>
        <w:right w:val="none" w:sz="0" w:space="0" w:color="auto"/>
      </w:divBdr>
    </w:div>
    <w:div w:id="886255554">
      <w:bodyDiv w:val="1"/>
      <w:marLeft w:val="0"/>
      <w:marRight w:val="0"/>
      <w:marTop w:val="0"/>
      <w:marBottom w:val="0"/>
      <w:divBdr>
        <w:top w:val="none" w:sz="0" w:space="0" w:color="auto"/>
        <w:left w:val="none" w:sz="0" w:space="0" w:color="auto"/>
        <w:bottom w:val="none" w:sz="0" w:space="0" w:color="auto"/>
        <w:right w:val="none" w:sz="0" w:space="0" w:color="auto"/>
      </w:divBdr>
    </w:div>
    <w:div w:id="906651676">
      <w:bodyDiv w:val="1"/>
      <w:marLeft w:val="0"/>
      <w:marRight w:val="0"/>
      <w:marTop w:val="0"/>
      <w:marBottom w:val="0"/>
      <w:divBdr>
        <w:top w:val="none" w:sz="0" w:space="0" w:color="auto"/>
        <w:left w:val="none" w:sz="0" w:space="0" w:color="auto"/>
        <w:bottom w:val="none" w:sz="0" w:space="0" w:color="auto"/>
        <w:right w:val="none" w:sz="0" w:space="0" w:color="auto"/>
      </w:divBdr>
    </w:div>
    <w:div w:id="917901961">
      <w:bodyDiv w:val="1"/>
      <w:marLeft w:val="0"/>
      <w:marRight w:val="0"/>
      <w:marTop w:val="0"/>
      <w:marBottom w:val="0"/>
      <w:divBdr>
        <w:top w:val="none" w:sz="0" w:space="0" w:color="auto"/>
        <w:left w:val="none" w:sz="0" w:space="0" w:color="auto"/>
        <w:bottom w:val="none" w:sz="0" w:space="0" w:color="auto"/>
        <w:right w:val="none" w:sz="0" w:space="0" w:color="auto"/>
      </w:divBdr>
    </w:div>
    <w:div w:id="924532660">
      <w:bodyDiv w:val="1"/>
      <w:marLeft w:val="0"/>
      <w:marRight w:val="0"/>
      <w:marTop w:val="0"/>
      <w:marBottom w:val="0"/>
      <w:divBdr>
        <w:top w:val="none" w:sz="0" w:space="0" w:color="auto"/>
        <w:left w:val="none" w:sz="0" w:space="0" w:color="auto"/>
        <w:bottom w:val="none" w:sz="0" w:space="0" w:color="auto"/>
        <w:right w:val="none" w:sz="0" w:space="0" w:color="auto"/>
      </w:divBdr>
    </w:div>
    <w:div w:id="937565580">
      <w:bodyDiv w:val="1"/>
      <w:marLeft w:val="0"/>
      <w:marRight w:val="0"/>
      <w:marTop w:val="0"/>
      <w:marBottom w:val="0"/>
      <w:divBdr>
        <w:top w:val="none" w:sz="0" w:space="0" w:color="auto"/>
        <w:left w:val="none" w:sz="0" w:space="0" w:color="auto"/>
        <w:bottom w:val="none" w:sz="0" w:space="0" w:color="auto"/>
        <w:right w:val="none" w:sz="0" w:space="0" w:color="auto"/>
      </w:divBdr>
    </w:div>
    <w:div w:id="941959807">
      <w:bodyDiv w:val="1"/>
      <w:marLeft w:val="0"/>
      <w:marRight w:val="0"/>
      <w:marTop w:val="0"/>
      <w:marBottom w:val="0"/>
      <w:divBdr>
        <w:top w:val="none" w:sz="0" w:space="0" w:color="auto"/>
        <w:left w:val="none" w:sz="0" w:space="0" w:color="auto"/>
        <w:bottom w:val="none" w:sz="0" w:space="0" w:color="auto"/>
        <w:right w:val="none" w:sz="0" w:space="0" w:color="auto"/>
      </w:divBdr>
    </w:div>
    <w:div w:id="973799680">
      <w:bodyDiv w:val="1"/>
      <w:marLeft w:val="0"/>
      <w:marRight w:val="0"/>
      <w:marTop w:val="0"/>
      <w:marBottom w:val="0"/>
      <w:divBdr>
        <w:top w:val="none" w:sz="0" w:space="0" w:color="auto"/>
        <w:left w:val="none" w:sz="0" w:space="0" w:color="auto"/>
        <w:bottom w:val="none" w:sz="0" w:space="0" w:color="auto"/>
        <w:right w:val="none" w:sz="0" w:space="0" w:color="auto"/>
      </w:divBdr>
    </w:div>
    <w:div w:id="978612741">
      <w:bodyDiv w:val="1"/>
      <w:marLeft w:val="0"/>
      <w:marRight w:val="0"/>
      <w:marTop w:val="0"/>
      <w:marBottom w:val="0"/>
      <w:divBdr>
        <w:top w:val="none" w:sz="0" w:space="0" w:color="auto"/>
        <w:left w:val="none" w:sz="0" w:space="0" w:color="auto"/>
        <w:bottom w:val="none" w:sz="0" w:space="0" w:color="auto"/>
        <w:right w:val="none" w:sz="0" w:space="0" w:color="auto"/>
      </w:divBdr>
    </w:div>
    <w:div w:id="988053168">
      <w:bodyDiv w:val="1"/>
      <w:marLeft w:val="0"/>
      <w:marRight w:val="0"/>
      <w:marTop w:val="0"/>
      <w:marBottom w:val="0"/>
      <w:divBdr>
        <w:top w:val="none" w:sz="0" w:space="0" w:color="auto"/>
        <w:left w:val="none" w:sz="0" w:space="0" w:color="auto"/>
        <w:bottom w:val="none" w:sz="0" w:space="0" w:color="auto"/>
        <w:right w:val="none" w:sz="0" w:space="0" w:color="auto"/>
      </w:divBdr>
    </w:div>
    <w:div w:id="988287820">
      <w:bodyDiv w:val="1"/>
      <w:marLeft w:val="0"/>
      <w:marRight w:val="0"/>
      <w:marTop w:val="0"/>
      <w:marBottom w:val="0"/>
      <w:divBdr>
        <w:top w:val="none" w:sz="0" w:space="0" w:color="auto"/>
        <w:left w:val="none" w:sz="0" w:space="0" w:color="auto"/>
        <w:bottom w:val="none" w:sz="0" w:space="0" w:color="auto"/>
        <w:right w:val="none" w:sz="0" w:space="0" w:color="auto"/>
      </w:divBdr>
    </w:div>
    <w:div w:id="989166903">
      <w:bodyDiv w:val="1"/>
      <w:marLeft w:val="0"/>
      <w:marRight w:val="0"/>
      <w:marTop w:val="0"/>
      <w:marBottom w:val="0"/>
      <w:divBdr>
        <w:top w:val="none" w:sz="0" w:space="0" w:color="auto"/>
        <w:left w:val="none" w:sz="0" w:space="0" w:color="auto"/>
        <w:bottom w:val="none" w:sz="0" w:space="0" w:color="auto"/>
        <w:right w:val="none" w:sz="0" w:space="0" w:color="auto"/>
      </w:divBdr>
    </w:div>
    <w:div w:id="990672665">
      <w:bodyDiv w:val="1"/>
      <w:marLeft w:val="0"/>
      <w:marRight w:val="0"/>
      <w:marTop w:val="0"/>
      <w:marBottom w:val="0"/>
      <w:divBdr>
        <w:top w:val="none" w:sz="0" w:space="0" w:color="auto"/>
        <w:left w:val="none" w:sz="0" w:space="0" w:color="auto"/>
        <w:bottom w:val="none" w:sz="0" w:space="0" w:color="auto"/>
        <w:right w:val="none" w:sz="0" w:space="0" w:color="auto"/>
      </w:divBdr>
    </w:div>
    <w:div w:id="993148641">
      <w:bodyDiv w:val="1"/>
      <w:marLeft w:val="0"/>
      <w:marRight w:val="0"/>
      <w:marTop w:val="0"/>
      <w:marBottom w:val="0"/>
      <w:divBdr>
        <w:top w:val="none" w:sz="0" w:space="0" w:color="auto"/>
        <w:left w:val="none" w:sz="0" w:space="0" w:color="auto"/>
        <w:bottom w:val="none" w:sz="0" w:space="0" w:color="auto"/>
        <w:right w:val="none" w:sz="0" w:space="0" w:color="auto"/>
      </w:divBdr>
    </w:div>
    <w:div w:id="997340598">
      <w:bodyDiv w:val="1"/>
      <w:marLeft w:val="0"/>
      <w:marRight w:val="0"/>
      <w:marTop w:val="0"/>
      <w:marBottom w:val="0"/>
      <w:divBdr>
        <w:top w:val="none" w:sz="0" w:space="0" w:color="auto"/>
        <w:left w:val="none" w:sz="0" w:space="0" w:color="auto"/>
        <w:bottom w:val="none" w:sz="0" w:space="0" w:color="auto"/>
        <w:right w:val="none" w:sz="0" w:space="0" w:color="auto"/>
      </w:divBdr>
    </w:div>
    <w:div w:id="1000817432">
      <w:bodyDiv w:val="1"/>
      <w:marLeft w:val="0"/>
      <w:marRight w:val="0"/>
      <w:marTop w:val="0"/>
      <w:marBottom w:val="0"/>
      <w:divBdr>
        <w:top w:val="none" w:sz="0" w:space="0" w:color="auto"/>
        <w:left w:val="none" w:sz="0" w:space="0" w:color="auto"/>
        <w:bottom w:val="none" w:sz="0" w:space="0" w:color="auto"/>
        <w:right w:val="none" w:sz="0" w:space="0" w:color="auto"/>
      </w:divBdr>
    </w:div>
    <w:div w:id="1023245723">
      <w:bodyDiv w:val="1"/>
      <w:marLeft w:val="0"/>
      <w:marRight w:val="0"/>
      <w:marTop w:val="0"/>
      <w:marBottom w:val="0"/>
      <w:divBdr>
        <w:top w:val="none" w:sz="0" w:space="0" w:color="auto"/>
        <w:left w:val="none" w:sz="0" w:space="0" w:color="auto"/>
        <w:bottom w:val="none" w:sz="0" w:space="0" w:color="auto"/>
        <w:right w:val="none" w:sz="0" w:space="0" w:color="auto"/>
      </w:divBdr>
    </w:div>
    <w:div w:id="1035039246">
      <w:bodyDiv w:val="1"/>
      <w:marLeft w:val="0"/>
      <w:marRight w:val="0"/>
      <w:marTop w:val="0"/>
      <w:marBottom w:val="0"/>
      <w:divBdr>
        <w:top w:val="none" w:sz="0" w:space="0" w:color="auto"/>
        <w:left w:val="none" w:sz="0" w:space="0" w:color="auto"/>
        <w:bottom w:val="none" w:sz="0" w:space="0" w:color="auto"/>
        <w:right w:val="none" w:sz="0" w:space="0" w:color="auto"/>
      </w:divBdr>
    </w:div>
    <w:div w:id="1044214686">
      <w:bodyDiv w:val="1"/>
      <w:marLeft w:val="0"/>
      <w:marRight w:val="0"/>
      <w:marTop w:val="0"/>
      <w:marBottom w:val="0"/>
      <w:divBdr>
        <w:top w:val="none" w:sz="0" w:space="0" w:color="auto"/>
        <w:left w:val="none" w:sz="0" w:space="0" w:color="auto"/>
        <w:bottom w:val="none" w:sz="0" w:space="0" w:color="auto"/>
        <w:right w:val="none" w:sz="0" w:space="0" w:color="auto"/>
      </w:divBdr>
    </w:div>
    <w:div w:id="1055543093">
      <w:bodyDiv w:val="1"/>
      <w:marLeft w:val="0"/>
      <w:marRight w:val="0"/>
      <w:marTop w:val="0"/>
      <w:marBottom w:val="0"/>
      <w:divBdr>
        <w:top w:val="none" w:sz="0" w:space="0" w:color="auto"/>
        <w:left w:val="none" w:sz="0" w:space="0" w:color="auto"/>
        <w:bottom w:val="none" w:sz="0" w:space="0" w:color="auto"/>
        <w:right w:val="none" w:sz="0" w:space="0" w:color="auto"/>
      </w:divBdr>
    </w:div>
    <w:div w:id="1102989867">
      <w:bodyDiv w:val="1"/>
      <w:marLeft w:val="0"/>
      <w:marRight w:val="0"/>
      <w:marTop w:val="0"/>
      <w:marBottom w:val="0"/>
      <w:divBdr>
        <w:top w:val="none" w:sz="0" w:space="0" w:color="auto"/>
        <w:left w:val="none" w:sz="0" w:space="0" w:color="auto"/>
        <w:bottom w:val="none" w:sz="0" w:space="0" w:color="auto"/>
        <w:right w:val="none" w:sz="0" w:space="0" w:color="auto"/>
      </w:divBdr>
    </w:div>
    <w:div w:id="1107776840">
      <w:bodyDiv w:val="1"/>
      <w:marLeft w:val="0"/>
      <w:marRight w:val="0"/>
      <w:marTop w:val="0"/>
      <w:marBottom w:val="0"/>
      <w:divBdr>
        <w:top w:val="none" w:sz="0" w:space="0" w:color="auto"/>
        <w:left w:val="none" w:sz="0" w:space="0" w:color="auto"/>
        <w:bottom w:val="none" w:sz="0" w:space="0" w:color="auto"/>
        <w:right w:val="none" w:sz="0" w:space="0" w:color="auto"/>
      </w:divBdr>
    </w:div>
    <w:div w:id="1109810172">
      <w:bodyDiv w:val="1"/>
      <w:marLeft w:val="0"/>
      <w:marRight w:val="0"/>
      <w:marTop w:val="0"/>
      <w:marBottom w:val="0"/>
      <w:divBdr>
        <w:top w:val="none" w:sz="0" w:space="0" w:color="auto"/>
        <w:left w:val="none" w:sz="0" w:space="0" w:color="auto"/>
        <w:bottom w:val="none" w:sz="0" w:space="0" w:color="auto"/>
        <w:right w:val="none" w:sz="0" w:space="0" w:color="auto"/>
      </w:divBdr>
    </w:div>
    <w:div w:id="1111634218">
      <w:bodyDiv w:val="1"/>
      <w:marLeft w:val="0"/>
      <w:marRight w:val="0"/>
      <w:marTop w:val="0"/>
      <w:marBottom w:val="0"/>
      <w:divBdr>
        <w:top w:val="none" w:sz="0" w:space="0" w:color="auto"/>
        <w:left w:val="none" w:sz="0" w:space="0" w:color="auto"/>
        <w:bottom w:val="none" w:sz="0" w:space="0" w:color="auto"/>
        <w:right w:val="none" w:sz="0" w:space="0" w:color="auto"/>
      </w:divBdr>
    </w:div>
    <w:div w:id="1118138243">
      <w:bodyDiv w:val="1"/>
      <w:marLeft w:val="0"/>
      <w:marRight w:val="0"/>
      <w:marTop w:val="0"/>
      <w:marBottom w:val="0"/>
      <w:divBdr>
        <w:top w:val="none" w:sz="0" w:space="0" w:color="auto"/>
        <w:left w:val="none" w:sz="0" w:space="0" w:color="auto"/>
        <w:bottom w:val="none" w:sz="0" w:space="0" w:color="auto"/>
        <w:right w:val="none" w:sz="0" w:space="0" w:color="auto"/>
      </w:divBdr>
    </w:div>
    <w:div w:id="1120415357">
      <w:bodyDiv w:val="1"/>
      <w:marLeft w:val="0"/>
      <w:marRight w:val="0"/>
      <w:marTop w:val="0"/>
      <w:marBottom w:val="0"/>
      <w:divBdr>
        <w:top w:val="none" w:sz="0" w:space="0" w:color="auto"/>
        <w:left w:val="none" w:sz="0" w:space="0" w:color="auto"/>
        <w:bottom w:val="none" w:sz="0" w:space="0" w:color="auto"/>
        <w:right w:val="none" w:sz="0" w:space="0" w:color="auto"/>
      </w:divBdr>
    </w:div>
    <w:div w:id="1121722931">
      <w:bodyDiv w:val="1"/>
      <w:marLeft w:val="0"/>
      <w:marRight w:val="0"/>
      <w:marTop w:val="0"/>
      <w:marBottom w:val="0"/>
      <w:divBdr>
        <w:top w:val="none" w:sz="0" w:space="0" w:color="auto"/>
        <w:left w:val="none" w:sz="0" w:space="0" w:color="auto"/>
        <w:bottom w:val="none" w:sz="0" w:space="0" w:color="auto"/>
        <w:right w:val="none" w:sz="0" w:space="0" w:color="auto"/>
      </w:divBdr>
    </w:div>
    <w:div w:id="1121996318">
      <w:bodyDiv w:val="1"/>
      <w:marLeft w:val="0"/>
      <w:marRight w:val="0"/>
      <w:marTop w:val="0"/>
      <w:marBottom w:val="0"/>
      <w:divBdr>
        <w:top w:val="none" w:sz="0" w:space="0" w:color="auto"/>
        <w:left w:val="none" w:sz="0" w:space="0" w:color="auto"/>
        <w:bottom w:val="none" w:sz="0" w:space="0" w:color="auto"/>
        <w:right w:val="none" w:sz="0" w:space="0" w:color="auto"/>
      </w:divBdr>
    </w:div>
    <w:div w:id="1122924180">
      <w:bodyDiv w:val="1"/>
      <w:marLeft w:val="0"/>
      <w:marRight w:val="0"/>
      <w:marTop w:val="0"/>
      <w:marBottom w:val="0"/>
      <w:divBdr>
        <w:top w:val="none" w:sz="0" w:space="0" w:color="auto"/>
        <w:left w:val="none" w:sz="0" w:space="0" w:color="auto"/>
        <w:bottom w:val="none" w:sz="0" w:space="0" w:color="auto"/>
        <w:right w:val="none" w:sz="0" w:space="0" w:color="auto"/>
      </w:divBdr>
    </w:div>
    <w:div w:id="1139954733">
      <w:bodyDiv w:val="1"/>
      <w:marLeft w:val="0"/>
      <w:marRight w:val="0"/>
      <w:marTop w:val="0"/>
      <w:marBottom w:val="0"/>
      <w:divBdr>
        <w:top w:val="none" w:sz="0" w:space="0" w:color="auto"/>
        <w:left w:val="none" w:sz="0" w:space="0" w:color="auto"/>
        <w:bottom w:val="none" w:sz="0" w:space="0" w:color="auto"/>
        <w:right w:val="none" w:sz="0" w:space="0" w:color="auto"/>
      </w:divBdr>
    </w:div>
    <w:div w:id="1173376679">
      <w:bodyDiv w:val="1"/>
      <w:marLeft w:val="0"/>
      <w:marRight w:val="0"/>
      <w:marTop w:val="0"/>
      <w:marBottom w:val="0"/>
      <w:divBdr>
        <w:top w:val="none" w:sz="0" w:space="0" w:color="auto"/>
        <w:left w:val="none" w:sz="0" w:space="0" w:color="auto"/>
        <w:bottom w:val="none" w:sz="0" w:space="0" w:color="auto"/>
        <w:right w:val="none" w:sz="0" w:space="0" w:color="auto"/>
      </w:divBdr>
    </w:div>
    <w:div w:id="1174608121">
      <w:bodyDiv w:val="1"/>
      <w:marLeft w:val="0"/>
      <w:marRight w:val="0"/>
      <w:marTop w:val="0"/>
      <w:marBottom w:val="0"/>
      <w:divBdr>
        <w:top w:val="none" w:sz="0" w:space="0" w:color="auto"/>
        <w:left w:val="none" w:sz="0" w:space="0" w:color="auto"/>
        <w:bottom w:val="none" w:sz="0" w:space="0" w:color="auto"/>
        <w:right w:val="none" w:sz="0" w:space="0" w:color="auto"/>
      </w:divBdr>
    </w:div>
    <w:div w:id="1177573260">
      <w:bodyDiv w:val="1"/>
      <w:marLeft w:val="0"/>
      <w:marRight w:val="0"/>
      <w:marTop w:val="0"/>
      <w:marBottom w:val="0"/>
      <w:divBdr>
        <w:top w:val="none" w:sz="0" w:space="0" w:color="auto"/>
        <w:left w:val="none" w:sz="0" w:space="0" w:color="auto"/>
        <w:bottom w:val="none" w:sz="0" w:space="0" w:color="auto"/>
        <w:right w:val="none" w:sz="0" w:space="0" w:color="auto"/>
      </w:divBdr>
    </w:div>
    <w:div w:id="1180243576">
      <w:bodyDiv w:val="1"/>
      <w:marLeft w:val="0"/>
      <w:marRight w:val="0"/>
      <w:marTop w:val="0"/>
      <w:marBottom w:val="0"/>
      <w:divBdr>
        <w:top w:val="none" w:sz="0" w:space="0" w:color="auto"/>
        <w:left w:val="none" w:sz="0" w:space="0" w:color="auto"/>
        <w:bottom w:val="none" w:sz="0" w:space="0" w:color="auto"/>
        <w:right w:val="none" w:sz="0" w:space="0" w:color="auto"/>
      </w:divBdr>
    </w:div>
    <w:div w:id="1182816477">
      <w:bodyDiv w:val="1"/>
      <w:marLeft w:val="0"/>
      <w:marRight w:val="0"/>
      <w:marTop w:val="0"/>
      <w:marBottom w:val="0"/>
      <w:divBdr>
        <w:top w:val="none" w:sz="0" w:space="0" w:color="auto"/>
        <w:left w:val="none" w:sz="0" w:space="0" w:color="auto"/>
        <w:bottom w:val="none" w:sz="0" w:space="0" w:color="auto"/>
        <w:right w:val="none" w:sz="0" w:space="0" w:color="auto"/>
      </w:divBdr>
    </w:div>
    <w:div w:id="1194422019">
      <w:bodyDiv w:val="1"/>
      <w:marLeft w:val="0"/>
      <w:marRight w:val="0"/>
      <w:marTop w:val="0"/>
      <w:marBottom w:val="0"/>
      <w:divBdr>
        <w:top w:val="none" w:sz="0" w:space="0" w:color="auto"/>
        <w:left w:val="none" w:sz="0" w:space="0" w:color="auto"/>
        <w:bottom w:val="none" w:sz="0" w:space="0" w:color="auto"/>
        <w:right w:val="none" w:sz="0" w:space="0" w:color="auto"/>
      </w:divBdr>
    </w:div>
    <w:div w:id="1195998380">
      <w:bodyDiv w:val="1"/>
      <w:marLeft w:val="0"/>
      <w:marRight w:val="0"/>
      <w:marTop w:val="0"/>
      <w:marBottom w:val="0"/>
      <w:divBdr>
        <w:top w:val="none" w:sz="0" w:space="0" w:color="auto"/>
        <w:left w:val="none" w:sz="0" w:space="0" w:color="auto"/>
        <w:bottom w:val="none" w:sz="0" w:space="0" w:color="auto"/>
        <w:right w:val="none" w:sz="0" w:space="0" w:color="auto"/>
      </w:divBdr>
    </w:div>
    <w:div w:id="1209489774">
      <w:bodyDiv w:val="1"/>
      <w:marLeft w:val="0"/>
      <w:marRight w:val="0"/>
      <w:marTop w:val="0"/>
      <w:marBottom w:val="0"/>
      <w:divBdr>
        <w:top w:val="none" w:sz="0" w:space="0" w:color="auto"/>
        <w:left w:val="none" w:sz="0" w:space="0" w:color="auto"/>
        <w:bottom w:val="none" w:sz="0" w:space="0" w:color="auto"/>
        <w:right w:val="none" w:sz="0" w:space="0" w:color="auto"/>
      </w:divBdr>
    </w:div>
    <w:div w:id="1210261412">
      <w:bodyDiv w:val="1"/>
      <w:marLeft w:val="0"/>
      <w:marRight w:val="0"/>
      <w:marTop w:val="0"/>
      <w:marBottom w:val="0"/>
      <w:divBdr>
        <w:top w:val="none" w:sz="0" w:space="0" w:color="auto"/>
        <w:left w:val="none" w:sz="0" w:space="0" w:color="auto"/>
        <w:bottom w:val="none" w:sz="0" w:space="0" w:color="auto"/>
        <w:right w:val="none" w:sz="0" w:space="0" w:color="auto"/>
      </w:divBdr>
    </w:div>
    <w:div w:id="1217006396">
      <w:bodyDiv w:val="1"/>
      <w:marLeft w:val="0"/>
      <w:marRight w:val="0"/>
      <w:marTop w:val="0"/>
      <w:marBottom w:val="0"/>
      <w:divBdr>
        <w:top w:val="none" w:sz="0" w:space="0" w:color="auto"/>
        <w:left w:val="none" w:sz="0" w:space="0" w:color="auto"/>
        <w:bottom w:val="none" w:sz="0" w:space="0" w:color="auto"/>
        <w:right w:val="none" w:sz="0" w:space="0" w:color="auto"/>
      </w:divBdr>
    </w:div>
    <w:div w:id="1218248847">
      <w:bodyDiv w:val="1"/>
      <w:marLeft w:val="0"/>
      <w:marRight w:val="0"/>
      <w:marTop w:val="0"/>
      <w:marBottom w:val="0"/>
      <w:divBdr>
        <w:top w:val="none" w:sz="0" w:space="0" w:color="auto"/>
        <w:left w:val="none" w:sz="0" w:space="0" w:color="auto"/>
        <w:bottom w:val="none" w:sz="0" w:space="0" w:color="auto"/>
        <w:right w:val="none" w:sz="0" w:space="0" w:color="auto"/>
      </w:divBdr>
    </w:div>
    <w:div w:id="1236210271">
      <w:bodyDiv w:val="1"/>
      <w:marLeft w:val="0"/>
      <w:marRight w:val="0"/>
      <w:marTop w:val="0"/>
      <w:marBottom w:val="0"/>
      <w:divBdr>
        <w:top w:val="none" w:sz="0" w:space="0" w:color="auto"/>
        <w:left w:val="none" w:sz="0" w:space="0" w:color="auto"/>
        <w:bottom w:val="none" w:sz="0" w:space="0" w:color="auto"/>
        <w:right w:val="none" w:sz="0" w:space="0" w:color="auto"/>
      </w:divBdr>
    </w:div>
    <w:div w:id="1239290701">
      <w:bodyDiv w:val="1"/>
      <w:marLeft w:val="0"/>
      <w:marRight w:val="0"/>
      <w:marTop w:val="0"/>
      <w:marBottom w:val="0"/>
      <w:divBdr>
        <w:top w:val="none" w:sz="0" w:space="0" w:color="auto"/>
        <w:left w:val="none" w:sz="0" w:space="0" w:color="auto"/>
        <w:bottom w:val="none" w:sz="0" w:space="0" w:color="auto"/>
        <w:right w:val="none" w:sz="0" w:space="0" w:color="auto"/>
      </w:divBdr>
    </w:div>
    <w:div w:id="1259874610">
      <w:bodyDiv w:val="1"/>
      <w:marLeft w:val="0"/>
      <w:marRight w:val="0"/>
      <w:marTop w:val="0"/>
      <w:marBottom w:val="0"/>
      <w:divBdr>
        <w:top w:val="none" w:sz="0" w:space="0" w:color="auto"/>
        <w:left w:val="none" w:sz="0" w:space="0" w:color="auto"/>
        <w:bottom w:val="none" w:sz="0" w:space="0" w:color="auto"/>
        <w:right w:val="none" w:sz="0" w:space="0" w:color="auto"/>
      </w:divBdr>
    </w:div>
    <w:div w:id="1260867676">
      <w:bodyDiv w:val="1"/>
      <w:marLeft w:val="0"/>
      <w:marRight w:val="0"/>
      <w:marTop w:val="0"/>
      <w:marBottom w:val="0"/>
      <w:divBdr>
        <w:top w:val="none" w:sz="0" w:space="0" w:color="auto"/>
        <w:left w:val="none" w:sz="0" w:space="0" w:color="auto"/>
        <w:bottom w:val="none" w:sz="0" w:space="0" w:color="auto"/>
        <w:right w:val="none" w:sz="0" w:space="0" w:color="auto"/>
      </w:divBdr>
    </w:div>
    <w:div w:id="1263759134">
      <w:bodyDiv w:val="1"/>
      <w:marLeft w:val="0"/>
      <w:marRight w:val="0"/>
      <w:marTop w:val="0"/>
      <w:marBottom w:val="0"/>
      <w:divBdr>
        <w:top w:val="none" w:sz="0" w:space="0" w:color="auto"/>
        <w:left w:val="none" w:sz="0" w:space="0" w:color="auto"/>
        <w:bottom w:val="none" w:sz="0" w:space="0" w:color="auto"/>
        <w:right w:val="none" w:sz="0" w:space="0" w:color="auto"/>
      </w:divBdr>
    </w:div>
    <w:div w:id="1264610963">
      <w:bodyDiv w:val="1"/>
      <w:marLeft w:val="0"/>
      <w:marRight w:val="0"/>
      <w:marTop w:val="0"/>
      <w:marBottom w:val="0"/>
      <w:divBdr>
        <w:top w:val="none" w:sz="0" w:space="0" w:color="auto"/>
        <w:left w:val="none" w:sz="0" w:space="0" w:color="auto"/>
        <w:bottom w:val="none" w:sz="0" w:space="0" w:color="auto"/>
        <w:right w:val="none" w:sz="0" w:space="0" w:color="auto"/>
      </w:divBdr>
    </w:div>
    <w:div w:id="1276907890">
      <w:bodyDiv w:val="1"/>
      <w:marLeft w:val="0"/>
      <w:marRight w:val="0"/>
      <w:marTop w:val="0"/>
      <w:marBottom w:val="0"/>
      <w:divBdr>
        <w:top w:val="none" w:sz="0" w:space="0" w:color="auto"/>
        <w:left w:val="none" w:sz="0" w:space="0" w:color="auto"/>
        <w:bottom w:val="none" w:sz="0" w:space="0" w:color="auto"/>
        <w:right w:val="none" w:sz="0" w:space="0" w:color="auto"/>
      </w:divBdr>
    </w:div>
    <w:div w:id="1283030515">
      <w:bodyDiv w:val="1"/>
      <w:marLeft w:val="0"/>
      <w:marRight w:val="0"/>
      <w:marTop w:val="0"/>
      <w:marBottom w:val="0"/>
      <w:divBdr>
        <w:top w:val="none" w:sz="0" w:space="0" w:color="auto"/>
        <w:left w:val="none" w:sz="0" w:space="0" w:color="auto"/>
        <w:bottom w:val="none" w:sz="0" w:space="0" w:color="auto"/>
        <w:right w:val="none" w:sz="0" w:space="0" w:color="auto"/>
      </w:divBdr>
    </w:div>
    <w:div w:id="1311903081">
      <w:bodyDiv w:val="1"/>
      <w:marLeft w:val="0"/>
      <w:marRight w:val="0"/>
      <w:marTop w:val="0"/>
      <w:marBottom w:val="0"/>
      <w:divBdr>
        <w:top w:val="none" w:sz="0" w:space="0" w:color="auto"/>
        <w:left w:val="none" w:sz="0" w:space="0" w:color="auto"/>
        <w:bottom w:val="none" w:sz="0" w:space="0" w:color="auto"/>
        <w:right w:val="none" w:sz="0" w:space="0" w:color="auto"/>
      </w:divBdr>
    </w:div>
    <w:div w:id="1319772580">
      <w:bodyDiv w:val="1"/>
      <w:marLeft w:val="0"/>
      <w:marRight w:val="0"/>
      <w:marTop w:val="0"/>
      <w:marBottom w:val="0"/>
      <w:divBdr>
        <w:top w:val="none" w:sz="0" w:space="0" w:color="auto"/>
        <w:left w:val="none" w:sz="0" w:space="0" w:color="auto"/>
        <w:bottom w:val="none" w:sz="0" w:space="0" w:color="auto"/>
        <w:right w:val="none" w:sz="0" w:space="0" w:color="auto"/>
      </w:divBdr>
    </w:div>
    <w:div w:id="1325088230">
      <w:bodyDiv w:val="1"/>
      <w:marLeft w:val="0"/>
      <w:marRight w:val="0"/>
      <w:marTop w:val="0"/>
      <w:marBottom w:val="0"/>
      <w:divBdr>
        <w:top w:val="none" w:sz="0" w:space="0" w:color="auto"/>
        <w:left w:val="none" w:sz="0" w:space="0" w:color="auto"/>
        <w:bottom w:val="none" w:sz="0" w:space="0" w:color="auto"/>
        <w:right w:val="none" w:sz="0" w:space="0" w:color="auto"/>
      </w:divBdr>
    </w:div>
    <w:div w:id="1338579666">
      <w:bodyDiv w:val="1"/>
      <w:marLeft w:val="0"/>
      <w:marRight w:val="0"/>
      <w:marTop w:val="0"/>
      <w:marBottom w:val="0"/>
      <w:divBdr>
        <w:top w:val="none" w:sz="0" w:space="0" w:color="auto"/>
        <w:left w:val="none" w:sz="0" w:space="0" w:color="auto"/>
        <w:bottom w:val="none" w:sz="0" w:space="0" w:color="auto"/>
        <w:right w:val="none" w:sz="0" w:space="0" w:color="auto"/>
      </w:divBdr>
    </w:div>
    <w:div w:id="1340766369">
      <w:bodyDiv w:val="1"/>
      <w:marLeft w:val="0"/>
      <w:marRight w:val="0"/>
      <w:marTop w:val="0"/>
      <w:marBottom w:val="0"/>
      <w:divBdr>
        <w:top w:val="none" w:sz="0" w:space="0" w:color="auto"/>
        <w:left w:val="none" w:sz="0" w:space="0" w:color="auto"/>
        <w:bottom w:val="none" w:sz="0" w:space="0" w:color="auto"/>
        <w:right w:val="none" w:sz="0" w:space="0" w:color="auto"/>
      </w:divBdr>
    </w:div>
    <w:div w:id="1347639066">
      <w:bodyDiv w:val="1"/>
      <w:marLeft w:val="0"/>
      <w:marRight w:val="0"/>
      <w:marTop w:val="0"/>
      <w:marBottom w:val="0"/>
      <w:divBdr>
        <w:top w:val="none" w:sz="0" w:space="0" w:color="auto"/>
        <w:left w:val="none" w:sz="0" w:space="0" w:color="auto"/>
        <w:bottom w:val="none" w:sz="0" w:space="0" w:color="auto"/>
        <w:right w:val="none" w:sz="0" w:space="0" w:color="auto"/>
      </w:divBdr>
    </w:div>
    <w:div w:id="1365639428">
      <w:bodyDiv w:val="1"/>
      <w:marLeft w:val="0"/>
      <w:marRight w:val="0"/>
      <w:marTop w:val="0"/>
      <w:marBottom w:val="0"/>
      <w:divBdr>
        <w:top w:val="none" w:sz="0" w:space="0" w:color="auto"/>
        <w:left w:val="none" w:sz="0" w:space="0" w:color="auto"/>
        <w:bottom w:val="none" w:sz="0" w:space="0" w:color="auto"/>
        <w:right w:val="none" w:sz="0" w:space="0" w:color="auto"/>
      </w:divBdr>
    </w:div>
    <w:div w:id="1368601454">
      <w:bodyDiv w:val="1"/>
      <w:marLeft w:val="0"/>
      <w:marRight w:val="0"/>
      <w:marTop w:val="0"/>
      <w:marBottom w:val="0"/>
      <w:divBdr>
        <w:top w:val="none" w:sz="0" w:space="0" w:color="auto"/>
        <w:left w:val="none" w:sz="0" w:space="0" w:color="auto"/>
        <w:bottom w:val="none" w:sz="0" w:space="0" w:color="auto"/>
        <w:right w:val="none" w:sz="0" w:space="0" w:color="auto"/>
      </w:divBdr>
    </w:div>
    <w:div w:id="1370836102">
      <w:bodyDiv w:val="1"/>
      <w:marLeft w:val="0"/>
      <w:marRight w:val="0"/>
      <w:marTop w:val="0"/>
      <w:marBottom w:val="0"/>
      <w:divBdr>
        <w:top w:val="none" w:sz="0" w:space="0" w:color="auto"/>
        <w:left w:val="none" w:sz="0" w:space="0" w:color="auto"/>
        <w:bottom w:val="none" w:sz="0" w:space="0" w:color="auto"/>
        <w:right w:val="none" w:sz="0" w:space="0" w:color="auto"/>
      </w:divBdr>
    </w:div>
    <w:div w:id="1402020877">
      <w:bodyDiv w:val="1"/>
      <w:marLeft w:val="0"/>
      <w:marRight w:val="0"/>
      <w:marTop w:val="0"/>
      <w:marBottom w:val="0"/>
      <w:divBdr>
        <w:top w:val="none" w:sz="0" w:space="0" w:color="auto"/>
        <w:left w:val="none" w:sz="0" w:space="0" w:color="auto"/>
        <w:bottom w:val="none" w:sz="0" w:space="0" w:color="auto"/>
        <w:right w:val="none" w:sz="0" w:space="0" w:color="auto"/>
      </w:divBdr>
    </w:div>
    <w:div w:id="1402950941">
      <w:bodyDiv w:val="1"/>
      <w:marLeft w:val="0"/>
      <w:marRight w:val="0"/>
      <w:marTop w:val="0"/>
      <w:marBottom w:val="0"/>
      <w:divBdr>
        <w:top w:val="none" w:sz="0" w:space="0" w:color="auto"/>
        <w:left w:val="none" w:sz="0" w:space="0" w:color="auto"/>
        <w:bottom w:val="none" w:sz="0" w:space="0" w:color="auto"/>
        <w:right w:val="none" w:sz="0" w:space="0" w:color="auto"/>
      </w:divBdr>
    </w:div>
    <w:div w:id="1408191264">
      <w:bodyDiv w:val="1"/>
      <w:marLeft w:val="0"/>
      <w:marRight w:val="0"/>
      <w:marTop w:val="0"/>
      <w:marBottom w:val="0"/>
      <w:divBdr>
        <w:top w:val="none" w:sz="0" w:space="0" w:color="auto"/>
        <w:left w:val="none" w:sz="0" w:space="0" w:color="auto"/>
        <w:bottom w:val="none" w:sz="0" w:space="0" w:color="auto"/>
        <w:right w:val="none" w:sz="0" w:space="0" w:color="auto"/>
      </w:divBdr>
    </w:div>
    <w:div w:id="1410077379">
      <w:bodyDiv w:val="1"/>
      <w:marLeft w:val="0"/>
      <w:marRight w:val="0"/>
      <w:marTop w:val="0"/>
      <w:marBottom w:val="0"/>
      <w:divBdr>
        <w:top w:val="none" w:sz="0" w:space="0" w:color="auto"/>
        <w:left w:val="none" w:sz="0" w:space="0" w:color="auto"/>
        <w:bottom w:val="none" w:sz="0" w:space="0" w:color="auto"/>
        <w:right w:val="none" w:sz="0" w:space="0" w:color="auto"/>
      </w:divBdr>
    </w:div>
    <w:div w:id="1425103044">
      <w:bodyDiv w:val="1"/>
      <w:marLeft w:val="0"/>
      <w:marRight w:val="0"/>
      <w:marTop w:val="0"/>
      <w:marBottom w:val="0"/>
      <w:divBdr>
        <w:top w:val="none" w:sz="0" w:space="0" w:color="auto"/>
        <w:left w:val="none" w:sz="0" w:space="0" w:color="auto"/>
        <w:bottom w:val="none" w:sz="0" w:space="0" w:color="auto"/>
        <w:right w:val="none" w:sz="0" w:space="0" w:color="auto"/>
      </w:divBdr>
    </w:div>
    <w:div w:id="1442408234">
      <w:bodyDiv w:val="1"/>
      <w:marLeft w:val="0"/>
      <w:marRight w:val="0"/>
      <w:marTop w:val="0"/>
      <w:marBottom w:val="0"/>
      <w:divBdr>
        <w:top w:val="none" w:sz="0" w:space="0" w:color="auto"/>
        <w:left w:val="none" w:sz="0" w:space="0" w:color="auto"/>
        <w:bottom w:val="none" w:sz="0" w:space="0" w:color="auto"/>
        <w:right w:val="none" w:sz="0" w:space="0" w:color="auto"/>
      </w:divBdr>
    </w:div>
    <w:div w:id="1476601199">
      <w:bodyDiv w:val="1"/>
      <w:marLeft w:val="0"/>
      <w:marRight w:val="0"/>
      <w:marTop w:val="0"/>
      <w:marBottom w:val="0"/>
      <w:divBdr>
        <w:top w:val="none" w:sz="0" w:space="0" w:color="auto"/>
        <w:left w:val="none" w:sz="0" w:space="0" w:color="auto"/>
        <w:bottom w:val="none" w:sz="0" w:space="0" w:color="auto"/>
        <w:right w:val="none" w:sz="0" w:space="0" w:color="auto"/>
      </w:divBdr>
    </w:div>
    <w:div w:id="1502431760">
      <w:bodyDiv w:val="1"/>
      <w:marLeft w:val="0"/>
      <w:marRight w:val="0"/>
      <w:marTop w:val="0"/>
      <w:marBottom w:val="0"/>
      <w:divBdr>
        <w:top w:val="none" w:sz="0" w:space="0" w:color="auto"/>
        <w:left w:val="none" w:sz="0" w:space="0" w:color="auto"/>
        <w:bottom w:val="none" w:sz="0" w:space="0" w:color="auto"/>
        <w:right w:val="none" w:sz="0" w:space="0" w:color="auto"/>
      </w:divBdr>
    </w:div>
    <w:div w:id="1503079511">
      <w:bodyDiv w:val="1"/>
      <w:marLeft w:val="0"/>
      <w:marRight w:val="0"/>
      <w:marTop w:val="0"/>
      <w:marBottom w:val="0"/>
      <w:divBdr>
        <w:top w:val="none" w:sz="0" w:space="0" w:color="auto"/>
        <w:left w:val="none" w:sz="0" w:space="0" w:color="auto"/>
        <w:bottom w:val="none" w:sz="0" w:space="0" w:color="auto"/>
        <w:right w:val="none" w:sz="0" w:space="0" w:color="auto"/>
      </w:divBdr>
    </w:div>
    <w:div w:id="1504009758">
      <w:bodyDiv w:val="1"/>
      <w:marLeft w:val="0"/>
      <w:marRight w:val="0"/>
      <w:marTop w:val="0"/>
      <w:marBottom w:val="0"/>
      <w:divBdr>
        <w:top w:val="none" w:sz="0" w:space="0" w:color="auto"/>
        <w:left w:val="none" w:sz="0" w:space="0" w:color="auto"/>
        <w:bottom w:val="none" w:sz="0" w:space="0" w:color="auto"/>
        <w:right w:val="none" w:sz="0" w:space="0" w:color="auto"/>
      </w:divBdr>
    </w:div>
    <w:div w:id="1505363108">
      <w:bodyDiv w:val="1"/>
      <w:marLeft w:val="0"/>
      <w:marRight w:val="0"/>
      <w:marTop w:val="0"/>
      <w:marBottom w:val="0"/>
      <w:divBdr>
        <w:top w:val="none" w:sz="0" w:space="0" w:color="auto"/>
        <w:left w:val="none" w:sz="0" w:space="0" w:color="auto"/>
        <w:bottom w:val="none" w:sz="0" w:space="0" w:color="auto"/>
        <w:right w:val="none" w:sz="0" w:space="0" w:color="auto"/>
      </w:divBdr>
    </w:div>
    <w:div w:id="1510365321">
      <w:bodyDiv w:val="1"/>
      <w:marLeft w:val="0"/>
      <w:marRight w:val="0"/>
      <w:marTop w:val="0"/>
      <w:marBottom w:val="0"/>
      <w:divBdr>
        <w:top w:val="none" w:sz="0" w:space="0" w:color="auto"/>
        <w:left w:val="none" w:sz="0" w:space="0" w:color="auto"/>
        <w:bottom w:val="none" w:sz="0" w:space="0" w:color="auto"/>
        <w:right w:val="none" w:sz="0" w:space="0" w:color="auto"/>
      </w:divBdr>
    </w:div>
    <w:div w:id="1511916079">
      <w:bodyDiv w:val="1"/>
      <w:marLeft w:val="0"/>
      <w:marRight w:val="0"/>
      <w:marTop w:val="0"/>
      <w:marBottom w:val="0"/>
      <w:divBdr>
        <w:top w:val="none" w:sz="0" w:space="0" w:color="auto"/>
        <w:left w:val="none" w:sz="0" w:space="0" w:color="auto"/>
        <w:bottom w:val="none" w:sz="0" w:space="0" w:color="auto"/>
        <w:right w:val="none" w:sz="0" w:space="0" w:color="auto"/>
      </w:divBdr>
    </w:div>
    <w:div w:id="1560901741">
      <w:bodyDiv w:val="1"/>
      <w:marLeft w:val="0"/>
      <w:marRight w:val="0"/>
      <w:marTop w:val="0"/>
      <w:marBottom w:val="0"/>
      <w:divBdr>
        <w:top w:val="none" w:sz="0" w:space="0" w:color="auto"/>
        <w:left w:val="none" w:sz="0" w:space="0" w:color="auto"/>
        <w:bottom w:val="none" w:sz="0" w:space="0" w:color="auto"/>
        <w:right w:val="none" w:sz="0" w:space="0" w:color="auto"/>
      </w:divBdr>
    </w:div>
    <w:div w:id="1572692656">
      <w:bodyDiv w:val="1"/>
      <w:marLeft w:val="0"/>
      <w:marRight w:val="0"/>
      <w:marTop w:val="0"/>
      <w:marBottom w:val="0"/>
      <w:divBdr>
        <w:top w:val="none" w:sz="0" w:space="0" w:color="auto"/>
        <w:left w:val="none" w:sz="0" w:space="0" w:color="auto"/>
        <w:bottom w:val="none" w:sz="0" w:space="0" w:color="auto"/>
        <w:right w:val="none" w:sz="0" w:space="0" w:color="auto"/>
      </w:divBdr>
    </w:div>
    <w:div w:id="1574269858">
      <w:bodyDiv w:val="1"/>
      <w:marLeft w:val="0"/>
      <w:marRight w:val="0"/>
      <w:marTop w:val="0"/>
      <w:marBottom w:val="0"/>
      <w:divBdr>
        <w:top w:val="none" w:sz="0" w:space="0" w:color="auto"/>
        <w:left w:val="none" w:sz="0" w:space="0" w:color="auto"/>
        <w:bottom w:val="none" w:sz="0" w:space="0" w:color="auto"/>
        <w:right w:val="none" w:sz="0" w:space="0" w:color="auto"/>
      </w:divBdr>
    </w:div>
    <w:div w:id="1575237624">
      <w:bodyDiv w:val="1"/>
      <w:marLeft w:val="0"/>
      <w:marRight w:val="0"/>
      <w:marTop w:val="0"/>
      <w:marBottom w:val="0"/>
      <w:divBdr>
        <w:top w:val="none" w:sz="0" w:space="0" w:color="auto"/>
        <w:left w:val="none" w:sz="0" w:space="0" w:color="auto"/>
        <w:bottom w:val="none" w:sz="0" w:space="0" w:color="auto"/>
        <w:right w:val="none" w:sz="0" w:space="0" w:color="auto"/>
      </w:divBdr>
    </w:div>
    <w:div w:id="1579972950">
      <w:bodyDiv w:val="1"/>
      <w:marLeft w:val="0"/>
      <w:marRight w:val="0"/>
      <w:marTop w:val="0"/>
      <w:marBottom w:val="0"/>
      <w:divBdr>
        <w:top w:val="none" w:sz="0" w:space="0" w:color="auto"/>
        <w:left w:val="none" w:sz="0" w:space="0" w:color="auto"/>
        <w:bottom w:val="none" w:sz="0" w:space="0" w:color="auto"/>
        <w:right w:val="none" w:sz="0" w:space="0" w:color="auto"/>
      </w:divBdr>
    </w:div>
    <w:div w:id="1585602071">
      <w:bodyDiv w:val="1"/>
      <w:marLeft w:val="0"/>
      <w:marRight w:val="0"/>
      <w:marTop w:val="0"/>
      <w:marBottom w:val="0"/>
      <w:divBdr>
        <w:top w:val="none" w:sz="0" w:space="0" w:color="auto"/>
        <w:left w:val="none" w:sz="0" w:space="0" w:color="auto"/>
        <w:bottom w:val="none" w:sz="0" w:space="0" w:color="auto"/>
        <w:right w:val="none" w:sz="0" w:space="0" w:color="auto"/>
      </w:divBdr>
    </w:div>
    <w:div w:id="1591309212">
      <w:bodyDiv w:val="1"/>
      <w:marLeft w:val="0"/>
      <w:marRight w:val="0"/>
      <w:marTop w:val="0"/>
      <w:marBottom w:val="0"/>
      <w:divBdr>
        <w:top w:val="none" w:sz="0" w:space="0" w:color="auto"/>
        <w:left w:val="none" w:sz="0" w:space="0" w:color="auto"/>
        <w:bottom w:val="none" w:sz="0" w:space="0" w:color="auto"/>
        <w:right w:val="none" w:sz="0" w:space="0" w:color="auto"/>
      </w:divBdr>
    </w:div>
    <w:div w:id="1609502269">
      <w:bodyDiv w:val="1"/>
      <w:marLeft w:val="0"/>
      <w:marRight w:val="0"/>
      <w:marTop w:val="0"/>
      <w:marBottom w:val="0"/>
      <w:divBdr>
        <w:top w:val="none" w:sz="0" w:space="0" w:color="auto"/>
        <w:left w:val="none" w:sz="0" w:space="0" w:color="auto"/>
        <w:bottom w:val="none" w:sz="0" w:space="0" w:color="auto"/>
        <w:right w:val="none" w:sz="0" w:space="0" w:color="auto"/>
      </w:divBdr>
    </w:div>
    <w:div w:id="1620916110">
      <w:bodyDiv w:val="1"/>
      <w:marLeft w:val="0"/>
      <w:marRight w:val="0"/>
      <w:marTop w:val="0"/>
      <w:marBottom w:val="0"/>
      <w:divBdr>
        <w:top w:val="none" w:sz="0" w:space="0" w:color="auto"/>
        <w:left w:val="none" w:sz="0" w:space="0" w:color="auto"/>
        <w:bottom w:val="none" w:sz="0" w:space="0" w:color="auto"/>
        <w:right w:val="none" w:sz="0" w:space="0" w:color="auto"/>
      </w:divBdr>
    </w:div>
    <w:div w:id="1621761944">
      <w:bodyDiv w:val="1"/>
      <w:marLeft w:val="0"/>
      <w:marRight w:val="0"/>
      <w:marTop w:val="0"/>
      <w:marBottom w:val="0"/>
      <w:divBdr>
        <w:top w:val="none" w:sz="0" w:space="0" w:color="auto"/>
        <w:left w:val="none" w:sz="0" w:space="0" w:color="auto"/>
        <w:bottom w:val="none" w:sz="0" w:space="0" w:color="auto"/>
        <w:right w:val="none" w:sz="0" w:space="0" w:color="auto"/>
      </w:divBdr>
    </w:div>
    <w:div w:id="1626737158">
      <w:bodyDiv w:val="1"/>
      <w:marLeft w:val="0"/>
      <w:marRight w:val="0"/>
      <w:marTop w:val="0"/>
      <w:marBottom w:val="0"/>
      <w:divBdr>
        <w:top w:val="none" w:sz="0" w:space="0" w:color="auto"/>
        <w:left w:val="none" w:sz="0" w:space="0" w:color="auto"/>
        <w:bottom w:val="none" w:sz="0" w:space="0" w:color="auto"/>
        <w:right w:val="none" w:sz="0" w:space="0" w:color="auto"/>
      </w:divBdr>
    </w:div>
    <w:div w:id="1639800282">
      <w:bodyDiv w:val="1"/>
      <w:marLeft w:val="0"/>
      <w:marRight w:val="0"/>
      <w:marTop w:val="0"/>
      <w:marBottom w:val="0"/>
      <w:divBdr>
        <w:top w:val="none" w:sz="0" w:space="0" w:color="auto"/>
        <w:left w:val="none" w:sz="0" w:space="0" w:color="auto"/>
        <w:bottom w:val="none" w:sz="0" w:space="0" w:color="auto"/>
        <w:right w:val="none" w:sz="0" w:space="0" w:color="auto"/>
      </w:divBdr>
    </w:div>
    <w:div w:id="1653829293">
      <w:bodyDiv w:val="1"/>
      <w:marLeft w:val="0"/>
      <w:marRight w:val="0"/>
      <w:marTop w:val="0"/>
      <w:marBottom w:val="0"/>
      <w:divBdr>
        <w:top w:val="none" w:sz="0" w:space="0" w:color="auto"/>
        <w:left w:val="none" w:sz="0" w:space="0" w:color="auto"/>
        <w:bottom w:val="none" w:sz="0" w:space="0" w:color="auto"/>
        <w:right w:val="none" w:sz="0" w:space="0" w:color="auto"/>
      </w:divBdr>
    </w:div>
    <w:div w:id="1678072679">
      <w:bodyDiv w:val="1"/>
      <w:marLeft w:val="0"/>
      <w:marRight w:val="0"/>
      <w:marTop w:val="0"/>
      <w:marBottom w:val="0"/>
      <w:divBdr>
        <w:top w:val="none" w:sz="0" w:space="0" w:color="auto"/>
        <w:left w:val="none" w:sz="0" w:space="0" w:color="auto"/>
        <w:bottom w:val="none" w:sz="0" w:space="0" w:color="auto"/>
        <w:right w:val="none" w:sz="0" w:space="0" w:color="auto"/>
      </w:divBdr>
    </w:div>
    <w:div w:id="1684359491">
      <w:bodyDiv w:val="1"/>
      <w:marLeft w:val="0"/>
      <w:marRight w:val="0"/>
      <w:marTop w:val="0"/>
      <w:marBottom w:val="0"/>
      <w:divBdr>
        <w:top w:val="none" w:sz="0" w:space="0" w:color="auto"/>
        <w:left w:val="none" w:sz="0" w:space="0" w:color="auto"/>
        <w:bottom w:val="none" w:sz="0" w:space="0" w:color="auto"/>
        <w:right w:val="none" w:sz="0" w:space="0" w:color="auto"/>
      </w:divBdr>
    </w:div>
    <w:div w:id="1684361637">
      <w:bodyDiv w:val="1"/>
      <w:marLeft w:val="0"/>
      <w:marRight w:val="0"/>
      <w:marTop w:val="0"/>
      <w:marBottom w:val="0"/>
      <w:divBdr>
        <w:top w:val="none" w:sz="0" w:space="0" w:color="auto"/>
        <w:left w:val="none" w:sz="0" w:space="0" w:color="auto"/>
        <w:bottom w:val="none" w:sz="0" w:space="0" w:color="auto"/>
        <w:right w:val="none" w:sz="0" w:space="0" w:color="auto"/>
      </w:divBdr>
    </w:div>
    <w:div w:id="1693725274">
      <w:bodyDiv w:val="1"/>
      <w:marLeft w:val="0"/>
      <w:marRight w:val="0"/>
      <w:marTop w:val="0"/>
      <w:marBottom w:val="0"/>
      <w:divBdr>
        <w:top w:val="none" w:sz="0" w:space="0" w:color="auto"/>
        <w:left w:val="none" w:sz="0" w:space="0" w:color="auto"/>
        <w:bottom w:val="none" w:sz="0" w:space="0" w:color="auto"/>
        <w:right w:val="none" w:sz="0" w:space="0" w:color="auto"/>
      </w:divBdr>
    </w:div>
    <w:div w:id="1697384702">
      <w:bodyDiv w:val="1"/>
      <w:marLeft w:val="0"/>
      <w:marRight w:val="0"/>
      <w:marTop w:val="0"/>
      <w:marBottom w:val="0"/>
      <w:divBdr>
        <w:top w:val="none" w:sz="0" w:space="0" w:color="auto"/>
        <w:left w:val="none" w:sz="0" w:space="0" w:color="auto"/>
        <w:bottom w:val="none" w:sz="0" w:space="0" w:color="auto"/>
        <w:right w:val="none" w:sz="0" w:space="0" w:color="auto"/>
      </w:divBdr>
    </w:div>
    <w:div w:id="1717730961">
      <w:bodyDiv w:val="1"/>
      <w:marLeft w:val="0"/>
      <w:marRight w:val="0"/>
      <w:marTop w:val="0"/>
      <w:marBottom w:val="0"/>
      <w:divBdr>
        <w:top w:val="none" w:sz="0" w:space="0" w:color="auto"/>
        <w:left w:val="none" w:sz="0" w:space="0" w:color="auto"/>
        <w:bottom w:val="none" w:sz="0" w:space="0" w:color="auto"/>
        <w:right w:val="none" w:sz="0" w:space="0" w:color="auto"/>
      </w:divBdr>
    </w:div>
    <w:div w:id="1727875817">
      <w:bodyDiv w:val="1"/>
      <w:marLeft w:val="0"/>
      <w:marRight w:val="0"/>
      <w:marTop w:val="0"/>
      <w:marBottom w:val="0"/>
      <w:divBdr>
        <w:top w:val="none" w:sz="0" w:space="0" w:color="auto"/>
        <w:left w:val="none" w:sz="0" w:space="0" w:color="auto"/>
        <w:bottom w:val="none" w:sz="0" w:space="0" w:color="auto"/>
        <w:right w:val="none" w:sz="0" w:space="0" w:color="auto"/>
      </w:divBdr>
    </w:div>
    <w:div w:id="1757165081">
      <w:bodyDiv w:val="1"/>
      <w:marLeft w:val="0"/>
      <w:marRight w:val="0"/>
      <w:marTop w:val="0"/>
      <w:marBottom w:val="0"/>
      <w:divBdr>
        <w:top w:val="none" w:sz="0" w:space="0" w:color="auto"/>
        <w:left w:val="none" w:sz="0" w:space="0" w:color="auto"/>
        <w:bottom w:val="none" w:sz="0" w:space="0" w:color="auto"/>
        <w:right w:val="none" w:sz="0" w:space="0" w:color="auto"/>
      </w:divBdr>
    </w:div>
    <w:div w:id="1761366952">
      <w:bodyDiv w:val="1"/>
      <w:marLeft w:val="0"/>
      <w:marRight w:val="0"/>
      <w:marTop w:val="0"/>
      <w:marBottom w:val="0"/>
      <w:divBdr>
        <w:top w:val="none" w:sz="0" w:space="0" w:color="auto"/>
        <w:left w:val="none" w:sz="0" w:space="0" w:color="auto"/>
        <w:bottom w:val="none" w:sz="0" w:space="0" w:color="auto"/>
        <w:right w:val="none" w:sz="0" w:space="0" w:color="auto"/>
      </w:divBdr>
    </w:div>
    <w:div w:id="1764303767">
      <w:bodyDiv w:val="1"/>
      <w:marLeft w:val="0"/>
      <w:marRight w:val="0"/>
      <w:marTop w:val="0"/>
      <w:marBottom w:val="0"/>
      <w:divBdr>
        <w:top w:val="none" w:sz="0" w:space="0" w:color="auto"/>
        <w:left w:val="none" w:sz="0" w:space="0" w:color="auto"/>
        <w:bottom w:val="none" w:sz="0" w:space="0" w:color="auto"/>
        <w:right w:val="none" w:sz="0" w:space="0" w:color="auto"/>
      </w:divBdr>
    </w:div>
    <w:div w:id="1779256691">
      <w:bodyDiv w:val="1"/>
      <w:marLeft w:val="0"/>
      <w:marRight w:val="0"/>
      <w:marTop w:val="0"/>
      <w:marBottom w:val="0"/>
      <w:divBdr>
        <w:top w:val="none" w:sz="0" w:space="0" w:color="auto"/>
        <w:left w:val="none" w:sz="0" w:space="0" w:color="auto"/>
        <w:bottom w:val="none" w:sz="0" w:space="0" w:color="auto"/>
        <w:right w:val="none" w:sz="0" w:space="0" w:color="auto"/>
      </w:divBdr>
    </w:div>
    <w:div w:id="1806316111">
      <w:bodyDiv w:val="1"/>
      <w:marLeft w:val="0"/>
      <w:marRight w:val="0"/>
      <w:marTop w:val="0"/>
      <w:marBottom w:val="0"/>
      <w:divBdr>
        <w:top w:val="none" w:sz="0" w:space="0" w:color="auto"/>
        <w:left w:val="none" w:sz="0" w:space="0" w:color="auto"/>
        <w:bottom w:val="none" w:sz="0" w:space="0" w:color="auto"/>
        <w:right w:val="none" w:sz="0" w:space="0" w:color="auto"/>
      </w:divBdr>
    </w:div>
    <w:div w:id="1809320229">
      <w:bodyDiv w:val="1"/>
      <w:marLeft w:val="0"/>
      <w:marRight w:val="0"/>
      <w:marTop w:val="0"/>
      <w:marBottom w:val="0"/>
      <w:divBdr>
        <w:top w:val="none" w:sz="0" w:space="0" w:color="auto"/>
        <w:left w:val="none" w:sz="0" w:space="0" w:color="auto"/>
        <w:bottom w:val="none" w:sz="0" w:space="0" w:color="auto"/>
        <w:right w:val="none" w:sz="0" w:space="0" w:color="auto"/>
      </w:divBdr>
    </w:div>
    <w:div w:id="1813980926">
      <w:bodyDiv w:val="1"/>
      <w:marLeft w:val="0"/>
      <w:marRight w:val="0"/>
      <w:marTop w:val="0"/>
      <w:marBottom w:val="0"/>
      <w:divBdr>
        <w:top w:val="none" w:sz="0" w:space="0" w:color="auto"/>
        <w:left w:val="none" w:sz="0" w:space="0" w:color="auto"/>
        <w:bottom w:val="none" w:sz="0" w:space="0" w:color="auto"/>
        <w:right w:val="none" w:sz="0" w:space="0" w:color="auto"/>
      </w:divBdr>
    </w:div>
    <w:div w:id="1835025911">
      <w:bodyDiv w:val="1"/>
      <w:marLeft w:val="0"/>
      <w:marRight w:val="0"/>
      <w:marTop w:val="0"/>
      <w:marBottom w:val="0"/>
      <w:divBdr>
        <w:top w:val="none" w:sz="0" w:space="0" w:color="auto"/>
        <w:left w:val="none" w:sz="0" w:space="0" w:color="auto"/>
        <w:bottom w:val="none" w:sz="0" w:space="0" w:color="auto"/>
        <w:right w:val="none" w:sz="0" w:space="0" w:color="auto"/>
      </w:divBdr>
    </w:div>
    <w:div w:id="1842618385">
      <w:bodyDiv w:val="1"/>
      <w:marLeft w:val="0"/>
      <w:marRight w:val="0"/>
      <w:marTop w:val="0"/>
      <w:marBottom w:val="0"/>
      <w:divBdr>
        <w:top w:val="none" w:sz="0" w:space="0" w:color="auto"/>
        <w:left w:val="none" w:sz="0" w:space="0" w:color="auto"/>
        <w:bottom w:val="none" w:sz="0" w:space="0" w:color="auto"/>
        <w:right w:val="none" w:sz="0" w:space="0" w:color="auto"/>
      </w:divBdr>
    </w:div>
    <w:div w:id="1843427234">
      <w:bodyDiv w:val="1"/>
      <w:marLeft w:val="0"/>
      <w:marRight w:val="0"/>
      <w:marTop w:val="0"/>
      <w:marBottom w:val="0"/>
      <w:divBdr>
        <w:top w:val="none" w:sz="0" w:space="0" w:color="auto"/>
        <w:left w:val="none" w:sz="0" w:space="0" w:color="auto"/>
        <w:bottom w:val="none" w:sz="0" w:space="0" w:color="auto"/>
        <w:right w:val="none" w:sz="0" w:space="0" w:color="auto"/>
      </w:divBdr>
    </w:div>
    <w:div w:id="1849716321">
      <w:bodyDiv w:val="1"/>
      <w:marLeft w:val="0"/>
      <w:marRight w:val="0"/>
      <w:marTop w:val="0"/>
      <w:marBottom w:val="0"/>
      <w:divBdr>
        <w:top w:val="none" w:sz="0" w:space="0" w:color="auto"/>
        <w:left w:val="none" w:sz="0" w:space="0" w:color="auto"/>
        <w:bottom w:val="none" w:sz="0" w:space="0" w:color="auto"/>
        <w:right w:val="none" w:sz="0" w:space="0" w:color="auto"/>
      </w:divBdr>
    </w:div>
    <w:div w:id="1857579129">
      <w:bodyDiv w:val="1"/>
      <w:marLeft w:val="0"/>
      <w:marRight w:val="0"/>
      <w:marTop w:val="0"/>
      <w:marBottom w:val="0"/>
      <w:divBdr>
        <w:top w:val="none" w:sz="0" w:space="0" w:color="auto"/>
        <w:left w:val="none" w:sz="0" w:space="0" w:color="auto"/>
        <w:bottom w:val="none" w:sz="0" w:space="0" w:color="auto"/>
        <w:right w:val="none" w:sz="0" w:space="0" w:color="auto"/>
      </w:divBdr>
    </w:div>
    <w:div w:id="1865826276">
      <w:bodyDiv w:val="1"/>
      <w:marLeft w:val="0"/>
      <w:marRight w:val="0"/>
      <w:marTop w:val="0"/>
      <w:marBottom w:val="0"/>
      <w:divBdr>
        <w:top w:val="none" w:sz="0" w:space="0" w:color="auto"/>
        <w:left w:val="none" w:sz="0" w:space="0" w:color="auto"/>
        <w:bottom w:val="none" w:sz="0" w:space="0" w:color="auto"/>
        <w:right w:val="none" w:sz="0" w:space="0" w:color="auto"/>
      </w:divBdr>
    </w:div>
    <w:div w:id="1866557676">
      <w:bodyDiv w:val="1"/>
      <w:marLeft w:val="0"/>
      <w:marRight w:val="0"/>
      <w:marTop w:val="0"/>
      <w:marBottom w:val="0"/>
      <w:divBdr>
        <w:top w:val="none" w:sz="0" w:space="0" w:color="auto"/>
        <w:left w:val="none" w:sz="0" w:space="0" w:color="auto"/>
        <w:bottom w:val="none" w:sz="0" w:space="0" w:color="auto"/>
        <w:right w:val="none" w:sz="0" w:space="0" w:color="auto"/>
      </w:divBdr>
    </w:div>
    <w:div w:id="1866946030">
      <w:bodyDiv w:val="1"/>
      <w:marLeft w:val="0"/>
      <w:marRight w:val="0"/>
      <w:marTop w:val="0"/>
      <w:marBottom w:val="0"/>
      <w:divBdr>
        <w:top w:val="none" w:sz="0" w:space="0" w:color="auto"/>
        <w:left w:val="none" w:sz="0" w:space="0" w:color="auto"/>
        <w:bottom w:val="none" w:sz="0" w:space="0" w:color="auto"/>
        <w:right w:val="none" w:sz="0" w:space="0" w:color="auto"/>
      </w:divBdr>
    </w:div>
    <w:div w:id="1871839755">
      <w:bodyDiv w:val="1"/>
      <w:marLeft w:val="0"/>
      <w:marRight w:val="0"/>
      <w:marTop w:val="0"/>
      <w:marBottom w:val="0"/>
      <w:divBdr>
        <w:top w:val="none" w:sz="0" w:space="0" w:color="auto"/>
        <w:left w:val="none" w:sz="0" w:space="0" w:color="auto"/>
        <w:bottom w:val="none" w:sz="0" w:space="0" w:color="auto"/>
        <w:right w:val="none" w:sz="0" w:space="0" w:color="auto"/>
      </w:divBdr>
    </w:div>
    <w:div w:id="1874347863">
      <w:bodyDiv w:val="1"/>
      <w:marLeft w:val="0"/>
      <w:marRight w:val="0"/>
      <w:marTop w:val="0"/>
      <w:marBottom w:val="0"/>
      <w:divBdr>
        <w:top w:val="none" w:sz="0" w:space="0" w:color="auto"/>
        <w:left w:val="none" w:sz="0" w:space="0" w:color="auto"/>
        <w:bottom w:val="none" w:sz="0" w:space="0" w:color="auto"/>
        <w:right w:val="none" w:sz="0" w:space="0" w:color="auto"/>
      </w:divBdr>
    </w:div>
    <w:div w:id="1875073060">
      <w:bodyDiv w:val="1"/>
      <w:marLeft w:val="0"/>
      <w:marRight w:val="0"/>
      <w:marTop w:val="0"/>
      <w:marBottom w:val="0"/>
      <w:divBdr>
        <w:top w:val="none" w:sz="0" w:space="0" w:color="auto"/>
        <w:left w:val="none" w:sz="0" w:space="0" w:color="auto"/>
        <w:bottom w:val="none" w:sz="0" w:space="0" w:color="auto"/>
        <w:right w:val="none" w:sz="0" w:space="0" w:color="auto"/>
      </w:divBdr>
    </w:div>
    <w:div w:id="1891182351">
      <w:bodyDiv w:val="1"/>
      <w:marLeft w:val="0"/>
      <w:marRight w:val="0"/>
      <w:marTop w:val="0"/>
      <w:marBottom w:val="0"/>
      <w:divBdr>
        <w:top w:val="none" w:sz="0" w:space="0" w:color="auto"/>
        <w:left w:val="none" w:sz="0" w:space="0" w:color="auto"/>
        <w:bottom w:val="none" w:sz="0" w:space="0" w:color="auto"/>
        <w:right w:val="none" w:sz="0" w:space="0" w:color="auto"/>
      </w:divBdr>
    </w:div>
    <w:div w:id="1909421474">
      <w:bodyDiv w:val="1"/>
      <w:marLeft w:val="0"/>
      <w:marRight w:val="0"/>
      <w:marTop w:val="0"/>
      <w:marBottom w:val="0"/>
      <w:divBdr>
        <w:top w:val="none" w:sz="0" w:space="0" w:color="auto"/>
        <w:left w:val="none" w:sz="0" w:space="0" w:color="auto"/>
        <w:bottom w:val="none" w:sz="0" w:space="0" w:color="auto"/>
        <w:right w:val="none" w:sz="0" w:space="0" w:color="auto"/>
      </w:divBdr>
    </w:div>
    <w:div w:id="1939173070">
      <w:bodyDiv w:val="1"/>
      <w:marLeft w:val="0"/>
      <w:marRight w:val="0"/>
      <w:marTop w:val="0"/>
      <w:marBottom w:val="0"/>
      <w:divBdr>
        <w:top w:val="none" w:sz="0" w:space="0" w:color="auto"/>
        <w:left w:val="none" w:sz="0" w:space="0" w:color="auto"/>
        <w:bottom w:val="none" w:sz="0" w:space="0" w:color="auto"/>
        <w:right w:val="none" w:sz="0" w:space="0" w:color="auto"/>
      </w:divBdr>
    </w:div>
    <w:div w:id="1947230505">
      <w:bodyDiv w:val="1"/>
      <w:marLeft w:val="0"/>
      <w:marRight w:val="0"/>
      <w:marTop w:val="0"/>
      <w:marBottom w:val="0"/>
      <w:divBdr>
        <w:top w:val="none" w:sz="0" w:space="0" w:color="auto"/>
        <w:left w:val="none" w:sz="0" w:space="0" w:color="auto"/>
        <w:bottom w:val="none" w:sz="0" w:space="0" w:color="auto"/>
        <w:right w:val="none" w:sz="0" w:space="0" w:color="auto"/>
      </w:divBdr>
    </w:div>
    <w:div w:id="1948808478">
      <w:bodyDiv w:val="1"/>
      <w:marLeft w:val="0"/>
      <w:marRight w:val="0"/>
      <w:marTop w:val="0"/>
      <w:marBottom w:val="0"/>
      <w:divBdr>
        <w:top w:val="none" w:sz="0" w:space="0" w:color="auto"/>
        <w:left w:val="none" w:sz="0" w:space="0" w:color="auto"/>
        <w:bottom w:val="none" w:sz="0" w:space="0" w:color="auto"/>
        <w:right w:val="none" w:sz="0" w:space="0" w:color="auto"/>
      </w:divBdr>
    </w:div>
    <w:div w:id="1949314614">
      <w:bodyDiv w:val="1"/>
      <w:marLeft w:val="0"/>
      <w:marRight w:val="0"/>
      <w:marTop w:val="0"/>
      <w:marBottom w:val="0"/>
      <w:divBdr>
        <w:top w:val="none" w:sz="0" w:space="0" w:color="auto"/>
        <w:left w:val="none" w:sz="0" w:space="0" w:color="auto"/>
        <w:bottom w:val="none" w:sz="0" w:space="0" w:color="auto"/>
        <w:right w:val="none" w:sz="0" w:space="0" w:color="auto"/>
      </w:divBdr>
    </w:div>
    <w:div w:id="1952471754">
      <w:bodyDiv w:val="1"/>
      <w:marLeft w:val="0"/>
      <w:marRight w:val="0"/>
      <w:marTop w:val="0"/>
      <w:marBottom w:val="0"/>
      <w:divBdr>
        <w:top w:val="none" w:sz="0" w:space="0" w:color="auto"/>
        <w:left w:val="none" w:sz="0" w:space="0" w:color="auto"/>
        <w:bottom w:val="none" w:sz="0" w:space="0" w:color="auto"/>
        <w:right w:val="none" w:sz="0" w:space="0" w:color="auto"/>
      </w:divBdr>
    </w:div>
    <w:div w:id="1979992891">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 w:id="2029990034">
      <w:bodyDiv w:val="1"/>
      <w:marLeft w:val="0"/>
      <w:marRight w:val="0"/>
      <w:marTop w:val="0"/>
      <w:marBottom w:val="0"/>
      <w:divBdr>
        <w:top w:val="none" w:sz="0" w:space="0" w:color="auto"/>
        <w:left w:val="none" w:sz="0" w:space="0" w:color="auto"/>
        <w:bottom w:val="none" w:sz="0" w:space="0" w:color="auto"/>
        <w:right w:val="none" w:sz="0" w:space="0" w:color="auto"/>
      </w:divBdr>
    </w:div>
    <w:div w:id="2091807090">
      <w:bodyDiv w:val="1"/>
      <w:marLeft w:val="0"/>
      <w:marRight w:val="0"/>
      <w:marTop w:val="0"/>
      <w:marBottom w:val="0"/>
      <w:divBdr>
        <w:top w:val="none" w:sz="0" w:space="0" w:color="auto"/>
        <w:left w:val="none" w:sz="0" w:space="0" w:color="auto"/>
        <w:bottom w:val="none" w:sz="0" w:space="0" w:color="auto"/>
        <w:right w:val="none" w:sz="0" w:space="0" w:color="auto"/>
      </w:divBdr>
    </w:div>
    <w:div w:id="2095275667">
      <w:bodyDiv w:val="1"/>
      <w:marLeft w:val="0"/>
      <w:marRight w:val="0"/>
      <w:marTop w:val="0"/>
      <w:marBottom w:val="0"/>
      <w:divBdr>
        <w:top w:val="none" w:sz="0" w:space="0" w:color="auto"/>
        <w:left w:val="none" w:sz="0" w:space="0" w:color="auto"/>
        <w:bottom w:val="none" w:sz="0" w:space="0" w:color="auto"/>
        <w:right w:val="none" w:sz="0" w:space="0" w:color="auto"/>
      </w:divBdr>
    </w:div>
    <w:div w:id="2102601538">
      <w:bodyDiv w:val="1"/>
      <w:marLeft w:val="0"/>
      <w:marRight w:val="0"/>
      <w:marTop w:val="0"/>
      <w:marBottom w:val="0"/>
      <w:divBdr>
        <w:top w:val="none" w:sz="0" w:space="0" w:color="auto"/>
        <w:left w:val="none" w:sz="0" w:space="0" w:color="auto"/>
        <w:bottom w:val="none" w:sz="0" w:space="0" w:color="auto"/>
        <w:right w:val="none" w:sz="0" w:space="0" w:color="auto"/>
      </w:divBdr>
    </w:div>
    <w:div w:id="2103909030">
      <w:bodyDiv w:val="1"/>
      <w:marLeft w:val="0"/>
      <w:marRight w:val="0"/>
      <w:marTop w:val="0"/>
      <w:marBottom w:val="0"/>
      <w:divBdr>
        <w:top w:val="none" w:sz="0" w:space="0" w:color="auto"/>
        <w:left w:val="none" w:sz="0" w:space="0" w:color="auto"/>
        <w:bottom w:val="none" w:sz="0" w:space="0" w:color="auto"/>
        <w:right w:val="none" w:sz="0" w:space="0" w:color="auto"/>
      </w:divBdr>
    </w:div>
    <w:div w:id="2135243779">
      <w:bodyDiv w:val="1"/>
      <w:marLeft w:val="0"/>
      <w:marRight w:val="0"/>
      <w:marTop w:val="0"/>
      <w:marBottom w:val="0"/>
      <w:divBdr>
        <w:top w:val="none" w:sz="0" w:space="0" w:color="auto"/>
        <w:left w:val="none" w:sz="0" w:space="0" w:color="auto"/>
        <w:bottom w:val="none" w:sz="0" w:space="0" w:color="auto"/>
        <w:right w:val="none" w:sz="0" w:space="0" w:color="auto"/>
      </w:divBdr>
    </w:div>
    <w:div w:id="2137215740">
      <w:bodyDiv w:val="1"/>
      <w:marLeft w:val="0"/>
      <w:marRight w:val="0"/>
      <w:marTop w:val="0"/>
      <w:marBottom w:val="0"/>
      <w:divBdr>
        <w:top w:val="none" w:sz="0" w:space="0" w:color="auto"/>
        <w:left w:val="none" w:sz="0" w:space="0" w:color="auto"/>
        <w:bottom w:val="none" w:sz="0" w:space="0" w:color="auto"/>
        <w:right w:val="none" w:sz="0" w:space="0" w:color="auto"/>
      </w:divBdr>
    </w:div>
    <w:div w:id="21381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s.choruscall.it/DiamondPassRegistration/register?confirmationNumber=9748900&amp;linkSecurityString=ae9d4d020"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edge.media-server.com/mmc/p/kxx6riib"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coca-colahelle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C0419820B1E4B99785C2415DD4AAE" ma:contentTypeVersion="16" ma:contentTypeDescription="Create a new document." ma:contentTypeScope="" ma:versionID="6dacd3c831ea355d7091b4545a592586">
  <xsd:schema xmlns:xsd="http://www.w3.org/2001/XMLSchema" xmlns:xs="http://www.w3.org/2001/XMLSchema" xmlns:p="http://schemas.microsoft.com/office/2006/metadata/properties" xmlns:ns2="ca680b73-dbe3-473e-a9eb-0a92e0d11ac7" xmlns:ns3="d261e17f-036a-43f9-a7c0-1158deb662b2" targetNamespace="http://schemas.microsoft.com/office/2006/metadata/properties" ma:root="true" ma:fieldsID="9bc2ac20e5db66f7b2afabd8f29ae700" ns2:_="" ns3:_="">
    <xsd:import namespace="ca680b73-dbe3-473e-a9eb-0a92e0d11ac7"/>
    <xsd:import namespace="d261e17f-036a-43f9-a7c0-1158deb662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80b73-dbe3-473e-a9eb-0a92e0d11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143f1f-058a-4da9-9630-d7297ca4c4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1e17f-036a-43f9-a7c0-1158deb662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368d79-ec3c-4e16-8ef2-e832be7aa8e3}" ma:internalName="TaxCatchAll" ma:showField="CatchAllData" ma:web="d261e17f-036a-43f9-a7c0-1158deb66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680b73-dbe3-473e-a9eb-0a92e0d11ac7">
      <Terms xmlns="http://schemas.microsoft.com/office/infopath/2007/PartnerControls"/>
    </lcf76f155ced4ddcb4097134ff3c332f>
    <TaxCatchAll xmlns="d261e17f-036a-43f9-a7c0-1158deb662b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5E535-F92E-416C-8949-53C6FBB3C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80b73-dbe3-473e-a9eb-0a92e0d11ac7"/>
    <ds:schemaRef ds:uri="d261e17f-036a-43f9-a7c0-1158deb66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90977-792D-4339-BB88-BA3EA6B4E023}">
  <ds:schemaRefs>
    <ds:schemaRef ds:uri="http://schemas.microsoft.com/sharepoint/v3/contenttype/forms"/>
  </ds:schemaRefs>
</ds:datastoreItem>
</file>

<file path=customXml/itemProps3.xml><?xml version="1.0" encoding="utf-8"?>
<ds:datastoreItem xmlns:ds="http://schemas.openxmlformats.org/officeDocument/2006/customXml" ds:itemID="{387B6B02-E390-4ECD-9E0E-54089FD91758}">
  <ds:schemaRefs>
    <ds:schemaRef ds:uri="http://schemas.microsoft.com/office/2006/metadata/properties"/>
    <ds:schemaRef ds:uri="http://schemas.microsoft.com/office/infopath/2007/PartnerControls"/>
    <ds:schemaRef ds:uri="ca680b73-dbe3-473e-a9eb-0a92e0d11ac7"/>
    <ds:schemaRef ds:uri="d261e17f-036a-43f9-a7c0-1158deb662b2"/>
  </ds:schemaRefs>
</ds:datastoreItem>
</file>

<file path=customXml/itemProps4.xml><?xml version="1.0" encoding="utf-8"?>
<ds:datastoreItem xmlns:ds="http://schemas.openxmlformats.org/officeDocument/2006/customXml" ds:itemID="{3BE4B5DC-90E1-491E-B81E-5DC23787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6500</Words>
  <Characters>37056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CCHBC-HO</Company>
  <LinksUpToDate>false</LinksUpToDate>
  <CharactersWithSpaces>43470</CharactersWithSpaces>
  <SharedDoc>false</SharedDoc>
  <HLinks>
    <vt:vector size="18" baseType="variant">
      <vt:variant>
        <vt:i4>3080297</vt:i4>
      </vt:variant>
      <vt:variant>
        <vt:i4>6</vt:i4>
      </vt:variant>
      <vt:variant>
        <vt:i4>0</vt:i4>
      </vt:variant>
      <vt:variant>
        <vt:i4>5</vt:i4>
      </vt:variant>
      <vt:variant>
        <vt:lpwstr>https://www.coca-colahellenic.com/</vt:lpwstr>
      </vt:variant>
      <vt:variant>
        <vt:lpwstr/>
      </vt:variant>
      <vt:variant>
        <vt:i4>7143542</vt:i4>
      </vt:variant>
      <vt:variant>
        <vt:i4>3</vt:i4>
      </vt:variant>
      <vt:variant>
        <vt:i4>0</vt:i4>
      </vt:variant>
      <vt:variant>
        <vt:i4>5</vt:i4>
      </vt:variant>
      <vt:variant>
        <vt:lpwstr>https://services.choruscall.it/DiamondPassRegistration/register?confirmationNumber=9748900&amp;linkSecurityString=ae9d4d020</vt:lpwstr>
      </vt:variant>
      <vt:variant>
        <vt:lpwstr/>
      </vt:variant>
      <vt:variant>
        <vt:i4>5898324</vt:i4>
      </vt:variant>
      <vt:variant>
        <vt:i4>0</vt:i4>
      </vt:variant>
      <vt:variant>
        <vt:i4>0</vt:i4>
      </vt:variant>
      <vt:variant>
        <vt:i4>5</vt:i4>
      </vt:variant>
      <vt:variant>
        <vt:lpwstr>https://edge.media-server.com/mmc/p/kxx6riib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HQ000777</dc:creator>
  <cp:keywords/>
  <dc:description/>
  <cp:lastModifiedBy>IT</cp:lastModifiedBy>
  <cp:revision>2</cp:revision>
  <cp:lastPrinted>2023-08-08T17:49:00Z</cp:lastPrinted>
  <dcterms:created xsi:type="dcterms:W3CDTF">2023-08-09T06:22:00Z</dcterms:created>
  <dcterms:modified xsi:type="dcterms:W3CDTF">2023-08-09T06:22:00Z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881452596</vt:i4>
  </property>
  <property fmtid="{D5CDD505-2E9C-101B-9397-08002B2CF9AE}" pid="3" name="ContentTypeId">
    <vt:lpwstr>0x010100A88C0419820B1E4B99785C2415DD4AAE</vt:lpwstr>
  </property>
  <property fmtid="{D5CDD505-2E9C-101B-9397-08002B2CF9AE}" pid="4" name="synchronize">
    <vt:lpwstr>on</vt:lpwstr>
  </property>
  <property fmtid="{D5CDD505-2E9C-101B-9397-08002B2CF9AE}" pid="5" name="MediaServiceImageTags">
    <vt:lpwstr/>
  </property>
</Properties>
</file>